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DA039" w14:textId="3BF27915" w:rsidR="001E1479" w:rsidRPr="009B7C9E" w:rsidRDefault="001E1479" w:rsidP="001E1479">
      <w:pPr>
        <w:pStyle w:val="Doc-text2"/>
        <w:ind w:left="363"/>
      </w:pPr>
      <w:bookmarkStart w:id="0" w:name="_Hlk37418177"/>
      <w:r w:rsidRPr="00781716">
        <w:rPr>
          <w:b/>
          <w:sz w:val="24"/>
        </w:rPr>
        <w:t xml:space="preserve">3GPP TSG RAN WG1 </w:t>
      </w:r>
      <w:r w:rsidR="00831BBE">
        <w:rPr>
          <w:b/>
          <w:sz w:val="24"/>
        </w:rPr>
        <w:t xml:space="preserve">Meeting </w:t>
      </w:r>
      <w:r w:rsidRPr="00781716">
        <w:rPr>
          <w:b/>
          <w:sz w:val="24"/>
        </w:rPr>
        <w:t>#</w:t>
      </w:r>
      <w:proofErr w:type="gramStart"/>
      <w:r w:rsidRPr="00781716">
        <w:rPr>
          <w:b/>
          <w:sz w:val="24"/>
        </w:rPr>
        <w:t>11</w:t>
      </w:r>
      <w:r w:rsidR="00C329E4" w:rsidRPr="00781716">
        <w:rPr>
          <w:b/>
          <w:sz w:val="24"/>
        </w:rPr>
        <w:t>9</w:t>
      </w:r>
      <w:r w:rsidRPr="00781716">
        <w:t xml:space="preserve">  </w:t>
      </w:r>
      <w:r w:rsidRPr="00781716">
        <w:tab/>
      </w:r>
      <w:proofErr w:type="gramEnd"/>
      <w:r w:rsidRPr="00781716">
        <w:tab/>
      </w:r>
      <w:r w:rsidRPr="00781716">
        <w:tab/>
      </w:r>
      <w:r w:rsidRPr="00781716">
        <w:tab/>
      </w:r>
      <w:r w:rsidRPr="00781716">
        <w:tab/>
      </w:r>
      <w:r w:rsidRPr="00781716">
        <w:tab/>
      </w:r>
      <w:r w:rsidRPr="00781716">
        <w:tab/>
        <w:t xml:space="preserve">          </w:t>
      </w:r>
      <w:r w:rsidRPr="00781716">
        <w:tab/>
      </w:r>
      <w:r w:rsidRPr="00781716">
        <w:tab/>
      </w:r>
      <w:r w:rsidRPr="00781716">
        <w:tab/>
      </w:r>
      <w:r w:rsidRPr="00781716">
        <w:tab/>
      </w:r>
      <w:r w:rsidRPr="00781716">
        <w:tab/>
      </w:r>
      <w:r w:rsidR="00FD211C" w:rsidRPr="00781716">
        <w:rPr>
          <w:b/>
          <w:sz w:val="24"/>
          <w:szCs w:val="28"/>
        </w:rPr>
        <w:t>R1-2409986</w:t>
      </w:r>
    </w:p>
    <w:bookmarkEnd w:id="0"/>
    <w:p w14:paraId="13187D0E" w14:textId="0D272368" w:rsidR="001E1479" w:rsidRPr="00831BBE" w:rsidRDefault="00C329E4" w:rsidP="001E1479">
      <w:pPr>
        <w:pStyle w:val="Doc-text2"/>
        <w:ind w:left="363"/>
        <w:rPr>
          <w:b/>
          <w:sz w:val="24"/>
        </w:rPr>
      </w:pPr>
      <w:r w:rsidRPr="00831BBE">
        <w:rPr>
          <w:b/>
          <w:sz w:val="24"/>
        </w:rPr>
        <w:t>Orlando</w:t>
      </w:r>
      <w:r w:rsidR="00D024A3" w:rsidRPr="00831BBE">
        <w:rPr>
          <w:b/>
          <w:sz w:val="24"/>
        </w:rPr>
        <w:t>,</w:t>
      </w:r>
      <w:r w:rsidR="001E1479" w:rsidRPr="00831BBE">
        <w:rPr>
          <w:b/>
          <w:sz w:val="24"/>
        </w:rPr>
        <w:t xml:space="preserve"> </w:t>
      </w:r>
      <w:r w:rsidR="008A2AEB" w:rsidRPr="00831BBE">
        <w:rPr>
          <w:b/>
          <w:sz w:val="24"/>
        </w:rPr>
        <w:t>USA</w:t>
      </w:r>
      <w:r w:rsidR="001E1479" w:rsidRPr="00831BBE">
        <w:rPr>
          <w:b/>
          <w:sz w:val="24"/>
        </w:rPr>
        <w:t xml:space="preserve">, </w:t>
      </w:r>
      <w:r w:rsidR="00831BBE" w:rsidRPr="00831BBE">
        <w:rPr>
          <w:b/>
          <w:sz w:val="24"/>
        </w:rPr>
        <w:t xml:space="preserve">November </w:t>
      </w:r>
      <w:r w:rsidR="002E0003" w:rsidRPr="00831BBE">
        <w:rPr>
          <w:b/>
          <w:sz w:val="24"/>
        </w:rPr>
        <w:t>1</w:t>
      </w:r>
      <w:r w:rsidR="001E28D5" w:rsidRPr="00831BBE">
        <w:rPr>
          <w:b/>
          <w:sz w:val="24"/>
        </w:rPr>
        <w:t>8</w:t>
      </w:r>
      <w:r w:rsidR="001E1479" w:rsidRPr="00831BBE">
        <w:rPr>
          <w:b/>
          <w:sz w:val="24"/>
          <w:vertAlign w:val="superscript"/>
        </w:rPr>
        <w:t>th</w:t>
      </w:r>
      <w:r w:rsidR="001E1479" w:rsidRPr="00831BBE">
        <w:rPr>
          <w:b/>
          <w:sz w:val="24"/>
        </w:rPr>
        <w:t xml:space="preserve"> – </w:t>
      </w:r>
      <w:r w:rsidR="001E28D5" w:rsidRPr="00831BBE">
        <w:rPr>
          <w:b/>
          <w:sz w:val="24"/>
        </w:rPr>
        <w:t>22</w:t>
      </w:r>
      <w:r w:rsidR="001E28D5" w:rsidRPr="00831BBE">
        <w:rPr>
          <w:b/>
          <w:sz w:val="24"/>
          <w:vertAlign w:val="superscript"/>
        </w:rPr>
        <w:t>nd</w:t>
      </w:r>
      <w:r w:rsidR="001E1479" w:rsidRPr="00831BBE">
        <w:rPr>
          <w:b/>
          <w:sz w:val="24"/>
        </w:rPr>
        <w:t>, 2024</w:t>
      </w:r>
    </w:p>
    <w:p w14:paraId="6715F3DE" w14:textId="77777777" w:rsidR="008D1C58" w:rsidRPr="00831BBE" w:rsidRDefault="008D1C58" w:rsidP="008D1C58">
      <w:pPr>
        <w:pStyle w:val="Header"/>
        <w:rPr>
          <w:bCs/>
          <w:noProof w:val="0"/>
          <w:sz w:val="24"/>
          <w:lang w:eastAsia="ja-JP"/>
        </w:rPr>
      </w:pPr>
    </w:p>
    <w:p w14:paraId="50398269" w14:textId="13C9A9A3" w:rsidR="008D1C58" w:rsidRPr="001C1191" w:rsidRDefault="008D1C58" w:rsidP="242DEA73">
      <w:pPr>
        <w:pStyle w:val="CRCoverPage"/>
        <w:spacing w:after="0"/>
        <w:rPr>
          <w:rFonts w:cs="Arial"/>
          <w:b/>
          <w:bCs/>
          <w:sz w:val="24"/>
          <w:szCs w:val="24"/>
          <w:lang w:val="pt-BR"/>
        </w:rPr>
      </w:pPr>
      <w:r w:rsidRPr="001C1191">
        <w:rPr>
          <w:rFonts w:cs="Arial"/>
          <w:b/>
          <w:bCs/>
          <w:sz w:val="24"/>
          <w:szCs w:val="24"/>
          <w:lang w:val="pt-BR"/>
        </w:rPr>
        <w:t>Agenda item:</w:t>
      </w:r>
      <w:r w:rsidRPr="001C1191">
        <w:rPr>
          <w:lang w:val="pt-BR"/>
        </w:rPr>
        <w:tab/>
      </w:r>
      <w:r w:rsidRPr="001C1191">
        <w:rPr>
          <w:rFonts w:cs="Arial"/>
          <w:b/>
          <w:sz w:val="24"/>
          <w:szCs w:val="24"/>
          <w:lang w:val="pt-BR"/>
        </w:rPr>
        <w:tab/>
      </w:r>
      <w:r w:rsidR="00035512" w:rsidRPr="001C1191">
        <w:rPr>
          <w:rFonts w:cs="Arial"/>
          <w:b/>
          <w:bCs/>
          <w:sz w:val="24"/>
          <w:szCs w:val="24"/>
          <w:lang w:val="pt-BR"/>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6E5D1320" w14:textId="470CEEE3" w:rsidR="007D03AD"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C12836" w:rsidRPr="00C12836">
            <w:rPr>
              <w:noProof/>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w:t>
      </w:r>
      <w:proofErr w:type="spellStart"/>
      <w:r w:rsidRPr="006B7947">
        <w:rPr>
          <w:szCs w:val="16"/>
          <w:lang w:eastAsia="ja-JP"/>
        </w:rPr>
        <w:t>FS_NR_AIML_Air</w:t>
      </w:r>
      <w:proofErr w:type="spellEnd"/>
      <w:r w:rsidRPr="006B7947">
        <w:rPr>
          <w:szCs w:val="16"/>
          <w:lang w:eastAsia="ja-JP"/>
        </w:rPr>
        <w:t xml:space="preserve">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C12836" w:rsidRPr="00C12836">
            <w:rPr>
              <w:noProof/>
              <w:szCs w:val="16"/>
              <w:lang w:eastAsia="ja-JP"/>
            </w:rPr>
            <w:t>[2]</w:t>
          </w:r>
          <w:r w:rsidR="000965B9" w:rsidRPr="006B7947">
            <w:rPr>
              <w:szCs w:val="16"/>
              <w:lang w:eastAsia="ja-JP"/>
            </w:rPr>
            <w:fldChar w:fldCharType="end"/>
          </w:r>
        </w:sdtContent>
      </w:sdt>
      <w:r w:rsidR="00A60B60">
        <w:rPr>
          <w:szCs w:val="16"/>
          <w:lang w:eastAsia="ja-JP"/>
        </w:rPr>
        <w:t xml:space="preserve"> and </w:t>
      </w:r>
      <w:r w:rsidR="00CC0752">
        <w:rPr>
          <w:szCs w:val="16"/>
          <w:lang w:eastAsia="ja-JP"/>
        </w:rPr>
        <w:t>revised in RAN1#105</w:t>
      </w:r>
      <w:r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xml:space="preserve">, and the latest agreements, observations, and conclusions done in </w:t>
      </w:r>
      <w:r w:rsidR="0050163A">
        <w:rPr>
          <w:szCs w:val="16"/>
          <w:lang w:eastAsia="ja-JP"/>
        </w:rPr>
        <w:t>previous meetings</w:t>
      </w:r>
      <w:r w:rsidR="005E3CDB">
        <w:rPr>
          <w:szCs w:val="16"/>
          <w:lang w:eastAsia="ja-JP"/>
        </w:rPr>
        <w:t xml:space="preserve"> (See Appendix A)</w:t>
      </w:r>
      <w:r w:rsidR="009C6818" w:rsidRPr="006B7947">
        <w:rPr>
          <w:szCs w:val="16"/>
          <w:lang w:eastAsia="ja-JP"/>
        </w:rPr>
        <w:t>.</w:t>
      </w:r>
      <w:r w:rsidR="005E3CDB">
        <w:rPr>
          <w:szCs w:val="16"/>
          <w:lang w:eastAsia="ja-JP"/>
        </w:rPr>
        <w:t xml:space="preserve"> </w:t>
      </w:r>
    </w:p>
    <w:p w14:paraId="1B87D2BD" w14:textId="77777777" w:rsidR="007D03AD" w:rsidRDefault="007D03AD" w:rsidP="00AD2EA3">
      <w:pPr>
        <w:pStyle w:val="NORMALTdocNokia"/>
        <w:rPr>
          <w:szCs w:val="16"/>
          <w:lang w:eastAsia="ja-JP"/>
        </w:rPr>
      </w:pPr>
    </w:p>
    <w:p w14:paraId="3E5AFBEA" w14:textId="35264E66" w:rsidR="00937794" w:rsidRPr="006B7947" w:rsidRDefault="00C66641" w:rsidP="00AD2EA3">
      <w:pPr>
        <w:pStyle w:val="NORMALTdocNokia"/>
        <w:rPr>
          <w:szCs w:val="16"/>
          <w:lang w:eastAsia="ja-JP"/>
        </w:rPr>
      </w:pPr>
      <w:r w:rsidRPr="006B7947">
        <w:rPr>
          <w:szCs w:val="16"/>
          <w:lang w:eastAsia="ja-JP"/>
        </w:rPr>
        <w:t xml:space="preserve">The </w:t>
      </w:r>
      <w:r w:rsidR="005E3CDB">
        <w:rPr>
          <w:szCs w:val="16"/>
          <w:lang w:eastAsia="ja-JP"/>
        </w:rPr>
        <w:t xml:space="preserve">WI </w:t>
      </w:r>
      <w:r w:rsidRPr="006B7947">
        <w:rPr>
          <w:szCs w:val="16"/>
          <w:lang w:eastAsia="ja-JP"/>
        </w:rPr>
        <w:t xml:space="preserve">objectives are </w:t>
      </w:r>
      <w:r w:rsidR="003B5391">
        <w:rPr>
          <w:szCs w:val="16"/>
          <w:lang w:eastAsia="ja-JP"/>
        </w:rPr>
        <w:t>captured</w:t>
      </w:r>
      <w:r w:rsidRPr="006B7947">
        <w:rPr>
          <w:szCs w:val="16"/>
          <w:lang w:eastAsia="ja-JP"/>
        </w:rPr>
        <w:t xml:space="preserve"> in the following</w:t>
      </w:r>
      <w:r w:rsidR="00E63028" w:rsidRPr="006B7947">
        <w:rPr>
          <w:szCs w:val="16"/>
          <w:lang w:eastAsia="ja-JP"/>
        </w:rPr>
        <w:t>.</w:t>
      </w:r>
      <w:r w:rsidR="00937794"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D53980" w14:paraId="136C5596" w14:textId="77777777" w:rsidTr="00937794">
        <w:tc>
          <w:tcPr>
            <w:tcW w:w="9629" w:type="dxa"/>
          </w:tcPr>
          <w:p w14:paraId="4EB482B9" w14:textId="1A8E492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Provide specification support for the following aspects:</w:t>
            </w:r>
          </w:p>
          <w:p w14:paraId="7E07E59E" w14:textId="77777777" w:rsidR="00937794" w:rsidRPr="00D53980" w:rsidRDefault="0093779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AI/ML general framework for one-sided AI/ML models within the realm of what has been studied in the </w:t>
            </w:r>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project [RAN2]:</w:t>
            </w:r>
          </w:p>
          <w:p w14:paraId="1000EC9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proofErr w:type="spellStart"/>
            <w:r w:rsidRPr="00D53980">
              <w:rPr>
                <w:rFonts w:ascii="Times New Roman" w:hAnsi="Times New Roman" w:cs="Times New Roman"/>
                <w:sz w:val="20"/>
                <w:szCs w:val="20"/>
              </w:rPr>
              <w:t>Signalling</w:t>
            </w:r>
            <w:proofErr w:type="spellEnd"/>
            <w:r w:rsidRPr="00D53980">
              <w:rPr>
                <w:rFonts w:ascii="Times New Roman" w:hAnsi="Times New Roman" w:cs="Times New Roman"/>
                <w:sz w:val="20"/>
                <w:szCs w:val="20"/>
              </w:rPr>
              <w:t xml:space="preserve"> and protocol aspects of Life Cycle Management (LCM) enabling functionality and model (if justified) selection, activation, deactivation, switching, fallback</w:t>
            </w:r>
          </w:p>
          <w:p w14:paraId="0E821396" w14:textId="77777777" w:rsidR="00937794" w:rsidRPr="00D53980" w:rsidRDefault="0093779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Identification related </w:t>
            </w:r>
            <w:proofErr w:type="spellStart"/>
            <w:r w:rsidRPr="00D53980">
              <w:rPr>
                <w:rFonts w:ascii="Times New Roman" w:hAnsi="Times New Roman" w:cs="Times New Roman"/>
                <w:sz w:val="20"/>
                <w:szCs w:val="20"/>
              </w:rPr>
              <w:t>signalling</w:t>
            </w:r>
            <w:proofErr w:type="spellEnd"/>
            <w:r w:rsidRPr="00D53980">
              <w:rPr>
                <w:rFonts w:ascii="Times New Roman" w:hAnsi="Times New Roman" w:cs="Times New Roman"/>
                <w:sz w:val="20"/>
                <w:szCs w:val="20"/>
              </w:rPr>
              <w:t xml:space="preserve"> is part of the above objective </w:t>
            </w:r>
          </w:p>
          <w:p w14:paraId="2F361F16"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Necessary </w:t>
            </w:r>
            <w:proofErr w:type="spellStart"/>
            <w:r w:rsidRPr="00D53980">
              <w:rPr>
                <w:rFonts w:ascii="Times New Roman" w:hAnsi="Times New Roman" w:cs="Times New Roman"/>
                <w:sz w:val="20"/>
                <w:szCs w:val="20"/>
              </w:rPr>
              <w:t>signalling</w:t>
            </w:r>
            <w:proofErr w:type="spellEnd"/>
            <w:r w:rsidRPr="00D53980">
              <w:rPr>
                <w:rFonts w:ascii="Times New Roman" w:hAnsi="Times New Roman" w:cs="Times New Roman"/>
                <w:sz w:val="20"/>
                <w:szCs w:val="20"/>
              </w:rPr>
              <w:t>/mechanism(s)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proofErr w:type="spellStart"/>
            <w:r w:rsidRPr="00D53980">
              <w:rPr>
                <w:rFonts w:ascii="Times New Roman" w:hAnsi="Times New Roman" w:cs="Times New Roman"/>
                <w:sz w:val="20"/>
                <w:szCs w:val="20"/>
              </w:rPr>
              <w:t>Signalling</w:t>
            </w:r>
            <w:proofErr w:type="spellEnd"/>
            <w:r w:rsidRPr="00D53980">
              <w:rPr>
                <w:rFonts w:ascii="Times New Roman" w:hAnsi="Times New Roman" w:cs="Times New Roman"/>
                <w:sz w:val="20"/>
                <w:szCs w:val="20"/>
              </w:rPr>
              <w:t xml:space="preserve"> mechanism of applicable functionalities/models</w:t>
            </w:r>
          </w:p>
          <w:p w14:paraId="441F8A5E"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2FFD4425" w14:textId="77777777" w:rsidR="004C0144" w:rsidRPr="00D53980" w:rsidRDefault="004C0144" w:rsidP="004C014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3E31BD9F"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1BAF951C" w14:textId="77777777" w:rsidR="004C0144" w:rsidRPr="00D53980" w:rsidRDefault="004C014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Positioning accuracy enhancements, encompassing [RAN1/RAN2/RAN3]:</w:t>
            </w:r>
          </w:p>
          <w:p w14:paraId="39F82538"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bookmarkStart w:id="11" w:name="_Hlk157517850"/>
            <w:r w:rsidRPr="00D53980">
              <w:rPr>
                <w:rFonts w:ascii="Times New Roman" w:hAnsi="Times New Roman" w:cs="Times New Roman"/>
                <w:sz w:val="20"/>
                <w:szCs w:val="20"/>
              </w:rPr>
              <w:t>Direct AI/ML positioning:</w:t>
            </w:r>
          </w:p>
          <w:p w14:paraId="7FB8AB35"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1: UE-based positioning with UE-side model, direct AI/ML positioning</w:t>
            </w:r>
          </w:p>
          <w:p w14:paraId="6A8D1699"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(2nd priority) Case 2b: UE-assisted/LMF-based positioning with LMF-side model, direct AI/ML positioning</w:t>
            </w:r>
          </w:p>
          <w:p w14:paraId="41A8DFA5"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3b: NG-RAN node assisted positioning with LMF-side model, direct AI/ML positioning</w:t>
            </w:r>
          </w:p>
          <w:p w14:paraId="0698A4A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AI/ML assisted positioning </w:t>
            </w:r>
            <w:r w:rsidRPr="00D53980">
              <w:rPr>
                <w:rFonts w:ascii="Times New Roman" w:hAnsi="Times New Roman" w:cs="Times New Roman"/>
                <w:sz w:val="20"/>
                <w:szCs w:val="20"/>
              </w:rPr>
              <w:tab/>
            </w:r>
            <w:r w:rsidRPr="00D53980">
              <w:rPr>
                <w:rFonts w:ascii="Times New Roman" w:hAnsi="Times New Roman" w:cs="Times New Roman"/>
                <w:sz w:val="20"/>
                <w:szCs w:val="20"/>
              </w:rPr>
              <w:tab/>
              <w:t xml:space="preserve"> </w:t>
            </w:r>
          </w:p>
          <w:p w14:paraId="28F11068"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(2nd priority) Case 2a: UE-assisted/LMF-based positioning with UE-side model, AI/ML assisted positioning</w:t>
            </w:r>
            <w:r w:rsidRPr="00D53980">
              <w:rPr>
                <w:rFonts w:ascii="Times New Roman" w:hAnsi="Times New Roman" w:cs="Times New Roman"/>
                <w:sz w:val="20"/>
                <w:szCs w:val="20"/>
              </w:rPr>
              <w:tab/>
            </w:r>
          </w:p>
          <w:p w14:paraId="430F1DAE"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(1st priority) Case 3a: NG-RAN node assisted positioning with </w:t>
            </w:r>
            <w:proofErr w:type="spellStart"/>
            <w:r w:rsidRPr="00D53980">
              <w:rPr>
                <w:rFonts w:ascii="Times New Roman" w:hAnsi="Times New Roman" w:cs="Times New Roman"/>
                <w:sz w:val="20"/>
                <w:szCs w:val="20"/>
              </w:rPr>
              <w:t>gNB</w:t>
            </w:r>
            <w:proofErr w:type="spellEnd"/>
            <w:r w:rsidRPr="00D53980">
              <w:rPr>
                <w:rFonts w:ascii="Times New Roman" w:hAnsi="Times New Roman" w:cs="Times New Roman"/>
                <w:sz w:val="20"/>
                <w:szCs w:val="20"/>
              </w:rPr>
              <w:t>-side model, AI/ML assisted positioning</w:t>
            </w:r>
          </w:p>
          <w:bookmarkEnd w:id="11"/>
          <w:p w14:paraId="35F2630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Specify necessary measurements, </w:t>
            </w:r>
            <w:proofErr w:type="spellStart"/>
            <w:r w:rsidRPr="00D53980">
              <w:rPr>
                <w:rFonts w:ascii="Times New Roman" w:hAnsi="Times New Roman" w:cs="Times New Roman"/>
                <w:sz w:val="20"/>
                <w:szCs w:val="20"/>
              </w:rPr>
              <w:t>signalling</w:t>
            </w:r>
            <w:proofErr w:type="spellEnd"/>
            <w:r w:rsidRPr="00D53980">
              <w:rPr>
                <w:rFonts w:ascii="Times New Roman" w:hAnsi="Times New Roman" w:cs="Times New Roman"/>
                <w:sz w:val="20"/>
                <w:szCs w:val="20"/>
              </w:rPr>
              <w:t>/mechanism(s) to facilitate LCM operations specific to the Positioning accuracy enhancements use cases, if any</w:t>
            </w:r>
          </w:p>
          <w:p w14:paraId="2ECD833F"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Investigate and specify the necessary </w:t>
            </w:r>
            <w:proofErr w:type="spellStart"/>
            <w:r w:rsidRPr="00D53980">
              <w:rPr>
                <w:rFonts w:ascii="Times New Roman" w:hAnsi="Times New Roman" w:cs="Times New Roman"/>
                <w:sz w:val="20"/>
                <w:szCs w:val="20"/>
              </w:rPr>
              <w:t>signalling</w:t>
            </w:r>
            <w:proofErr w:type="spellEnd"/>
            <w:r w:rsidRPr="00D53980">
              <w:rPr>
                <w:rFonts w:ascii="Times New Roman" w:hAnsi="Times New Roman" w:cs="Times New Roman"/>
                <w:sz w:val="20"/>
                <w:szCs w:val="20"/>
              </w:rPr>
              <w:t xml:space="preserve"> of necessary measurement enhancements (if any)</w:t>
            </w:r>
          </w:p>
          <w:p w14:paraId="1D30C5DB" w14:textId="51C1F5E4"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Enabling method(s) to ensure consistency between training and inference regarding NW-side additional conditions (if identified) for inference at UE for relevant positioning sub use cases</w:t>
            </w:r>
            <w:r w:rsidR="007B533B" w:rsidRPr="00D53980">
              <w:rPr>
                <w:rFonts w:ascii="Times New Roman" w:hAnsi="Times New Roman" w:cs="Times New Roman"/>
                <w:sz w:val="20"/>
                <w:szCs w:val="20"/>
              </w:rPr>
              <w:t>.</w:t>
            </w:r>
          </w:p>
          <w:p w14:paraId="27A658A2" w14:textId="5B67DDD9" w:rsidR="007B533B" w:rsidRPr="00D53980" w:rsidRDefault="007B533B"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Note: RAN1 will not discuss any proposals targeting 2</w:t>
            </w:r>
            <w:r w:rsidRPr="00D53980">
              <w:rPr>
                <w:rFonts w:ascii="Times New Roman" w:hAnsi="Times New Roman" w:cs="Times New Roman"/>
                <w:sz w:val="20"/>
                <w:szCs w:val="20"/>
                <w:vertAlign w:val="superscript"/>
              </w:rPr>
              <w:t>nd</w:t>
            </w:r>
            <w:r w:rsidRPr="00D53980">
              <w:rPr>
                <w:rFonts w:ascii="Times New Roman" w:hAnsi="Times New Roman" w:cs="Times New Roman"/>
                <w:sz w:val="20"/>
                <w:szCs w:val="20"/>
              </w:rPr>
              <w:t xml:space="preserve"> priority issues in Q4 of 2024</w:t>
            </w:r>
            <w:r w:rsidR="00BB3BEB" w:rsidRPr="00D53980">
              <w:rPr>
                <w:rFonts w:ascii="Times New Roman" w:hAnsi="Times New Roman" w:cs="Times New Roman"/>
                <w:sz w:val="20"/>
                <w:szCs w:val="20"/>
              </w:rPr>
              <w:t>.</w:t>
            </w:r>
          </w:p>
          <w:p w14:paraId="61F0E8DB" w14:textId="77777777" w:rsidR="00937794" w:rsidRPr="00D53980" w:rsidRDefault="00937794" w:rsidP="004C0144">
            <w:pPr>
              <w:overflowPunct w:val="0"/>
              <w:autoSpaceDE w:val="0"/>
              <w:autoSpaceDN w:val="0"/>
              <w:adjustRightInd w:val="0"/>
              <w:textAlignment w:val="baseline"/>
              <w:rPr>
                <w:rFonts w:ascii="Times New Roman" w:hAnsi="Times New Roman" w:cs="Times New Roman"/>
                <w:sz w:val="20"/>
                <w:szCs w:val="20"/>
              </w:rPr>
            </w:pPr>
          </w:p>
          <w:p w14:paraId="12F59017" w14:textId="68B75631"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73B49D67" w14:textId="7777777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p>
          <w:p w14:paraId="730763A3" w14:textId="0C008686"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Study objectives:</w:t>
            </w:r>
          </w:p>
          <w:p w14:paraId="313F6991" w14:textId="77777777"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10B9B688" w14:textId="54A1AEB8"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Necessity and details of model Identification concept and procedure in the context of LCM</w:t>
            </w:r>
            <w:r w:rsidR="00E8198D" w:rsidRPr="00D53980">
              <w:rPr>
                <w:rFonts w:ascii="Times New Roman" w:hAnsi="Times New Roman" w:cs="Times New Roman"/>
                <w:sz w:val="20"/>
                <w:szCs w:val="20"/>
              </w:rPr>
              <w:t xml:space="preserve"> for two-sided models</w:t>
            </w:r>
            <w:r w:rsidRPr="00D53980">
              <w:rPr>
                <w:rFonts w:ascii="Times New Roman" w:hAnsi="Times New Roman" w:cs="Times New Roman"/>
                <w:sz w:val="20"/>
                <w:szCs w:val="20"/>
              </w:rPr>
              <w:t xml:space="preserve"> [RAN2/RAN1] </w:t>
            </w:r>
          </w:p>
          <w:p w14:paraId="3F9C39C7" w14:textId="77777777"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CN/OAM/OTT collection of UE-sided model training data [RAN2/RAN1]: </w:t>
            </w:r>
          </w:p>
          <w:p w14:paraId="67614DE0"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bookmarkStart w:id="12" w:name="_Hlk152950182"/>
            <w:r w:rsidRPr="00D53980">
              <w:rPr>
                <w:rFonts w:ascii="Times New Roman" w:hAnsi="Times New Roman" w:cs="Times New Roman"/>
                <w:sz w:val="20"/>
                <w:szCs w:val="20"/>
              </w:rPr>
              <w:t xml:space="preserve">For the </w:t>
            </w:r>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study use cases, identify the corresponding contents of UE data collection</w:t>
            </w:r>
          </w:p>
          <w:p w14:paraId="1AF56843"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proofErr w:type="spellStart"/>
            <w:r w:rsidRPr="00D53980">
              <w:rPr>
                <w:rFonts w:ascii="Times New Roman" w:hAnsi="Times New Roman" w:cs="Times New Roman"/>
                <w:sz w:val="20"/>
                <w:szCs w:val="20"/>
              </w:rPr>
              <w:lastRenderedPageBreak/>
              <w:t>Analyse</w:t>
            </w:r>
            <w:proofErr w:type="spellEnd"/>
            <w:r w:rsidRPr="00D53980">
              <w:rPr>
                <w:rFonts w:ascii="Times New Roman" w:hAnsi="Times New Roman" w:cs="Times New Roman"/>
                <w:sz w:val="20"/>
                <w:szCs w:val="20"/>
              </w:rPr>
              <w:t xml:space="preserve"> the UE data collection mechanisms identified during the </w:t>
            </w:r>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(TR 38.843 section 7.2.1.3.2) study along with the implications and limitations of each of the methods</w:t>
            </w:r>
            <w:bookmarkEnd w:id="12"/>
            <w:r w:rsidRPr="00D53980">
              <w:rPr>
                <w:rFonts w:ascii="Times New Roman" w:hAnsi="Times New Roman" w:cs="Times New Roman"/>
                <w:sz w:val="20"/>
                <w:szCs w:val="20"/>
              </w:rPr>
              <w:t xml:space="preserve"> </w:t>
            </w:r>
          </w:p>
          <w:p w14:paraId="53AD9CAB" w14:textId="77777777"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Model transfer/delivery [RAN2/RAN1]: </w:t>
            </w:r>
          </w:p>
          <w:p w14:paraId="46602D27"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bookmarkStart w:id="13" w:name="_Hlk152950348"/>
            <w:r w:rsidRPr="00D53980">
              <w:rPr>
                <w:rFonts w:ascii="Times New Roman" w:hAnsi="Times New Roman" w:cs="Times New Roman"/>
                <w:sz w:val="20"/>
                <w:szCs w:val="20"/>
              </w:rPr>
              <w:t xml:space="preserve">Determine whether there is a need to consider </w:t>
            </w:r>
            <w:proofErr w:type="spellStart"/>
            <w:r w:rsidRPr="00D53980">
              <w:rPr>
                <w:rFonts w:ascii="Times New Roman" w:hAnsi="Times New Roman" w:cs="Times New Roman"/>
                <w:sz w:val="20"/>
                <w:szCs w:val="20"/>
              </w:rPr>
              <w:t>standardised</w:t>
            </w:r>
            <w:proofErr w:type="spellEnd"/>
            <w:r w:rsidRPr="00D53980">
              <w:rPr>
                <w:rFonts w:ascii="Times New Roman" w:hAnsi="Times New Roman" w:cs="Times New Roman"/>
                <w:sz w:val="20"/>
                <w:szCs w:val="20"/>
              </w:rPr>
              <w:t xml:space="preserve"> solutions for transferring/delivering AI/ML model(s) considering at least the solutions identified during the </w:t>
            </w:r>
            <w:bookmarkEnd w:id="13"/>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study </w:t>
            </w:r>
          </w:p>
          <w:p w14:paraId="7AE7A197" w14:textId="77777777" w:rsidR="0066428E" w:rsidRPr="00D53980" w:rsidRDefault="0066428E" w:rsidP="00AD2EA3">
            <w:pPr>
              <w:overflowPunct w:val="0"/>
              <w:autoSpaceDE w:val="0"/>
              <w:autoSpaceDN w:val="0"/>
              <w:adjustRightInd w:val="0"/>
              <w:ind w:left="1440"/>
              <w:textAlignment w:val="baseline"/>
              <w:rPr>
                <w:rFonts w:ascii="Times New Roman" w:hAnsi="Times New Roman" w:cs="Times New Roman"/>
                <w:sz w:val="20"/>
                <w:szCs w:val="20"/>
              </w:rPr>
            </w:pPr>
          </w:p>
          <w:p w14:paraId="583A77D3" w14:textId="77777777"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2D9344E7" w14:textId="5613BF67" w:rsidR="00937794" w:rsidRPr="00D53980" w:rsidRDefault="00937794" w:rsidP="00937794">
            <w:pPr>
              <w:contextualSpacing/>
              <w:rPr>
                <w:rFonts w:ascii="Times New Roman" w:hAnsi="Times New Roman" w:cs="Times New Roman"/>
                <w:sz w:val="20"/>
                <w:szCs w:val="20"/>
              </w:rPr>
            </w:pPr>
          </w:p>
          <w:p w14:paraId="05C70A6B"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offline training is assumed for the purpose of this project. </w:t>
            </w:r>
          </w:p>
          <w:p w14:paraId="3FE75CB3"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the outcome of the study objectives should be captured in TR 38.843 for future reference. </w:t>
            </w:r>
          </w:p>
          <w:p w14:paraId="29DC10DA"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Coordination with SA/SA WGs of the ongoing study/work as it may relate to their required work. </w:t>
            </w:r>
          </w:p>
          <w:p w14:paraId="341136B4" w14:textId="77777777" w:rsidR="00937794" w:rsidRPr="00D53980"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2CB27907" w14:textId="7CD5DC91" w:rsidR="00AD051C" w:rsidRDefault="00BA7C80" w:rsidP="002C639C">
      <w:pPr>
        <w:pStyle w:val="NORMALTdocNokia"/>
      </w:pPr>
      <w:r w:rsidRPr="00E22B7D">
        <w:t>We organize this technical document in sections highlighting our main proposals and observations</w:t>
      </w:r>
      <w:r w:rsidR="00E353FF" w:rsidRPr="00E22B7D">
        <w:t xml:space="preserve"> related to</w:t>
      </w:r>
      <w:r w:rsidR="00354D85">
        <w:t xml:space="preserve"> only</w:t>
      </w:r>
      <w:r w:rsidR="00E353FF" w:rsidRPr="00E22B7D">
        <w:t xml:space="preserve"> first-priority cases as</w:t>
      </w:r>
      <w:r w:rsidR="00EF5822">
        <w:t xml:space="preserve"> per the guidelines</w:t>
      </w:r>
      <w:r w:rsidR="00E353FF" w:rsidRPr="00E22B7D">
        <w:t xml:space="preserve"> in </w:t>
      </w:r>
      <w:sdt>
        <w:sdtPr>
          <w:id w:val="991293302"/>
          <w:citation/>
        </w:sdtPr>
        <w:sdtEndPr/>
        <w:sdtContent>
          <w:r w:rsidR="00354D85">
            <w:fldChar w:fldCharType="begin"/>
          </w:r>
          <w:r w:rsidR="00354D85">
            <w:instrText xml:space="preserve"> CITATION Qua24 \l 1033 </w:instrText>
          </w:r>
          <w:r w:rsidR="00354D85">
            <w:fldChar w:fldCharType="separate"/>
          </w:r>
          <w:r w:rsidR="00354D85">
            <w:rPr>
              <w:noProof/>
            </w:rPr>
            <w:t>[3]</w:t>
          </w:r>
          <w:r w:rsidR="00354D85">
            <w:fldChar w:fldCharType="end"/>
          </w:r>
        </w:sdtContent>
      </w:sdt>
      <w:r w:rsidRPr="00E22B7D">
        <w:t>.</w:t>
      </w:r>
      <w:r w:rsidR="00B10CDF">
        <w:t xml:space="preserve"> In Section 2</w:t>
      </w:r>
      <w:r w:rsidR="00CE7723">
        <w:t xml:space="preserve">, we address </w:t>
      </w:r>
      <w:r w:rsidR="00041A98">
        <w:t>the main aspects of performance monitoring</w:t>
      </w:r>
      <w:r w:rsidR="00E819AA">
        <w:t xml:space="preserve">. In Section </w:t>
      </w:r>
      <w:r w:rsidR="005111CA">
        <w:t>3</w:t>
      </w:r>
      <w:r w:rsidR="00E819AA">
        <w:t xml:space="preserve"> and Section </w:t>
      </w:r>
      <w:r w:rsidR="005111CA">
        <w:t>4</w:t>
      </w:r>
      <w:r w:rsidR="00E819AA">
        <w:t>, we provide relevant</w:t>
      </w:r>
      <w:r w:rsidR="00AD17AF">
        <w:t xml:space="preserve"> aspects to be considered for ensuring consistency and data collection</w:t>
      </w:r>
      <w:r w:rsidR="00137453">
        <w:t xml:space="preserve"> details</w:t>
      </w:r>
      <w:r w:rsidR="00AD17AF">
        <w:t>, respectively</w:t>
      </w:r>
      <w:r w:rsidR="003A7C71">
        <w:t xml:space="preserve">. </w:t>
      </w:r>
      <w:r w:rsidRPr="00E22B7D">
        <w:t xml:space="preserve"> </w:t>
      </w:r>
      <w:r w:rsidR="0075562F">
        <w:t xml:space="preserve">Section </w:t>
      </w:r>
      <w:r w:rsidR="005111CA">
        <w:t>5</w:t>
      </w:r>
      <w:r w:rsidR="0075562F">
        <w:t xml:space="preserve"> addresses aspects related to inference operation</w:t>
      </w:r>
      <w:r w:rsidR="008E577C">
        <w:t xml:space="preserve">. Section </w:t>
      </w:r>
      <w:r w:rsidR="005111CA">
        <w:t>6</w:t>
      </w:r>
      <w:r w:rsidR="008E577C">
        <w:t xml:space="preserve"> addresses details of the functionality framework</w:t>
      </w:r>
      <w:r w:rsidR="00BA1638">
        <w:t xml:space="preserve">. </w:t>
      </w:r>
      <w:r w:rsidR="00A429CF">
        <w:t xml:space="preserve">In addition </w:t>
      </w:r>
      <w:r w:rsidR="00886473">
        <w:t>to</w:t>
      </w:r>
      <w:r w:rsidR="00A429CF">
        <w:t xml:space="preserve"> the previous content, Section </w:t>
      </w:r>
      <w:r w:rsidR="005111CA">
        <w:t>7</w:t>
      </w:r>
      <w:r w:rsidR="00A429CF">
        <w:t xml:space="preserve"> addresses aspects relat</w:t>
      </w:r>
      <w:r w:rsidR="00886473">
        <w:t>ed</w:t>
      </w:r>
      <w:r w:rsidR="00A429CF">
        <w:t xml:space="preserve"> t</w:t>
      </w:r>
      <w:r w:rsidR="00FE0E36">
        <w:t>o the usage of AIML to enable round-trip methods.</w:t>
      </w:r>
      <w:r w:rsidRPr="00E22B7D">
        <w:t xml:space="preserve"> Finally, in Section </w:t>
      </w:r>
      <w:r w:rsidR="005111CA">
        <w:t>8</w:t>
      </w:r>
      <w:r w:rsidRPr="00E22B7D">
        <w:t xml:space="preserve">, we </w:t>
      </w:r>
      <w:r w:rsidR="00886473">
        <w:t>summarize</w:t>
      </w:r>
      <w:r w:rsidRPr="00E22B7D">
        <w:t xml:space="preserve"> observations and proposals.</w:t>
      </w:r>
    </w:p>
    <w:p w14:paraId="199410AA" w14:textId="77777777" w:rsidR="00F05A95" w:rsidRDefault="00F05A95" w:rsidP="002C639C">
      <w:pPr>
        <w:pStyle w:val="NORMALTdocNokia"/>
      </w:pPr>
    </w:p>
    <w:p w14:paraId="4E0D9B92" w14:textId="77777777" w:rsidR="00702210" w:rsidRDefault="00702210" w:rsidP="00702210">
      <w:pPr>
        <w:pStyle w:val="Proposalstylenokia2023"/>
        <w:numPr>
          <w:ilvl w:val="0"/>
          <w:numId w:val="0"/>
        </w:numPr>
      </w:pPr>
    </w:p>
    <w:p w14:paraId="6EC576EF" w14:textId="77777777" w:rsidR="00702210" w:rsidRDefault="00702210" w:rsidP="00702210">
      <w:pPr>
        <w:pStyle w:val="Heading1"/>
      </w:pPr>
      <w:bookmarkStart w:id="14" w:name="_Toc162863440"/>
      <w:bookmarkStart w:id="15" w:name="_Toc162863500"/>
      <w:bookmarkStart w:id="16" w:name="_Toc163171435"/>
      <w:bookmarkStart w:id="17" w:name="_Toc163171640"/>
      <w:bookmarkStart w:id="18" w:name="_Toc163171719"/>
      <w:bookmarkStart w:id="19" w:name="_Toc163195773"/>
      <w:bookmarkStart w:id="20" w:name="_Toc163195970"/>
      <w:r>
        <w:t>Performance monitoring</w:t>
      </w:r>
      <w:bookmarkEnd w:id="14"/>
      <w:bookmarkEnd w:id="15"/>
      <w:bookmarkEnd w:id="16"/>
      <w:bookmarkEnd w:id="17"/>
      <w:bookmarkEnd w:id="18"/>
      <w:bookmarkEnd w:id="19"/>
      <w:bookmarkEnd w:id="20"/>
      <w:r>
        <w:t xml:space="preserve"> </w:t>
      </w:r>
    </w:p>
    <w:p w14:paraId="779A075E" w14:textId="5D3DD7D3" w:rsidR="00702210" w:rsidRDefault="00852A2C" w:rsidP="00702210">
      <w:pPr>
        <w:pStyle w:val="NORMALTdocNokia"/>
        <w:rPr>
          <w:szCs w:val="16"/>
        </w:rPr>
      </w:pPr>
      <w:r>
        <w:rPr>
          <w:szCs w:val="16"/>
        </w:rPr>
        <w:t xml:space="preserve">In </w:t>
      </w:r>
      <w:r w:rsidR="00702210">
        <w:rPr>
          <w:szCs w:val="16"/>
        </w:rPr>
        <w:t>the previous meetings</w:t>
      </w:r>
      <w:r w:rsidR="00886473">
        <w:rPr>
          <w:szCs w:val="16"/>
        </w:rPr>
        <w:t>,</w:t>
      </w:r>
      <w:r w:rsidR="00702210">
        <w:rPr>
          <w:szCs w:val="16"/>
        </w:rPr>
        <w:t xml:space="preserve"> only few agreements-for-study were achieved between companies without any </w:t>
      </w:r>
      <w:r w:rsidR="00E32851">
        <w:rPr>
          <w:szCs w:val="16"/>
        </w:rPr>
        <w:t>concrete</w:t>
      </w:r>
      <w:r w:rsidR="00702210">
        <w:rPr>
          <w:szCs w:val="16"/>
        </w:rPr>
        <w:t xml:space="preserve"> agreement. </w:t>
      </w:r>
      <w:r w:rsidR="00D45ACD">
        <w:rPr>
          <w:szCs w:val="16"/>
        </w:rPr>
        <w:t>Furthermore</w:t>
      </w:r>
      <w:r w:rsidR="00702210">
        <w:rPr>
          <w:szCs w:val="16"/>
        </w:rPr>
        <w:t>, the specification of performance monitoring has impact on the inference input. For this reason, RAN1 should prioritize the discussion on monitoring for all first</w:t>
      </w:r>
      <w:r w:rsidR="00886473">
        <w:rPr>
          <w:szCs w:val="16"/>
        </w:rPr>
        <w:t>-</w:t>
      </w:r>
      <w:r w:rsidR="00702210">
        <w:rPr>
          <w:szCs w:val="16"/>
        </w:rPr>
        <w:t>priority cases (e.g. Case 1, Case 3a) for both label-free and label-based monitoring.</w:t>
      </w:r>
    </w:p>
    <w:p w14:paraId="74AB7618" w14:textId="77777777" w:rsidR="00730E33" w:rsidRDefault="00730E33" w:rsidP="00702210">
      <w:pPr>
        <w:pStyle w:val="NORMALTdocNokia"/>
        <w:rPr>
          <w:szCs w:val="16"/>
        </w:rPr>
      </w:pPr>
    </w:p>
    <w:p w14:paraId="5BFF4EDA" w14:textId="4F6734CD" w:rsidR="00730E33" w:rsidRDefault="00730E33" w:rsidP="00702210">
      <w:pPr>
        <w:pStyle w:val="NORMALTdocNokia"/>
        <w:rPr>
          <w:szCs w:val="16"/>
        </w:rPr>
      </w:pPr>
      <w:r>
        <w:rPr>
          <w:szCs w:val="16"/>
        </w:rPr>
        <w:t xml:space="preserve">In this section, </w:t>
      </w:r>
      <w:r w:rsidR="00E12DA4">
        <w:rPr>
          <w:szCs w:val="16"/>
        </w:rPr>
        <w:t>key aspects on label-free monitoring, label-based monitoring, and their respective signalization are discussed</w:t>
      </w:r>
      <w:r w:rsidR="00AF468F">
        <w:rPr>
          <w:szCs w:val="16"/>
        </w:rPr>
        <w:t xml:space="preserve"> in the following subsections. </w:t>
      </w:r>
    </w:p>
    <w:p w14:paraId="6B19A2B3" w14:textId="77777777" w:rsidR="00702210" w:rsidRDefault="00702210" w:rsidP="00702210">
      <w:pPr>
        <w:pStyle w:val="NORMALTdocNokia"/>
        <w:rPr>
          <w:szCs w:val="16"/>
        </w:rPr>
      </w:pPr>
    </w:p>
    <w:p w14:paraId="419F98F1" w14:textId="77777777" w:rsidR="00702210" w:rsidRDefault="00702210" w:rsidP="00702210">
      <w:pPr>
        <w:pStyle w:val="Heading2"/>
      </w:pPr>
      <w:r>
        <w:t>Monitoring approaches and necessary data to derive monitoring metric</w:t>
      </w:r>
    </w:p>
    <w:p w14:paraId="10D4F009" w14:textId="6B57CA4D" w:rsidR="00BF0313" w:rsidRDefault="00BF0313" w:rsidP="00702210">
      <w:pPr>
        <w:pStyle w:val="NORMALTdocNokia"/>
        <w:rPr>
          <w:szCs w:val="16"/>
          <w:lang w:val="en-GB" w:eastAsia="en-US"/>
        </w:rPr>
      </w:pPr>
      <w:r>
        <w:rPr>
          <w:szCs w:val="16"/>
          <w:lang w:val="en-GB" w:eastAsia="en-US"/>
        </w:rPr>
        <w:t xml:space="preserve">In the </w:t>
      </w:r>
      <w:r w:rsidR="000A6923">
        <w:rPr>
          <w:szCs w:val="16"/>
          <w:lang w:val="en-GB" w:eastAsia="en-US"/>
        </w:rPr>
        <w:t>study item</w:t>
      </w:r>
      <w:r>
        <w:rPr>
          <w:szCs w:val="16"/>
          <w:lang w:val="en-GB" w:eastAsia="en-US"/>
        </w:rPr>
        <w:t xml:space="preserve">, several </w:t>
      </w:r>
      <w:r w:rsidR="00667AC3">
        <w:rPr>
          <w:szCs w:val="16"/>
          <w:lang w:val="en-GB" w:eastAsia="en-US"/>
        </w:rPr>
        <w:t>methods</w:t>
      </w:r>
      <w:r>
        <w:rPr>
          <w:szCs w:val="16"/>
          <w:lang w:val="en-GB" w:eastAsia="en-US"/>
        </w:rPr>
        <w:t xml:space="preserve"> were studied for the purpose of monitoring</w:t>
      </w:r>
      <w:r w:rsidR="00667AC3">
        <w:rPr>
          <w:szCs w:val="16"/>
          <w:lang w:val="en-GB" w:eastAsia="en-US"/>
        </w:rPr>
        <w:t>. The methods</w:t>
      </w:r>
      <w:r w:rsidR="001B0E67">
        <w:rPr>
          <w:szCs w:val="16"/>
          <w:lang w:val="en-GB" w:eastAsia="en-US"/>
        </w:rPr>
        <w:t xml:space="preserve"> were organized in two very </w:t>
      </w:r>
      <w:r w:rsidR="009C4CF2">
        <w:rPr>
          <w:szCs w:val="16"/>
          <w:lang w:val="en-GB" w:eastAsia="en-US"/>
        </w:rPr>
        <w:t>well-defined</w:t>
      </w:r>
      <w:r w:rsidR="001B0E67">
        <w:rPr>
          <w:szCs w:val="16"/>
          <w:lang w:val="en-GB" w:eastAsia="en-US"/>
        </w:rPr>
        <w:t xml:space="preserve"> approaches, one is label-free </w:t>
      </w:r>
      <w:r w:rsidR="00F21CD4">
        <w:rPr>
          <w:szCs w:val="16"/>
          <w:lang w:val="en-GB" w:eastAsia="en-US"/>
        </w:rPr>
        <w:t>monitoring,</w:t>
      </w:r>
      <w:r w:rsidR="001B0E67">
        <w:rPr>
          <w:szCs w:val="16"/>
          <w:lang w:val="en-GB" w:eastAsia="en-US"/>
        </w:rPr>
        <w:t xml:space="preserve"> and </w:t>
      </w:r>
      <w:r w:rsidR="00B102F2">
        <w:rPr>
          <w:szCs w:val="16"/>
          <w:lang w:val="en-GB" w:eastAsia="en-US"/>
        </w:rPr>
        <w:t xml:space="preserve">another </w:t>
      </w:r>
      <w:r w:rsidR="001B0E67">
        <w:rPr>
          <w:szCs w:val="16"/>
          <w:lang w:val="en-GB" w:eastAsia="en-US"/>
        </w:rPr>
        <w:t xml:space="preserve">is </w:t>
      </w:r>
      <w:r w:rsidR="009C4CF2">
        <w:rPr>
          <w:szCs w:val="16"/>
          <w:lang w:val="en-GB" w:eastAsia="en-US"/>
        </w:rPr>
        <w:t>label</w:t>
      </w:r>
      <w:r w:rsidR="00BE566C">
        <w:rPr>
          <w:szCs w:val="16"/>
          <w:lang w:val="en-GB" w:eastAsia="en-US"/>
        </w:rPr>
        <w:t>-</w:t>
      </w:r>
      <w:r w:rsidR="009C4CF2">
        <w:rPr>
          <w:szCs w:val="16"/>
          <w:lang w:val="en-GB" w:eastAsia="en-US"/>
        </w:rPr>
        <w:t>based monitoring. In our view, both are beneficial to monitor the performance</w:t>
      </w:r>
      <w:r w:rsidR="00D75DB8">
        <w:rPr>
          <w:szCs w:val="16"/>
          <w:lang w:val="en-GB" w:eastAsia="en-US"/>
        </w:rPr>
        <w:t xml:space="preserve"> with its respective specification impact</w:t>
      </w:r>
      <w:r w:rsidR="009C4CF2">
        <w:rPr>
          <w:szCs w:val="16"/>
          <w:lang w:val="en-GB" w:eastAsia="en-US"/>
        </w:rPr>
        <w:t>.</w:t>
      </w:r>
    </w:p>
    <w:p w14:paraId="4E7582B7" w14:textId="77777777" w:rsidR="009C4CF2" w:rsidRDefault="009C4CF2" w:rsidP="00702210">
      <w:pPr>
        <w:pStyle w:val="NORMALTdocNokia"/>
        <w:rPr>
          <w:szCs w:val="16"/>
          <w:lang w:val="en-GB" w:eastAsia="en-US"/>
        </w:rPr>
      </w:pPr>
    </w:p>
    <w:p w14:paraId="4B47A7E0" w14:textId="642B4662" w:rsidR="009C4CF2" w:rsidRDefault="009C4CF2" w:rsidP="000A6923">
      <w:pPr>
        <w:pStyle w:val="Proposalstylenokia2023"/>
        <w:rPr>
          <w:lang w:val="en-GB"/>
        </w:rPr>
      </w:pPr>
      <w:bookmarkStart w:id="21" w:name="_Toc178507199"/>
      <w:bookmarkStart w:id="22" w:name="_Toc178854769"/>
      <w:bookmarkStart w:id="23" w:name="_Toc178946984"/>
      <w:bookmarkStart w:id="24" w:name="_Toc181864508"/>
      <w:bookmarkStart w:id="25" w:name="_Toc181864620"/>
      <w:bookmarkStart w:id="26" w:name="_Toc181864851"/>
      <w:bookmarkStart w:id="27" w:name="_Toc181960884"/>
      <w:bookmarkStart w:id="28" w:name="_Toc181961034"/>
      <w:r>
        <w:rPr>
          <w:lang w:val="en-GB"/>
        </w:rPr>
        <w:t xml:space="preserve">RAN1 </w:t>
      </w:r>
      <w:r w:rsidR="00315B88">
        <w:rPr>
          <w:lang w:val="en-GB"/>
        </w:rPr>
        <w:t>to standardize both monitoring approaches</w:t>
      </w:r>
      <w:r w:rsidR="000C1B01">
        <w:rPr>
          <w:lang w:val="en-GB"/>
        </w:rPr>
        <w:t xml:space="preserve">, label-free based monitoring and </w:t>
      </w:r>
      <w:r w:rsidR="00F21CD4">
        <w:rPr>
          <w:lang w:val="en-GB"/>
        </w:rPr>
        <w:t>label-based</w:t>
      </w:r>
      <w:r w:rsidR="000C1B01">
        <w:rPr>
          <w:lang w:val="en-GB"/>
        </w:rPr>
        <w:t xml:space="preserve"> monitoring</w:t>
      </w:r>
      <w:r w:rsidR="00F97274">
        <w:rPr>
          <w:lang w:val="en-GB"/>
        </w:rPr>
        <w:t xml:space="preserve"> for </w:t>
      </w:r>
      <w:proofErr w:type="gramStart"/>
      <w:r w:rsidR="00F97274">
        <w:rPr>
          <w:lang w:val="en-GB"/>
        </w:rPr>
        <w:t>first priority</w:t>
      </w:r>
      <w:proofErr w:type="gramEnd"/>
      <w:r w:rsidR="00F97274">
        <w:rPr>
          <w:lang w:val="en-GB"/>
        </w:rPr>
        <w:t xml:space="preserve"> cases.</w:t>
      </w:r>
      <w:bookmarkEnd w:id="21"/>
      <w:bookmarkEnd w:id="22"/>
      <w:bookmarkEnd w:id="23"/>
      <w:bookmarkEnd w:id="24"/>
      <w:bookmarkEnd w:id="25"/>
      <w:bookmarkEnd w:id="26"/>
      <w:bookmarkEnd w:id="27"/>
      <w:bookmarkEnd w:id="28"/>
    </w:p>
    <w:p w14:paraId="00FF01FA" w14:textId="77777777" w:rsidR="00BF0313" w:rsidRDefault="00BF0313" w:rsidP="00702210">
      <w:pPr>
        <w:pStyle w:val="NORMALTdocNokia"/>
        <w:rPr>
          <w:szCs w:val="16"/>
          <w:lang w:val="en-GB" w:eastAsia="en-US"/>
        </w:rPr>
      </w:pPr>
    </w:p>
    <w:p w14:paraId="22BB3250" w14:textId="11818929" w:rsidR="00702210" w:rsidRDefault="00702210" w:rsidP="00702210">
      <w:pPr>
        <w:pStyle w:val="NORMALTdocNokia"/>
        <w:rPr>
          <w:szCs w:val="16"/>
          <w:lang w:val="en-GB" w:eastAsia="en-US"/>
        </w:rPr>
      </w:pPr>
      <w:r w:rsidRPr="007F51AB">
        <w:rPr>
          <w:szCs w:val="16"/>
          <w:lang w:val="en-GB" w:eastAsia="en-US"/>
        </w:rPr>
        <w:t xml:space="preserve">we organize the discussion </w:t>
      </w:r>
      <w:r>
        <w:rPr>
          <w:szCs w:val="16"/>
          <w:lang w:val="en-GB" w:eastAsia="en-US"/>
        </w:rPr>
        <w:t>i</w:t>
      </w:r>
      <w:r w:rsidRPr="007F51AB">
        <w:rPr>
          <w:szCs w:val="16"/>
          <w:lang w:val="en-GB" w:eastAsia="en-US"/>
        </w:rPr>
        <w:t>n two well defined approaches, one for</w:t>
      </w:r>
      <w:r w:rsidR="00474715">
        <w:rPr>
          <w:szCs w:val="16"/>
          <w:lang w:val="en-GB" w:eastAsia="en-US"/>
        </w:rPr>
        <w:t xml:space="preserve"> label-free monitoring</w:t>
      </w:r>
      <w:r w:rsidRPr="007F51AB">
        <w:rPr>
          <w:szCs w:val="16"/>
          <w:lang w:val="en-GB" w:eastAsia="en-US"/>
        </w:rPr>
        <w:t>, and another for</w:t>
      </w:r>
      <w:r>
        <w:rPr>
          <w:szCs w:val="16"/>
          <w:lang w:val="en-GB" w:eastAsia="en-US"/>
        </w:rPr>
        <w:t xml:space="preserve"> label-</w:t>
      </w:r>
      <w:r w:rsidR="00474715">
        <w:rPr>
          <w:szCs w:val="16"/>
          <w:lang w:val="en-GB" w:eastAsia="en-US"/>
        </w:rPr>
        <w:t xml:space="preserve">based </w:t>
      </w:r>
      <w:r>
        <w:rPr>
          <w:szCs w:val="16"/>
          <w:lang w:val="en-GB" w:eastAsia="en-US"/>
        </w:rPr>
        <w:t>monitoring</w:t>
      </w:r>
      <w:r w:rsidRPr="007F51AB">
        <w:rPr>
          <w:szCs w:val="16"/>
          <w:lang w:val="en-GB" w:eastAsia="en-US"/>
        </w:rPr>
        <w:t>.</w:t>
      </w:r>
    </w:p>
    <w:p w14:paraId="0285FBF6" w14:textId="77777777" w:rsidR="00702210" w:rsidRDefault="00702210" w:rsidP="00702210">
      <w:pPr>
        <w:rPr>
          <w:highlight w:val="yellow"/>
          <w:lang w:eastAsia="en-US"/>
        </w:rPr>
      </w:pPr>
    </w:p>
    <w:p w14:paraId="6C199397" w14:textId="77777777" w:rsidR="00065554" w:rsidRPr="00065554" w:rsidRDefault="00065554" w:rsidP="00065554">
      <w:pPr>
        <w:pStyle w:val="Heading3"/>
        <w:ind w:left="709"/>
        <w:rPr>
          <w:lang w:val="en-US"/>
        </w:rPr>
      </w:pPr>
      <w:r w:rsidRPr="00065554">
        <w:rPr>
          <w:lang w:val="en-US"/>
        </w:rPr>
        <w:t>Label-free performance monitoring</w:t>
      </w:r>
    </w:p>
    <w:p w14:paraId="2C40043D" w14:textId="77777777" w:rsidR="00065554" w:rsidRDefault="00065554" w:rsidP="00065554">
      <w:pPr>
        <w:pStyle w:val="NORMALTdocNokia"/>
        <w:rPr>
          <w:b/>
          <w:bCs/>
        </w:rPr>
      </w:pPr>
      <w:bookmarkStart w:id="29" w:name="_Toc166192072"/>
      <w:bookmarkStart w:id="30" w:name="_Toc166192137"/>
      <w:bookmarkStart w:id="31" w:name="_Toc166192218"/>
      <w:r w:rsidRPr="005D3DCB">
        <w:t xml:space="preserve">The label-based monitoring has a dependency on the availability of ground truth, which in some cases may not easily to implement in practical scenarios. However, label-free monitoring based on buffered inference output, drifting monitoring, and confidence level associated with the inference output </w:t>
      </w:r>
      <w:r>
        <w:t>considered in the study item Rel. 18 demonstrated</w:t>
      </w:r>
      <w:r w:rsidRPr="005D3DCB">
        <w:t xml:space="preserve"> that are capable to </w:t>
      </w:r>
      <w:r>
        <w:t xml:space="preserve">do the performance </w:t>
      </w:r>
      <w:r w:rsidRPr="005D3DCB">
        <w:t>monitor</w:t>
      </w:r>
      <w:r>
        <w:t>ing</w:t>
      </w:r>
      <w:r w:rsidRPr="005D3DCB">
        <w:t>.</w:t>
      </w:r>
      <w:bookmarkEnd w:id="29"/>
      <w:bookmarkEnd w:id="30"/>
      <w:bookmarkEnd w:id="31"/>
      <w:r w:rsidRPr="005D3DCB">
        <w:t xml:space="preserve"> </w:t>
      </w:r>
    </w:p>
    <w:p w14:paraId="2EEF5FB8" w14:textId="77777777" w:rsidR="00065554" w:rsidRDefault="00065554" w:rsidP="00065554">
      <w:pPr>
        <w:pStyle w:val="Proposalstylenokia2023"/>
        <w:numPr>
          <w:ilvl w:val="0"/>
          <w:numId w:val="0"/>
        </w:numPr>
        <w:rPr>
          <w:rFonts w:cs="Times New Roman"/>
          <w:b w:val="0"/>
          <w:bCs w:val="0"/>
          <w:szCs w:val="20"/>
        </w:rPr>
      </w:pPr>
    </w:p>
    <w:p w14:paraId="232E0421" w14:textId="77777777" w:rsidR="00065554" w:rsidRDefault="00065554" w:rsidP="00065554">
      <w:pPr>
        <w:pStyle w:val="NORMALTdocNokia"/>
        <w:rPr>
          <w:b/>
          <w:bCs/>
        </w:rPr>
      </w:pPr>
      <w:r w:rsidRPr="001B35EE">
        <w:rPr>
          <w:b/>
          <w:bCs/>
        </w:rPr>
        <w:t>Confidence level associated with inference output</w:t>
      </w:r>
    </w:p>
    <w:p w14:paraId="37611AAA" w14:textId="77777777" w:rsidR="00065554" w:rsidRPr="001B35EE" w:rsidRDefault="00065554" w:rsidP="00065554">
      <w:pPr>
        <w:pStyle w:val="NORMALTdocNokia"/>
        <w:rPr>
          <w:b/>
          <w:bCs/>
        </w:rPr>
      </w:pPr>
    </w:p>
    <w:p w14:paraId="2348B9D6" w14:textId="77777777" w:rsidR="00065554" w:rsidRDefault="00065554" w:rsidP="00065554">
      <w:pPr>
        <w:pStyle w:val="NORMALTdocNokia"/>
      </w:pPr>
      <w:r w:rsidRPr="0044499C">
        <w:t xml:space="preserve">For direct AI/ML positioning (e.g., Case 1), there are several limitations regarding the availability of ground truth information (e.g., impossibility to run a high-accuracy positioning method, limited PRUs deployed in the region of interest). In the absence of ground truth, one option for monitoring can be based on the confidence level associated with </w:t>
      </w:r>
      <w:r w:rsidRPr="0044499C">
        <w:lastRenderedPageBreak/>
        <w:t>model inference output. Specifically, in Case 1, the AI/ML model can be defined and trained to provide an additional output ‘confidence level’ which indicates the level of reliability associated with the estimated UE location.</w:t>
      </w:r>
    </w:p>
    <w:p w14:paraId="380E048F" w14:textId="77777777" w:rsidR="00065554" w:rsidRDefault="00065554" w:rsidP="00065554">
      <w:pPr>
        <w:pStyle w:val="NORMALTdocNokia"/>
      </w:pPr>
    </w:p>
    <w:p w14:paraId="0CD1B62C" w14:textId="77777777" w:rsidR="00065554" w:rsidRDefault="00065554" w:rsidP="00065554">
      <w:pPr>
        <w:pStyle w:val="NORMALTdocNokia"/>
      </w:pPr>
    </w:p>
    <w:p w14:paraId="64466FC1" w14:textId="77777777" w:rsidR="00065554" w:rsidRPr="001B35EE" w:rsidRDefault="00065554" w:rsidP="00065554">
      <w:pPr>
        <w:pStyle w:val="NORMALTdocNokia"/>
        <w:rPr>
          <w:b/>
          <w:bCs/>
        </w:rPr>
      </w:pPr>
      <w:r w:rsidRPr="001B35EE">
        <w:rPr>
          <w:b/>
          <w:bCs/>
        </w:rPr>
        <w:t>Drifting monitoring</w:t>
      </w:r>
    </w:p>
    <w:p w14:paraId="7D3A1AAC" w14:textId="77777777" w:rsidR="00065554" w:rsidRPr="0044499C" w:rsidRDefault="00065554" w:rsidP="00065554">
      <w:pPr>
        <w:rPr>
          <w:rFonts w:ascii="Times New Roman" w:hAnsi="Times New Roman" w:cs="Times New Roman"/>
          <w:b/>
          <w:sz w:val="20"/>
          <w:szCs w:val="20"/>
          <w:highlight w:val="green"/>
        </w:rPr>
      </w:pPr>
    </w:p>
    <w:p w14:paraId="391E3757" w14:textId="2B6B76A4" w:rsidR="00065554" w:rsidRPr="0044499C" w:rsidRDefault="00065554" w:rsidP="00065554">
      <w:pPr>
        <w:pStyle w:val="NORMALTdocNokia"/>
      </w:pPr>
      <w:r w:rsidRPr="0044499C">
        <w:t>Another alternative might rely on using</w:t>
      </w:r>
      <w:r>
        <w:t xml:space="preserve"> for example</w:t>
      </w:r>
      <w:r w:rsidRPr="0044499C">
        <w:t xml:space="preserve"> input RSRPP measurements corresponding to inference input</w:t>
      </w:r>
      <w:r w:rsidRPr="0044499C">
        <w:rPr>
          <w:lang w:eastAsia="en-US"/>
        </w:rPr>
        <w:t xml:space="preserve">. </w:t>
      </w:r>
      <w:r w:rsidRPr="0044499C">
        <w:t xml:space="preserve">Here, measurements used in inference may be compared to the characteristics of the measurements contained in the training dataset to derive the monitoring metric. The main reasoning behind this approach is to check whether the inference input data is similar enough in </w:t>
      </w:r>
      <w:r w:rsidR="00886473">
        <w:t xml:space="preserve">a </w:t>
      </w:r>
      <w:r w:rsidRPr="0044499C">
        <w:t>statistical manner to use</w:t>
      </w:r>
      <w:r w:rsidR="00886473">
        <w:t xml:space="preserve"> the</w:t>
      </w:r>
      <w:r w:rsidRPr="0044499C">
        <w:t xml:space="preserve"> training input dataset to reach the expected model accuracy. In fact, a big deviation from the training data has </w:t>
      </w:r>
      <w:r w:rsidR="00886473">
        <w:t xml:space="preserve">a </w:t>
      </w:r>
      <w:r w:rsidRPr="0044499C">
        <w:t xml:space="preserve">high probability </w:t>
      </w:r>
      <w:r w:rsidR="00886473">
        <w:t>of</w:t>
      </w:r>
      <w:r w:rsidRPr="0044499C">
        <w:t xml:space="preserve"> induc</w:t>
      </w:r>
      <w:r w:rsidR="00886473">
        <w:t>ing</w:t>
      </w:r>
      <w:r w:rsidRPr="0044499C">
        <w:t xml:space="preserve"> degraded performance during inference. This is generally referred to as the process of drifting monitoring. </w:t>
      </w:r>
    </w:p>
    <w:p w14:paraId="573DCC03" w14:textId="77777777" w:rsidR="00065554" w:rsidRDefault="00065554" w:rsidP="00065554">
      <w:pPr>
        <w:pStyle w:val="NORMALTdocNokia"/>
      </w:pPr>
    </w:p>
    <w:p w14:paraId="78C86CE6" w14:textId="77777777" w:rsidR="00065554" w:rsidRDefault="00065554" w:rsidP="00065554">
      <w:pPr>
        <w:pStyle w:val="NORMALTdocNokia"/>
      </w:pPr>
    </w:p>
    <w:p w14:paraId="3C069D47" w14:textId="77777777" w:rsidR="00065554" w:rsidRPr="001B35EE" w:rsidRDefault="00065554" w:rsidP="00065554">
      <w:pPr>
        <w:pStyle w:val="NORMALTdocNokia"/>
        <w:rPr>
          <w:b/>
          <w:bCs/>
        </w:rPr>
      </w:pPr>
      <w:r w:rsidRPr="001B35EE">
        <w:rPr>
          <w:b/>
          <w:bCs/>
        </w:rPr>
        <w:t>Based on buffered inference output</w:t>
      </w:r>
    </w:p>
    <w:p w14:paraId="64CC9205" w14:textId="77777777" w:rsidR="00065554" w:rsidRPr="0044499C" w:rsidRDefault="00065554" w:rsidP="00065554">
      <w:pPr>
        <w:pStyle w:val="NORMALTdocNokia"/>
      </w:pPr>
    </w:p>
    <w:p w14:paraId="170AB2DE" w14:textId="0093CE33" w:rsidR="00065554" w:rsidRPr="0044499C" w:rsidRDefault="00065554" w:rsidP="00065554">
      <w:pPr>
        <w:pStyle w:val="NORMALTdocNokia"/>
        <w:rPr>
          <w:rFonts w:eastAsiaTheme="minorEastAsia"/>
        </w:rPr>
      </w:pPr>
      <w:r w:rsidRPr="0044499C">
        <w:rPr>
          <w:rFonts w:eastAsiaTheme="minorEastAsia"/>
        </w:rPr>
        <w:t>Another approach for monitoring without ground truth may use historical/buffered inference output when deriving the monitoring metric (e.g., statistics as standard deviation). Considering the random nature of wireless channels in both time and spatial domain</w:t>
      </w:r>
      <w:r w:rsidR="00886473">
        <w:rPr>
          <w:rFonts w:eastAsiaTheme="minorEastAsia"/>
        </w:rPr>
        <w:t>s</w:t>
      </w:r>
      <w:r w:rsidRPr="0044499C">
        <w:rPr>
          <w:rFonts w:eastAsiaTheme="minorEastAsia"/>
        </w:rPr>
        <w:t xml:space="preserve">, the estimation of UE location may impact the generalization capabilities of positioning inference using AI/ML. Thus, a light approach for monitoring is analyzing the historical/buffered inference output using a monitoring metric (e.g., standard deviation). </w:t>
      </w:r>
    </w:p>
    <w:p w14:paraId="107CBB74" w14:textId="77777777" w:rsidR="00065554" w:rsidRPr="0044499C" w:rsidRDefault="00065554" w:rsidP="00065554">
      <w:pPr>
        <w:pStyle w:val="NORMALTdocNokia"/>
        <w:rPr>
          <w:rFonts w:eastAsiaTheme="minorEastAsia"/>
        </w:rPr>
      </w:pPr>
    </w:p>
    <w:p w14:paraId="1C300B96" w14:textId="77777777" w:rsidR="00065554" w:rsidRPr="00610A8F" w:rsidRDefault="00065554" w:rsidP="00065554">
      <w:pPr>
        <w:pStyle w:val="Proposalstylenokia2023"/>
      </w:pPr>
      <w:bookmarkStart w:id="32" w:name="_Toc162863503"/>
      <w:bookmarkStart w:id="33" w:name="_Toc163171438"/>
      <w:bookmarkStart w:id="34" w:name="_Toc163171643"/>
      <w:bookmarkStart w:id="35" w:name="_Toc163171722"/>
      <w:bookmarkStart w:id="36" w:name="_Toc163195776"/>
      <w:bookmarkStart w:id="37" w:name="_Toc163195973"/>
      <w:bookmarkStart w:id="38" w:name="_Toc163200148"/>
      <w:bookmarkStart w:id="39" w:name="_Toc163200455"/>
      <w:bookmarkStart w:id="40" w:name="_Toc163200683"/>
      <w:bookmarkStart w:id="41" w:name="_Toc163201137"/>
      <w:bookmarkStart w:id="42" w:name="_Toc163201276"/>
      <w:bookmarkStart w:id="43" w:name="_Toc163201440"/>
      <w:bookmarkStart w:id="44" w:name="_Toc163201522"/>
      <w:bookmarkStart w:id="45" w:name="_Toc163222491"/>
      <w:bookmarkStart w:id="46" w:name="_Toc166192066"/>
      <w:bookmarkStart w:id="47" w:name="_Toc166192131"/>
      <w:bookmarkStart w:id="48" w:name="_Toc166192212"/>
      <w:bookmarkStart w:id="49" w:name="_Toc166192266"/>
      <w:bookmarkStart w:id="50" w:name="_Toc166192320"/>
      <w:bookmarkStart w:id="51" w:name="_Toc166194139"/>
      <w:bookmarkStart w:id="52" w:name="_Toc174106731"/>
      <w:bookmarkStart w:id="53" w:name="_Toc159231868"/>
      <w:bookmarkStart w:id="54" w:name="_Toc178066410"/>
      <w:bookmarkStart w:id="55" w:name="_Toc178507203"/>
      <w:bookmarkStart w:id="56" w:name="_Toc178854770"/>
      <w:bookmarkStart w:id="57" w:name="_Toc178946985"/>
      <w:bookmarkStart w:id="58" w:name="_Toc181864509"/>
      <w:bookmarkStart w:id="59" w:name="_Toc181864621"/>
      <w:bookmarkStart w:id="60" w:name="_Toc181864852"/>
      <w:bookmarkStart w:id="61" w:name="_Toc181960885"/>
      <w:bookmarkStart w:id="62" w:name="_Toc181961035"/>
      <w:r w:rsidRPr="00610A8F">
        <w:t xml:space="preserve">For </w:t>
      </w:r>
      <w:r>
        <w:t>Case 1 and Case 3a</w:t>
      </w:r>
      <w:r w:rsidRPr="00610A8F">
        <w:t>, label-free monitoring may consist of:</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10A8F">
        <w:t xml:space="preserve"> </w:t>
      </w:r>
      <w:proofErr w:type="spellStart"/>
      <w:r w:rsidRPr="00610A8F">
        <w:t>i</w:t>
      </w:r>
      <w:proofErr w:type="spellEnd"/>
      <w:r w:rsidRPr="00610A8F">
        <w:t>)</w:t>
      </w:r>
      <w:bookmarkStart w:id="63" w:name="_Toc162863504"/>
      <w:bookmarkStart w:id="64" w:name="_Toc163222492"/>
      <w:bookmarkStart w:id="65" w:name="_Toc166192067"/>
      <w:bookmarkStart w:id="66" w:name="_Toc166192132"/>
      <w:bookmarkStart w:id="67" w:name="_Toc166192213"/>
      <w:bookmarkStart w:id="68" w:name="_Toc166192267"/>
      <w:bookmarkStart w:id="69" w:name="_Toc166192321"/>
      <w:bookmarkStart w:id="70" w:name="_Toc166194140"/>
      <w:bookmarkStart w:id="71" w:name="_Toc174106732"/>
      <w:bookmarkStart w:id="72" w:name="_Toc163171439"/>
      <w:bookmarkStart w:id="73" w:name="_Toc163171644"/>
      <w:bookmarkStart w:id="74" w:name="_Toc163171723"/>
      <w:bookmarkStart w:id="75" w:name="_Toc163195777"/>
      <w:bookmarkStart w:id="76" w:name="_Toc163195974"/>
      <w:bookmarkStart w:id="77" w:name="_Toc163200149"/>
      <w:bookmarkStart w:id="78" w:name="_Toc163200456"/>
      <w:bookmarkStart w:id="79" w:name="_Toc163200684"/>
      <w:bookmarkStart w:id="80" w:name="_Toc163201138"/>
      <w:bookmarkStart w:id="81" w:name="_Toc163201277"/>
      <w:bookmarkStart w:id="82" w:name="_Toc163201441"/>
      <w:bookmarkStart w:id="83" w:name="_Toc163201523"/>
      <w:r w:rsidRPr="00610A8F">
        <w:t xml:space="preserve"> confidence level associated with model inference output, e.g., UE location estimate</w:t>
      </w:r>
      <w:bookmarkEnd w:id="63"/>
      <w:bookmarkEnd w:id="64"/>
      <w:bookmarkEnd w:id="65"/>
      <w:bookmarkEnd w:id="66"/>
      <w:bookmarkEnd w:id="67"/>
      <w:bookmarkEnd w:id="68"/>
      <w:bookmarkEnd w:id="69"/>
      <w:bookmarkEnd w:id="70"/>
      <w:bookmarkEnd w:id="71"/>
      <w:r w:rsidRPr="00610A8F">
        <w:t>; ii)</w:t>
      </w:r>
      <w:bookmarkStart w:id="84" w:name="_Toc162863505"/>
      <w:bookmarkStart w:id="85" w:name="_Toc163171440"/>
      <w:bookmarkStart w:id="86" w:name="_Toc163171645"/>
      <w:bookmarkStart w:id="87" w:name="_Toc163171724"/>
      <w:bookmarkStart w:id="88" w:name="_Toc163195778"/>
      <w:bookmarkStart w:id="89" w:name="_Toc163195975"/>
      <w:bookmarkStart w:id="90" w:name="_Toc163200150"/>
      <w:bookmarkStart w:id="91" w:name="_Toc163200457"/>
      <w:bookmarkStart w:id="92" w:name="_Toc163200685"/>
      <w:bookmarkStart w:id="93" w:name="_Toc163201139"/>
      <w:bookmarkStart w:id="94" w:name="_Toc163201278"/>
      <w:bookmarkStart w:id="95" w:name="_Toc163201442"/>
      <w:bookmarkStart w:id="96" w:name="_Toc163201524"/>
      <w:bookmarkStart w:id="97" w:name="_Toc163222493"/>
      <w:bookmarkStart w:id="98" w:name="_Toc166192068"/>
      <w:bookmarkStart w:id="99" w:name="_Toc166192133"/>
      <w:bookmarkStart w:id="100" w:name="_Toc166192214"/>
      <w:bookmarkStart w:id="101" w:name="_Toc166192268"/>
      <w:bookmarkStart w:id="102" w:name="_Toc166192322"/>
      <w:bookmarkStart w:id="103" w:name="_Toc166194141"/>
      <w:bookmarkStart w:id="104" w:name="_Toc174106733"/>
      <w:bookmarkEnd w:id="72"/>
      <w:bookmarkEnd w:id="73"/>
      <w:bookmarkEnd w:id="74"/>
      <w:bookmarkEnd w:id="75"/>
      <w:bookmarkEnd w:id="76"/>
      <w:bookmarkEnd w:id="77"/>
      <w:bookmarkEnd w:id="78"/>
      <w:bookmarkEnd w:id="79"/>
      <w:bookmarkEnd w:id="80"/>
      <w:bookmarkEnd w:id="81"/>
      <w:bookmarkEnd w:id="82"/>
      <w:bookmarkEnd w:id="83"/>
      <w:r w:rsidRPr="00610A8F">
        <w:t xml:space="preserve"> statistics of measurement(s) compared to the statistics of measurements in the training data set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610A8F">
        <w:t>; iii)</w:t>
      </w:r>
      <w:bookmarkStart w:id="105" w:name="_Toc162863506"/>
      <w:bookmarkStart w:id="106" w:name="_Toc163171441"/>
      <w:bookmarkStart w:id="107" w:name="_Toc163171646"/>
      <w:bookmarkStart w:id="108" w:name="_Toc163171725"/>
      <w:bookmarkStart w:id="109" w:name="_Toc163195779"/>
      <w:bookmarkStart w:id="110" w:name="_Toc163195976"/>
      <w:bookmarkStart w:id="111" w:name="_Toc163200151"/>
      <w:bookmarkStart w:id="112" w:name="_Toc163200458"/>
      <w:bookmarkStart w:id="113" w:name="_Toc163200686"/>
      <w:bookmarkStart w:id="114" w:name="_Toc163201140"/>
      <w:bookmarkStart w:id="115" w:name="_Toc163201279"/>
      <w:bookmarkStart w:id="116" w:name="_Toc163201443"/>
      <w:bookmarkStart w:id="117" w:name="_Toc163201525"/>
      <w:bookmarkStart w:id="118" w:name="_Toc163222494"/>
      <w:bookmarkStart w:id="119" w:name="_Toc166192069"/>
      <w:bookmarkStart w:id="120" w:name="_Toc166192134"/>
      <w:bookmarkStart w:id="121" w:name="_Toc166192215"/>
      <w:bookmarkStart w:id="122" w:name="_Toc166192269"/>
      <w:bookmarkStart w:id="123" w:name="_Toc166192323"/>
      <w:bookmarkStart w:id="124" w:name="_Toc166194142"/>
      <w:bookmarkStart w:id="125" w:name="_Toc174106734"/>
      <w:r w:rsidRPr="00610A8F">
        <w:t xml:space="preserve"> standard deviation as monitoring metric based on the historical/buffered/successive inference output.</w:t>
      </w:r>
      <w:bookmarkEnd w:id="53"/>
      <w:bookmarkEnd w:id="54"/>
      <w:bookmarkEnd w:id="55"/>
      <w:bookmarkEnd w:id="56"/>
      <w:bookmarkEnd w:id="57"/>
      <w:bookmarkEnd w:id="58"/>
      <w:bookmarkEnd w:id="59"/>
      <w:bookmarkEnd w:id="6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61"/>
      <w:bookmarkEnd w:id="62"/>
    </w:p>
    <w:p w14:paraId="7A39470A" w14:textId="77777777" w:rsidR="00065554" w:rsidRPr="0044499C" w:rsidRDefault="00065554" w:rsidP="00065554">
      <w:pPr>
        <w:pStyle w:val="Proposalstylenokia2023"/>
        <w:numPr>
          <w:ilvl w:val="0"/>
          <w:numId w:val="0"/>
        </w:numPr>
        <w:contextualSpacing/>
        <w:rPr>
          <w:rFonts w:cs="Times New Roman"/>
          <w:szCs w:val="20"/>
        </w:rPr>
      </w:pPr>
    </w:p>
    <w:p w14:paraId="4FABE5B1" w14:textId="59A341C7" w:rsidR="00065554" w:rsidRPr="0044499C" w:rsidRDefault="00065554" w:rsidP="00065554">
      <w:pPr>
        <w:pStyle w:val="NORMALTdocNokia"/>
      </w:pPr>
      <w:r w:rsidRPr="0044499C">
        <w:t xml:space="preserve">Based on the above, for monitoring in Case 1 without ground truth, </w:t>
      </w:r>
      <w:r w:rsidR="00886473">
        <w:t xml:space="preserve">the </w:t>
      </w:r>
      <w:r w:rsidRPr="0044499C">
        <w:t>following data would be necessary:</w:t>
      </w:r>
      <w:r w:rsidR="00886473">
        <w:t xml:space="preserve"> </w:t>
      </w:r>
      <w:r w:rsidRPr="0044499C">
        <w:t>statistics of the measurements corresponding to inference input, i.e. RSRPP measurements; historical/buffered inference output, i.e., UE location; characteristics (e.g., statistics) of training data.</w:t>
      </w:r>
    </w:p>
    <w:p w14:paraId="1097A2C1" w14:textId="77777777" w:rsidR="00065554" w:rsidRPr="0044499C" w:rsidRDefault="00065554" w:rsidP="00065554">
      <w:pPr>
        <w:pStyle w:val="paragraph"/>
        <w:spacing w:before="0" w:beforeAutospacing="0" w:after="0" w:afterAutospacing="0"/>
        <w:textAlignment w:val="baseline"/>
        <w:rPr>
          <w:sz w:val="20"/>
          <w:szCs w:val="20"/>
        </w:rPr>
      </w:pPr>
    </w:p>
    <w:p w14:paraId="244B7C5D" w14:textId="6C0691DA" w:rsidR="00065554" w:rsidRDefault="00065554" w:rsidP="00065554">
      <w:pPr>
        <w:pStyle w:val="Proposalstylenokia2023"/>
        <w:rPr>
          <w:rFonts w:cs="Times New Roman"/>
          <w:szCs w:val="20"/>
        </w:rPr>
      </w:pPr>
      <w:bookmarkStart w:id="126" w:name="_Toc159231870"/>
      <w:bookmarkStart w:id="127" w:name="_Toc162863507"/>
      <w:bookmarkStart w:id="128" w:name="_Toc163171442"/>
      <w:bookmarkStart w:id="129" w:name="_Toc163171647"/>
      <w:bookmarkStart w:id="130" w:name="_Toc163171726"/>
      <w:bookmarkStart w:id="131" w:name="_Toc163195780"/>
      <w:bookmarkStart w:id="132" w:name="_Toc163195977"/>
      <w:bookmarkStart w:id="133" w:name="_Toc163200152"/>
      <w:bookmarkStart w:id="134" w:name="_Toc163200459"/>
      <w:bookmarkStart w:id="135" w:name="_Toc163200687"/>
      <w:bookmarkStart w:id="136" w:name="_Toc163201141"/>
      <w:bookmarkStart w:id="137" w:name="_Toc163201280"/>
      <w:bookmarkStart w:id="138" w:name="_Toc163201444"/>
      <w:bookmarkStart w:id="139" w:name="_Toc163201526"/>
      <w:bookmarkStart w:id="140" w:name="_Toc163222495"/>
      <w:bookmarkStart w:id="141" w:name="_Toc166192070"/>
      <w:bookmarkStart w:id="142" w:name="_Toc166192135"/>
      <w:bookmarkStart w:id="143" w:name="_Toc166192216"/>
      <w:bookmarkStart w:id="144" w:name="_Toc166192270"/>
      <w:bookmarkStart w:id="145" w:name="_Toc166192324"/>
      <w:bookmarkStart w:id="146" w:name="_Toc166194143"/>
      <w:bookmarkStart w:id="147" w:name="_Toc174106735"/>
      <w:bookmarkStart w:id="148" w:name="_Toc178066411"/>
      <w:bookmarkStart w:id="149" w:name="_Toc178507204"/>
      <w:bookmarkStart w:id="150" w:name="_Toc178854771"/>
      <w:bookmarkStart w:id="151" w:name="_Toc178946986"/>
      <w:bookmarkStart w:id="152" w:name="_Toc181864510"/>
      <w:bookmarkStart w:id="153" w:name="_Toc181864622"/>
      <w:bookmarkStart w:id="154" w:name="_Toc181864853"/>
      <w:bookmarkStart w:id="155" w:name="_Toc181960886"/>
      <w:bookmarkStart w:id="156" w:name="_Toc181961036"/>
      <w:r w:rsidRPr="0044499C">
        <w:rPr>
          <w:rFonts w:cs="Times New Roman"/>
          <w:szCs w:val="20"/>
        </w:rPr>
        <w:t xml:space="preserve">For </w:t>
      </w:r>
      <w:r>
        <w:rPr>
          <w:rFonts w:cs="Times New Roman"/>
          <w:szCs w:val="20"/>
        </w:rPr>
        <w:t>Case 1</w:t>
      </w:r>
      <w:r w:rsidRPr="0044499C">
        <w:rPr>
          <w:rFonts w:cs="Times New Roman"/>
          <w:szCs w:val="20"/>
        </w:rPr>
        <w:t xml:space="preserve">, necessary data for </w:t>
      </w:r>
      <w:r>
        <w:rPr>
          <w:rFonts w:cs="Times New Roman"/>
          <w:szCs w:val="20"/>
        </w:rPr>
        <w:t>label-free monitoring</w:t>
      </w:r>
      <w:r w:rsidRPr="0044499C">
        <w:rPr>
          <w:rFonts w:cs="Times New Roman"/>
          <w:szCs w:val="20"/>
        </w:rPr>
        <w:t xml:space="preserve"> consists of </w:t>
      </w:r>
      <w:proofErr w:type="spellStart"/>
      <w:r w:rsidRPr="0044499C">
        <w:rPr>
          <w:rFonts w:cs="Times New Roman"/>
          <w:szCs w:val="20"/>
        </w:rPr>
        <w:t>i</w:t>
      </w:r>
      <w:proofErr w:type="spellEnd"/>
      <w:r w:rsidRPr="0044499C">
        <w:rPr>
          <w:rFonts w:cs="Times New Roman"/>
          <w:szCs w:val="20"/>
        </w:rPr>
        <w:t>) statistics of the measurements corresponding to inference input, i.e., RSRPP measurements; ii) historical/buffered inference output (UE location); and iii) characteristics (e.g., statistics) of training data.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E240E5" w14:textId="77777777" w:rsidR="00D7329C" w:rsidRDefault="00D7329C" w:rsidP="00D7329C">
      <w:pPr>
        <w:pStyle w:val="Proposalstylenokia2023"/>
        <w:numPr>
          <w:ilvl w:val="0"/>
          <w:numId w:val="0"/>
        </w:numPr>
        <w:rPr>
          <w:rFonts w:cs="Times New Roman"/>
          <w:szCs w:val="20"/>
        </w:rPr>
      </w:pPr>
    </w:p>
    <w:p w14:paraId="39C49A45" w14:textId="4D7355F5" w:rsidR="00020500" w:rsidRDefault="0039183F" w:rsidP="00781716">
      <w:pPr>
        <w:pStyle w:val="NORMALTdocNokia"/>
      </w:pPr>
      <w:bookmarkStart w:id="157" w:name="_Toc181864511"/>
      <w:r>
        <w:t xml:space="preserve">In RAN1#118bis, </w:t>
      </w:r>
      <w:r w:rsidR="0008345B">
        <w:t xml:space="preserve">several companies, including Nokia indicated their interest </w:t>
      </w:r>
      <w:r w:rsidR="000E41EE">
        <w:t xml:space="preserve">in specifying label-free monitoring. However, it was not clear what could be the specification impact. In this regard, </w:t>
      </w:r>
      <w:r w:rsidR="009F5982">
        <w:t>in addition to the</w:t>
      </w:r>
      <w:r w:rsidR="00F02E05">
        <w:t xml:space="preserve"> signali</w:t>
      </w:r>
      <w:r w:rsidR="009F5982">
        <w:t>zation of</w:t>
      </w:r>
      <w:r w:rsidR="00F02E05">
        <w:t xml:space="preserve"> monitoring decision to LMF</w:t>
      </w:r>
      <w:r w:rsidR="00947392">
        <w:t xml:space="preserve">, </w:t>
      </w:r>
      <w:r w:rsidR="00EE394D">
        <w:t>specific</w:t>
      </w:r>
      <w:r w:rsidR="00A76985">
        <w:t xml:space="preserve"> set</w:t>
      </w:r>
      <w:r w:rsidR="00EE394D">
        <w:t>tings for</w:t>
      </w:r>
      <w:r w:rsidR="00A76985">
        <w:t xml:space="preserve"> the label-free</w:t>
      </w:r>
      <w:r w:rsidR="003F4A36">
        <w:t xml:space="preserve"> performance</w:t>
      </w:r>
      <w:r w:rsidR="00A76985">
        <w:t xml:space="preserve"> monitoring</w:t>
      </w:r>
      <w:r w:rsidR="00020500">
        <w:t xml:space="preserve"> method may require</w:t>
      </w:r>
      <w:r w:rsidR="006C2423">
        <w:t xml:space="preserve"> additional assistance from the LMF</w:t>
      </w:r>
      <w:r w:rsidR="00F02E05">
        <w:t>.</w:t>
      </w:r>
      <w:bookmarkEnd w:id="157"/>
    </w:p>
    <w:p w14:paraId="58DD3A31" w14:textId="77777777" w:rsidR="006C2423" w:rsidRDefault="006C2423" w:rsidP="00D7329C">
      <w:pPr>
        <w:pStyle w:val="Proposalstylenokia2023"/>
        <w:numPr>
          <w:ilvl w:val="0"/>
          <w:numId w:val="0"/>
        </w:numPr>
        <w:rPr>
          <w:rFonts w:cs="Times New Roman"/>
          <w:b w:val="0"/>
          <w:bCs w:val="0"/>
          <w:szCs w:val="20"/>
        </w:rPr>
      </w:pPr>
    </w:p>
    <w:p w14:paraId="5F348C0A" w14:textId="52199DEE" w:rsidR="00086096" w:rsidRDefault="00F262C3">
      <w:pPr>
        <w:pStyle w:val="Proposalstylenokia2023"/>
      </w:pPr>
      <w:bookmarkStart w:id="158" w:name="_Toc181864512"/>
      <w:bookmarkStart w:id="159" w:name="_Toc181864623"/>
      <w:bookmarkStart w:id="160" w:name="_Toc181864854"/>
      <w:bookmarkStart w:id="161" w:name="_Toc181960887"/>
      <w:bookmarkStart w:id="162" w:name="_Toc181961037"/>
      <w:r w:rsidRPr="00112D23">
        <w:t xml:space="preserve">For AI/ML positioning </w:t>
      </w:r>
      <w:r w:rsidR="00C13CFA">
        <w:t>Case 1 and Case 3a</w:t>
      </w:r>
      <w:r w:rsidRPr="00112D23">
        <w:t>, label-free monitoring methods are supported, where the</w:t>
      </w:r>
      <w:r w:rsidR="00CB105E">
        <w:t xml:space="preserve"> entity hosting the</w:t>
      </w:r>
      <w:r w:rsidRPr="00112D23">
        <w:t xml:space="preserve"> model </w:t>
      </w:r>
      <w:r w:rsidR="00CB105E">
        <w:t xml:space="preserve">for </w:t>
      </w:r>
      <w:r w:rsidRPr="00112D23">
        <w:t xml:space="preserve">inference </w:t>
      </w:r>
      <w:r w:rsidR="00BA15E2">
        <w:t>execute</w:t>
      </w:r>
      <w:r w:rsidR="00A759F0">
        <w:t>s</w:t>
      </w:r>
      <w:r w:rsidR="00BA15E2">
        <w:t xml:space="preserve"> the performance monitoring </w:t>
      </w:r>
      <w:r w:rsidRPr="00112D23">
        <w:t>without external information on the ground truth label.</w:t>
      </w:r>
      <w:bookmarkEnd w:id="158"/>
      <w:bookmarkEnd w:id="159"/>
      <w:bookmarkEnd w:id="160"/>
      <w:bookmarkEnd w:id="161"/>
      <w:bookmarkEnd w:id="162"/>
      <w:r w:rsidRPr="00112D23">
        <w:t xml:space="preserve"> </w:t>
      </w:r>
    </w:p>
    <w:p w14:paraId="1CF99883" w14:textId="77777777" w:rsidR="00BB1A06" w:rsidRDefault="00BB1A06" w:rsidP="00781716">
      <w:pPr>
        <w:pStyle w:val="Proposalstylenokia2023"/>
        <w:numPr>
          <w:ilvl w:val="0"/>
          <w:numId w:val="0"/>
        </w:numPr>
      </w:pPr>
    </w:p>
    <w:p w14:paraId="64068EB0" w14:textId="50A00847" w:rsidR="005A369F" w:rsidRDefault="00F262C3">
      <w:pPr>
        <w:pStyle w:val="Proposalstylenokia2023"/>
      </w:pPr>
      <w:bookmarkStart w:id="163" w:name="_Toc181864513"/>
      <w:bookmarkStart w:id="164" w:name="_Toc181864624"/>
      <w:bookmarkStart w:id="165" w:name="_Toc181864855"/>
      <w:bookmarkStart w:id="166" w:name="_Toc181960888"/>
      <w:bookmarkStart w:id="167" w:name="_Toc181961038"/>
      <w:r w:rsidRPr="00112D23">
        <w:t xml:space="preserve">For </w:t>
      </w:r>
      <w:r w:rsidR="005A369F">
        <w:t xml:space="preserve">label-free monitoring in </w:t>
      </w:r>
      <w:r w:rsidRPr="00112D23">
        <w:t xml:space="preserve">Case 1, </w:t>
      </w:r>
      <w:r w:rsidRPr="000A6923">
        <w:t xml:space="preserve">UE </w:t>
      </w:r>
      <w:r w:rsidRPr="00781716">
        <w:t>sends</w:t>
      </w:r>
      <w:r w:rsidR="00481F39" w:rsidRPr="00781716">
        <w:t xml:space="preserve"> at least</w:t>
      </w:r>
      <w:r w:rsidRPr="00781716">
        <w:t xml:space="preserve"> the monitoring </w:t>
      </w:r>
      <w:r w:rsidR="00BB1A06" w:rsidRPr="00781716">
        <w:t>outcome</w:t>
      </w:r>
      <w:r w:rsidR="009875F7" w:rsidRPr="00781716">
        <w:t xml:space="preserve"> (</w:t>
      </w:r>
      <w:r w:rsidR="0010269C" w:rsidRPr="00781716">
        <w:t>indication of events, e.g. failure</w:t>
      </w:r>
      <w:r w:rsidR="009875F7" w:rsidRPr="00781716">
        <w:t>)</w:t>
      </w:r>
      <w:r w:rsidRPr="00781716">
        <w:t xml:space="preserve"> to LMF</w:t>
      </w:r>
      <w:r w:rsidR="004832C2" w:rsidRPr="00781716">
        <w:t xml:space="preserve"> and/or</w:t>
      </w:r>
      <w:r w:rsidR="008E3E2B" w:rsidRPr="00781716">
        <w:t xml:space="preserve"> monitoring metric output to LMF</w:t>
      </w:r>
      <w:r w:rsidR="008E3E2B" w:rsidRPr="000A6923">
        <w:t xml:space="preserve"> </w:t>
      </w:r>
      <w:r w:rsidR="008E3E2B" w:rsidRPr="00781716">
        <w:t xml:space="preserve">(LMF </w:t>
      </w:r>
      <w:r w:rsidR="00F13167" w:rsidRPr="00781716">
        <w:t>does</w:t>
      </w:r>
      <w:r w:rsidR="008E3E2B" w:rsidRPr="00781716">
        <w:t xml:space="preserve"> always the final decision)</w:t>
      </w:r>
      <w:r w:rsidRPr="00781716">
        <w:t>.</w:t>
      </w:r>
      <w:r w:rsidR="008601A2" w:rsidRPr="000A6923">
        <w:t xml:space="preserve"> FFS</w:t>
      </w:r>
      <w:r w:rsidR="008601A2" w:rsidRPr="00112D23">
        <w:t xml:space="preserve">: other specification impact (e.g., </w:t>
      </w:r>
      <w:r w:rsidR="008601A2">
        <w:t xml:space="preserve">assistance required by label-free monitoring, </w:t>
      </w:r>
      <w:proofErr w:type="spellStart"/>
      <w:r w:rsidR="008601A2" w:rsidRPr="00112D23">
        <w:t>signalling</w:t>
      </w:r>
      <w:proofErr w:type="spellEnd"/>
      <w:r w:rsidR="008601A2" w:rsidRPr="00112D23">
        <w:t xml:space="preserve"> of statistics of model input, statistics of model output).</w:t>
      </w:r>
      <w:bookmarkEnd w:id="163"/>
      <w:bookmarkEnd w:id="164"/>
      <w:bookmarkEnd w:id="165"/>
      <w:bookmarkEnd w:id="166"/>
      <w:bookmarkEnd w:id="167"/>
      <w:r w:rsidRPr="00112D23">
        <w:t xml:space="preserve"> </w:t>
      </w:r>
      <w:r w:rsidR="00F13A83">
        <w:t xml:space="preserve"> </w:t>
      </w:r>
    </w:p>
    <w:p w14:paraId="53881D08" w14:textId="77777777" w:rsidR="00065554" w:rsidRDefault="00065554" w:rsidP="00702210">
      <w:pPr>
        <w:rPr>
          <w:highlight w:val="yellow"/>
          <w:lang w:eastAsia="en-US"/>
        </w:rPr>
      </w:pPr>
    </w:p>
    <w:p w14:paraId="691FB820" w14:textId="77777777" w:rsidR="00702210" w:rsidRDefault="00702210" w:rsidP="00702210">
      <w:pPr>
        <w:pStyle w:val="Heading3"/>
        <w:ind w:left="709"/>
      </w:pPr>
      <w:r>
        <w:rPr>
          <w:lang w:val="en-US"/>
        </w:rPr>
        <w:t>Label-based performance monitoring</w:t>
      </w:r>
      <w:r w:rsidRPr="002A4707">
        <w:t xml:space="preserve"> </w:t>
      </w:r>
    </w:p>
    <w:p w14:paraId="00E78078" w14:textId="139E6CAF" w:rsidR="00702210" w:rsidRPr="007F51AB" w:rsidRDefault="00702210" w:rsidP="00702210">
      <w:pPr>
        <w:pStyle w:val="NORMALTdocNokia"/>
      </w:pPr>
      <w:r w:rsidRPr="007F51AB">
        <w:rPr>
          <w:lang w:val="en-GB" w:eastAsia="en-US"/>
        </w:rPr>
        <w:t>In some scenarios, ground truth information (or its approximation), e.g., from PRU, might be available to derive the monitoring metric. Specifically, for direct AI/ML positioning</w:t>
      </w:r>
      <w:r w:rsidR="00721B2C">
        <w:rPr>
          <w:lang w:val="en-GB" w:eastAsia="en-US"/>
        </w:rPr>
        <w:t xml:space="preserve"> (Case 1</w:t>
      </w:r>
      <w:r w:rsidR="00244709">
        <w:rPr>
          <w:lang w:val="en-GB" w:eastAsia="en-US"/>
        </w:rPr>
        <w:t xml:space="preserve"> and Case 3b</w:t>
      </w:r>
      <w:r w:rsidR="00721B2C">
        <w:rPr>
          <w:lang w:val="en-GB" w:eastAsia="en-US"/>
        </w:rPr>
        <w:t>)</w:t>
      </w:r>
      <w:r w:rsidRPr="007F51AB">
        <w:rPr>
          <w:lang w:val="en-GB" w:eastAsia="en-US"/>
        </w:rPr>
        <w:t>,</w:t>
      </w:r>
      <w:r w:rsidRPr="007F51AB">
        <w:t xml:space="preserve"> </w:t>
      </w:r>
      <w:r w:rsidR="000A6923">
        <w:t xml:space="preserve">a </w:t>
      </w:r>
      <w:r w:rsidRPr="007F51AB">
        <w:t xml:space="preserve">statistical difference of the target UE inference output using measurements collected from PRUs can be compared with PRUs location, such as in terms of mean square error (MSE). </w:t>
      </w:r>
    </w:p>
    <w:p w14:paraId="4C3821BB" w14:textId="77777777" w:rsidR="00702210" w:rsidRPr="007F51AB" w:rsidRDefault="00702210" w:rsidP="00702210">
      <w:pPr>
        <w:rPr>
          <w:rFonts w:ascii="Times New Roman" w:hAnsi="Times New Roman" w:cs="Times New Roman"/>
          <w:sz w:val="20"/>
          <w:szCs w:val="20"/>
        </w:rPr>
      </w:pPr>
    </w:p>
    <w:p w14:paraId="2072EE3C" w14:textId="77777777" w:rsidR="00702210" w:rsidRDefault="00702210" w:rsidP="00702210">
      <w:pPr>
        <w:pStyle w:val="Proposalstylenokia2023"/>
        <w:rPr>
          <w:rFonts w:cs="Times New Roman"/>
          <w:szCs w:val="20"/>
        </w:rPr>
      </w:pPr>
      <w:bookmarkStart w:id="168" w:name="_Toc159231863"/>
      <w:bookmarkStart w:id="169" w:name="_Toc162863501"/>
      <w:bookmarkStart w:id="170" w:name="_Toc163171436"/>
      <w:bookmarkStart w:id="171" w:name="_Toc163171641"/>
      <w:bookmarkStart w:id="172" w:name="_Toc163171720"/>
      <w:bookmarkStart w:id="173" w:name="_Toc163195774"/>
      <w:bookmarkStart w:id="174" w:name="_Toc163195971"/>
      <w:bookmarkStart w:id="175" w:name="_Toc163200146"/>
      <w:bookmarkStart w:id="176" w:name="_Toc163200453"/>
      <w:bookmarkStart w:id="177" w:name="_Toc163200681"/>
      <w:bookmarkStart w:id="178" w:name="_Toc163201135"/>
      <w:bookmarkStart w:id="179" w:name="_Toc163201274"/>
      <w:bookmarkStart w:id="180" w:name="_Toc163201438"/>
      <w:bookmarkStart w:id="181" w:name="_Toc163201520"/>
      <w:bookmarkStart w:id="182" w:name="_Toc163222489"/>
      <w:bookmarkStart w:id="183" w:name="_Toc166192064"/>
      <w:bookmarkStart w:id="184" w:name="_Toc166192129"/>
      <w:bookmarkStart w:id="185" w:name="_Toc166192210"/>
      <w:bookmarkStart w:id="186" w:name="_Toc166192264"/>
      <w:bookmarkStart w:id="187" w:name="_Toc166192318"/>
      <w:bookmarkStart w:id="188" w:name="_Toc166194137"/>
      <w:bookmarkStart w:id="189" w:name="_Toc174106729"/>
      <w:bookmarkStart w:id="190" w:name="_Toc178066408"/>
      <w:bookmarkStart w:id="191" w:name="_Toc178507200"/>
      <w:bookmarkStart w:id="192" w:name="_Toc178854772"/>
      <w:bookmarkStart w:id="193" w:name="_Toc178946987"/>
      <w:bookmarkStart w:id="194" w:name="_Toc181864514"/>
      <w:bookmarkStart w:id="195" w:name="_Toc181864625"/>
      <w:bookmarkStart w:id="196" w:name="_Toc181864856"/>
      <w:bookmarkStart w:id="197" w:name="_Toc181960889"/>
      <w:bookmarkStart w:id="198" w:name="_Toc181961039"/>
      <w:r w:rsidRPr="007F51AB">
        <w:rPr>
          <w:rFonts w:cs="Times New Roman"/>
          <w:szCs w:val="20"/>
        </w:rPr>
        <w:t>Performance metric based on ground truth label (or its approximation) is defined as the statistical difference (e.g., MSE) between ground truth label and inference output, where measurements associated with ground truth information can be used as inference input.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7F51AB">
        <w:rPr>
          <w:rFonts w:cs="Times New Roman"/>
          <w:szCs w:val="20"/>
        </w:rPr>
        <w:t> </w:t>
      </w:r>
    </w:p>
    <w:p w14:paraId="742A36EE" w14:textId="77777777" w:rsidR="00702210" w:rsidRPr="007F51AB" w:rsidRDefault="00702210" w:rsidP="00702210">
      <w:pPr>
        <w:pStyle w:val="Proposalstylenokia2023"/>
        <w:numPr>
          <w:ilvl w:val="0"/>
          <w:numId w:val="0"/>
        </w:numPr>
        <w:rPr>
          <w:rFonts w:cs="Times New Roman"/>
          <w:szCs w:val="20"/>
        </w:rPr>
      </w:pPr>
    </w:p>
    <w:p w14:paraId="128A3F13" w14:textId="1AE73A76" w:rsidR="00702210" w:rsidRPr="007F51AB" w:rsidRDefault="00702210" w:rsidP="00702210">
      <w:pPr>
        <w:pStyle w:val="NORMALTdocNokia"/>
      </w:pPr>
      <w:r w:rsidRPr="007F51AB">
        <w:t>Therefore, for direct AI/ML positioning</w:t>
      </w:r>
      <w:r w:rsidR="000A6923">
        <w:t xml:space="preserve"> and</w:t>
      </w:r>
      <w:r w:rsidRPr="007F51AB">
        <w:t xml:space="preserve"> </w:t>
      </w:r>
      <w:r w:rsidR="00F21CD4">
        <w:t>label-based</w:t>
      </w:r>
      <w:r w:rsidR="00E92A28">
        <w:t xml:space="preserve"> monitoring</w:t>
      </w:r>
      <w:r w:rsidRPr="007F51AB">
        <w:t xml:space="preserve">, </w:t>
      </w:r>
      <w:r w:rsidR="00A759F0">
        <w:t xml:space="preserve">the </w:t>
      </w:r>
      <w:r w:rsidRPr="007F51AB">
        <w:t xml:space="preserve">following data would be necessary: measurements collected from PRU, </w:t>
      </w:r>
      <w:r>
        <w:t>for example</w:t>
      </w:r>
      <w:r w:rsidRPr="007F51AB">
        <w:t>, RSRPP measurements; ground truth (or its approximation) for UE location; and estimated UE location corresponding</w:t>
      </w:r>
      <w:r w:rsidR="00A759F0">
        <w:t xml:space="preserve"> to</w:t>
      </w:r>
      <w:r w:rsidRPr="007F51AB">
        <w:t xml:space="preserve"> t</w:t>
      </w:r>
      <w:r>
        <w:t>he</w:t>
      </w:r>
      <w:r w:rsidRPr="007F51AB">
        <w:t xml:space="preserve"> inference output.</w:t>
      </w:r>
    </w:p>
    <w:p w14:paraId="5CA2840F" w14:textId="77777777" w:rsidR="00702210" w:rsidRPr="007F51AB" w:rsidRDefault="00702210" w:rsidP="00702210">
      <w:pPr>
        <w:rPr>
          <w:rFonts w:ascii="Times New Roman" w:hAnsi="Times New Roman" w:cs="Times New Roman"/>
          <w:sz w:val="20"/>
          <w:szCs w:val="20"/>
        </w:rPr>
      </w:pPr>
    </w:p>
    <w:p w14:paraId="61B10A37" w14:textId="2A7E598F" w:rsidR="00702210" w:rsidRDefault="00702210" w:rsidP="00702210">
      <w:pPr>
        <w:pStyle w:val="Proposalstylenokia2023"/>
        <w:rPr>
          <w:rFonts w:cs="Times New Roman"/>
          <w:szCs w:val="20"/>
        </w:rPr>
      </w:pPr>
      <w:bookmarkStart w:id="199" w:name="_Toc159231864"/>
      <w:bookmarkStart w:id="200" w:name="_Toc162863502"/>
      <w:bookmarkStart w:id="201" w:name="_Toc163171437"/>
      <w:bookmarkStart w:id="202" w:name="_Toc163171642"/>
      <w:bookmarkStart w:id="203" w:name="_Toc163171721"/>
      <w:bookmarkStart w:id="204" w:name="_Toc163195775"/>
      <w:bookmarkStart w:id="205" w:name="_Toc163195972"/>
      <w:bookmarkStart w:id="206" w:name="_Toc163200147"/>
      <w:bookmarkStart w:id="207" w:name="_Toc163200454"/>
      <w:bookmarkStart w:id="208" w:name="_Toc163200682"/>
      <w:bookmarkStart w:id="209" w:name="_Toc163201136"/>
      <w:bookmarkStart w:id="210" w:name="_Toc163201275"/>
      <w:bookmarkStart w:id="211" w:name="_Toc163201439"/>
      <w:bookmarkStart w:id="212" w:name="_Toc163201521"/>
      <w:bookmarkStart w:id="213" w:name="_Toc163222490"/>
      <w:bookmarkStart w:id="214" w:name="_Toc166192065"/>
      <w:bookmarkStart w:id="215" w:name="_Toc166192130"/>
      <w:bookmarkStart w:id="216" w:name="_Toc166192211"/>
      <w:bookmarkStart w:id="217" w:name="_Toc166192265"/>
      <w:bookmarkStart w:id="218" w:name="_Toc166192319"/>
      <w:bookmarkStart w:id="219" w:name="_Toc166194138"/>
      <w:bookmarkStart w:id="220" w:name="_Toc174106730"/>
      <w:bookmarkStart w:id="221" w:name="_Toc178066409"/>
      <w:bookmarkStart w:id="222" w:name="_Toc178507201"/>
      <w:bookmarkStart w:id="223" w:name="_Toc178854773"/>
      <w:bookmarkStart w:id="224" w:name="_Toc178946988"/>
      <w:bookmarkStart w:id="225" w:name="_Toc181864515"/>
      <w:bookmarkStart w:id="226" w:name="_Toc181864626"/>
      <w:bookmarkStart w:id="227" w:name="_Toc181864857"/>
      <w:bookmarkStart w:id="228" w:name="_Toc181960890"/>
      <w:bookmarkStart w:id="229" w:name="_Toc181961040"/>
      <w:r w:rsidRPr="007F51AB">
        <w:rPr>
          <w:rFonts w:cs="Times New Roman"/>
          <w:szCs w:val="20"/>
        </w:rPr>
        <w:t xml:space="preserve">Necessary data for </w:t>
      </w:r>
      <w:r w:rsidR="00F21CD4">
        <w:rPr>
          <w:rFonts w:cs="Times New Roman"/>
          <w:szCs w:val="20"/>
        </w:rPr>
        <w:t>label-based</w:t>
      </w:r>
      <w:r w:rsidR="00D82676">
        <w:rPr>
          <w:rFonts w:cs="Times New Roman"/>
          <w:szCs w:val="20"/>
        </w:rPr>
        <w:t xml:space="preserve"> performance monitoring</w:t>
      </w:r>
      <w:r w:rsidRPr="007F51AB">
        <w:rPr>
          <w:rFonts w:cs="Times New Roman"/>
          <w:szCs w:val="20"/>
        </w:rPr>
        <w:t xml:space="preserve"> (or its approximation) consists of at least: </w:t>
      </w:r>
      <w:proofErr w:type="spellStart"/>
      <w:r w:rsidRPr="007F51AB">
        <w:rPr>
          <w:rFonts w:cs="Times New Roman"/>
          <w:szCs w:val="20"/>
        </w:rPr>
        <w:t>i</w:t>
      </w:r>
      <w:proofErr w:type="spellEnd"/>
      <w:r w:rsidRPr="007F51AB">
        <w:rPr>
          <w:rFonts w:cs="Times New Roman"/>
          <w:szCs w:val="20"/>
        </w:rPr>
        <w:t>) ground truth (or its approximation), e.g., collected from PRU; ii) measurements corresponding to inference input, e.g., measurements collected from PRU; and iii) inference output</w:t>
      </w:r>
      <w:bookmarkEnd w:id="199"/>
      <w:r w:rsidRPr="007F51AB">
        <w:rPr>
          <w:rFonts w:cs="Times New Roman"/>
          <w:szCs w:val="20"/>
        </w:rPr>
        <w:t>, e.g., UE location estimation.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7F51AB">
        <w:rPr>
          <w:rFonts w:cs="Times New Roman"/>
          <w:szCs w:val="20"/>
        </w:rPr>
        <w:t xml:space="preserve"> </w:t>
      </w:r>
    </w:p>
    <w:p w14:paraId="5FE1C6DB" w14:textId="77777777" w:rsidR="00702210" w:rsidRPr="007F51AB" w:rsidRDefault="00702210" w:rsidP="00702210">
      <w:pPr>
        <w:pStyle w:val="Proposalstylenokia2023"/>
        <w:numPr>
          <w:ilvl w:val="0"/>
          <w:numId w:val="0"/>
        </w:numPr>
        <w:rPr>
          <w:rFonts w:cs="Times New Roman"/>
          <w:szCs w:val="20"/>
        </w:rPr>
      </w:pPr>
    </w:p>
    <w:p w14:paraId="0D44DDCC" w14:textId="241563FB" w:rsidR="00702210" w:rsidRDefault="0063576A" w:rsidP="00702210">
      <w:pPr>
        <w:pStyle w:val="Heading2"/>
      </w:pPr>
      <w:proofErr w:type="spellStart"/>
      <w:r>
        <w:t>Signaling</w:t>
      </w:r>
      <w:proofErr w:type="spellEnd"/>
      <w:r w:rsidR="009044F3">
        <w:t xml:space="preserve">, </w:t>
      </w:r>
      <w:r>
        <w:t>procedures</w:t>
      </w:r>
      <w:r w:rsidR="009044F3">
        <w:t>, and other aspects for Monitoring</w:t>
      </w:r>
    </w:p>
    <w:p w14:paraId="25FD8DB0" w14:textId="3222B5C1" w:rsidR="00702210" w:rsidRPr="00F35697" w:rsidRDefault="00AE5210" w:rsidP="00702210">
      <w:pPr>
        <w:pStyle w:val="Heading3"/>
        <w:ind w:left="709"/>
      </w:pPr>
      <w:r>
        <w:t>Monitoring aspects</w:t>
      </w:r>
      <w:r w:rsidR="00C768F8">
        <w:t xml:space="preserve"> for Case 1</w:t>
      </w:r>
    </w:p>
    <w:p w14:paraId="0B3163B8" w14:textId="20F3AD8F" w:rsidR="00702210" w:rsidRDefault="00702210" w:rsidP="00702210">
      <w:pPr>
        <w:pStyle w:val="NORMALTdocNokia"/>
        <w:rPr>
          <w:szCs w:val="16"/>
        </w:rPr>
      </w:pPr>
      <w:r>
        <w:rPr>
          <w:szCs w:val="16"/>
        </w:rPr>
        <w:t xml:space="preserve">For </w:t>
      </w:r>
      <w:r w:rsidR="001A220B">
        <w:rPr>
          <w:szCs w:val="16"/>
        </w:rPr>
        <w:t>Case 1</w:t>
      </w:r>
      <w:r w:rsidRPr="0044499C">
        <w:rPr>
          <w:szCs w:val="16"/>
        </w:rPr>
        <w:t>,</w:t>
      </w:r>
      <w:r>
        <w:rPr>
          <w:szCs w:val="16"/>
        </w:rPr>
        <w:t xml:space="preserve"> the label-based and label-free monitoring may involve PRU, UE, and LMF entities. </w:t>
      </w:r>
      <w:r w:rsidRPr="0044499C">
        <w:rPr>
          <w:szCs w:val="16"/>
        </w:rPr>
        <w:fldChar w:fldCharType="begin"/>
      </w:r>
      <w:r w:rsidRPr="0044499C">
        <w:rPr>
          <w:szCs w:val="16"/>
        </w:rPr>
        <w:instrText xml:space="preserve"> REF _Ref157587275 \h  \* MERGEFORMAT </w:instrText>
      </w:r>
      <w:r w:rsidRPr="0044499C">
        <w:rPr>
          <w:szCs w:val="16"/>
        </w:rPr>
      </w:r>
      <w:r w:rsidRPr="0044499C">
        <w:rPr>
          <w:szCs w:val="16"/>
        </w:rPr>
        <w:fldChar w:fldCharType="separate"/>
      </w:r>
      <w:r w:rsidRPr="00B677D1">
        <w:rPr>
          <w:szCs w:val="16"/>
        </w:rPr>
        <w:t>Table 1</w:t>
      </w:r>
      <w:r w:rsidRPr="0044499C">
        <w:rPr>
          <w:szCs w:val="16"/>
        </w:rPr>
        <w:fldChar w:fldCharType="end"/>
      </w:r>
      <w:r w:rsidRPr="0044499C">
        <w:rPr>
          <w:szCs w:val="16"/>
        </w:rPr>
        <w:t xml:space="preserve"> summarizes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sidR="003C33DB">
        <w:rPr>
          <w:szCs w:val="16"/>
        </w:rPr>
        <w:t xml:space="preserve">the </w:t>
      </w:r>
      <w:r w:rsidRPr="0044499C">
        <w:rPr>
          <w:szCs w:val="16"/>
        </w:rPr>
        <w:t xml:space="preserve">decision entity to make the final decision based on the monitoring output. In general, the monitoring metric calculation may be done </w:t>
      </w:r>
      <w:r w:rsidR="000A6923">
        <w:rPr>
          <w:szCs w:val="16"/>
        </w:rPr>
        <w:t>o</w:t>
      </w:r>
      <w:r w:rsidRPr="0044499C">
        <w:rPr>
          <w:szCs w:val="16"/>
        </w:rPr>
        <w:t xml:space="preserve">n the UE-side </w:t>
      </w:r>
      <w:r>
        <w:rPr>
          <w:szCs w:val="16"/>
        </w:rPr>
        <w:t>and/</w:t>
      </w:r>
      <w:r w:rsidRPr="0044499C">
        <w:rPr>
          <w:szCs w:val="16"/>
        </w:rPr>
        <w:t xml:space="preserve">or </w:t>
      </w:r>
      <w:r w:rsidR="000A6923">
        <w:rPr>
          <w:szCs w:val="16"/>
        </w:rPr>
        <w:t>o</w:t>
      </w:r>
      <w:r w:rsidRPr="0044499C">
        <w:rPr>
          <w:szCs w:val="16"/>
        </w:rPr>
        <w:t xml:space="preserve">n the LMF-side. </w:t>
      </w:r>
    </w:p>
    <w:p w14:paraId="00CB47F7" w14:textId="77777777" w:rsidR="00702210" w:rsidRDefault="00702210" w:rsidP="00702210">
      <w:pPr>
        <w:pStyle w:val="NORMALTdocNokia"/>
        <w:rPr>
          <w:szCs w:val="16"/>
        </w:rPr>
      </w:pPr>
    </w:p>
    <w:p w14:paraId="1194721A" w14:textId="77777777" w:rsidR="00702210" w:rsidRPr="0016196A" w:rsidRDefault="00702210" w:rsidP="00702210">
      <w:pPr>
        <w:pStyle w:val="ListParagraph"/>
        <w:ind w:left="944"/>
        <w:rPr>
          <w:lang w:val="en-US"/>
        </w:rPr>
      </w:pPr>
    </w:p>
    <w:p w14:paraId="06E9F8BC" w14:textId="6A035D38" w:rsidR="00702210" w:rsidRPr="00A92300" w:rsidRDefault="00702210" w:rsidP="00702210">
      <w:pPr>
        <w:pStyle w:val="NORMALTdocNokia"/>
        <w:rPr>
          <w:b/>
          <w:bCs/>
        </w:rPr>
      </w:pPr>
      <w:bookmarkStart w:id="230" w:name="_Ref157587275"/>
      <w:r w:rsidRPr="0044499C">
        <w:rPr>
          <w:b/>
          <w:bCs/>
          <w:szCs w:val="16"/>
        </w:rPr>
        <w:t xml:space="preserve">Table </w:t>
      </w:r>
      <w:r w:rsidRPr="0044499C">
        <w:rPr>
          <w:b/>
          <w:bCs/>
          <w:szCs w:val="16"/>
        </w:rPr>
        <w:fldChar w:fldCharType="begin"/>
      </w:r>
      <w:r w:rsidRPr="0044499C">
        <w:rPr>
          <w:b/>
          <w:bCs/>
          <w:szCs w:val="16"/>
        </w:rPr>
        <w:instrText xml:space="preserve"> SEQ Table \* ARABIC </w:instrText>
      </w:r>
      <w:r w:rsidRPr="0044499C">
        <w:rPr>
          <w:b/>
          <w:bCs/>
          <w:szCs w:val="16"/>
        </w:rPr>
        <w:fldChar w:fldCharType="separate"/>
      </w:r>
      <w:r>
        <w:rPr>
          <w:b/>
          <w:bCs/>
          <w:noProof/>
          <w:szCs w:val="16"/>
        </w:rPr>
        <w:t>2</w:t>
      </w:r>
      <w:r w:rsidRPr="0044499C">
        <w:rPr>
          <w:b/>
          <w:bCs/>
          <w:szCs w:val="16"/>
        </w:rPr>
        <w:fldChar w:fldCharType="end"/>
      </w:r>
      <w:bookmarkEnd w:id="230"/>
      <w:r w:rsidRPr="0044499C">
        <w:rPr>
          <w:b/>
          <w:bCs/>
          <w:szCs w:val="16"/>
        </w:rPr>
        <w:t xml:space="preserve"> - Combination of scenarios between entities obtaining metric/statistics for </w:t>
      </w:r>
      <w:r w:rsidR="00020BB6">
        <w:rPr>
          <w:b/>
          <w:bCs/>
          <w:szCs w:val="16"/>
        </w:rPr>
        <w:t xml:space="preserve">Case 1 </w:t>
      </w:r>
      <w:r w:rsidRPr="0044499C">
        <w:rPr>
          <w:b/>
          <w:bCs/>
          <w:szCs w:val="16"/>
        </w:rPr>
        <w:t>monitoring and entities determining decision based on performance monitoring outcome</w:t>
      </w:r>
      <w:r w:rsidRPr="00A92300">
        <w:rPr>
          <w:b/>
          <w:bCs/>
        </w:rPr>
        <w:t>.</w:t>
      </w:r>
    </w:p>
    <w:tbl>
      <w:tblPr>
        <w:tblStyle w:val="TableGrid"/>
        <w:tblW w:w="0" w:type="auto"/>
        <w:jc w:val="center"/>
        <w:tblLayout w:type="fixed"/>
        <w:tblLook w:val="04A0" w:firstRow="1" w:lastRow="0" w:firstColumn="1" w:lastColumn="0" w:noHBand="0" w:noVBand="1"/>
      </w:tblPr>
      <w:tblGrid>
        <w:gridCol w:w="1701"/>
        <w:gridCol w:w="1701"/>
        <w:gridCol w:w="1985"/>
        <w:gridCol w:w="1701"/>
        <w:gridCol w:w="1837"/>
      </w:tblGrid>
      <w:tr w:rsidR="00702210" w14:paraId="579A4286" w14:textId="77777777">
        <w:trPr>
          <w:jc w:val="center"/>
        </w:trPr>
        <w:tc>
          <w:tcPr>
            <w:tcW w:w="1701" w:type="dxa"/>
          </w:tcPr>
          <w:p w14:paraId="58F8067F" w14:textId="77777777" w:rsidR="00702210" w:rsidRPr="004E389C" w:rsidRDefault="00702210">
            <w:pPr>
              <w:pStyle w:val="NORMALTdocNokia"/>
              <w:rPr>
                <w:sz w:val="16"/>
                <w:szCs w:val="16"/>
              </w:rPr>
            </w:pPr>
          </w:p>
        </w:tc>
        <w:tc>
          <w:tcPr>
            <w:tcW w:w="1701" w:type="dxa"/>
          </w:tcPr>
          <w:p w14:paraId="3E1E0F30" w14:textId="77777777" w:rsidR="00702210" w:rsidRPr="004E389C" w:rsidRDefault="00702210">
            <w:pPr>
              <w:pStyle w:val="NORMALTdocNokia"/>
              <w:jc w:val="center"/>
              <w:rPr>
                <w:b/>
                <w:bCs/>
                <w:sz w:val="16"/>
                <w:szCs w:val="16"/>
              </w:rPr>
            </w:pPr>
            <w:r w:rsidRPr="004E389C">
              <w:rPr>
                <w:b/>
                <w:bCs/>
                <w:sz w:val="16"/>
                <w:szCs w:val="16"/>
              </w:rPr>
              <w:t>Entity generating ground truth</w:t>
            </w:r>
          </w:p>
        </w:tc>
        <w:tc>
          <w:tcPr>
            <w:tcW w:w="1985" w:type="dxa"/>
          </w:tcPr>
          <w:p w14:paraId="22398CE4" w14:textId="77777777" w:rsidR="00702210" w:rsidRPr="004E389C" w:rsidRDefault="00702210">
            <w:pPr>
              <w:pStyle w:val="NORMALTdocNokia"/>
              <w:jc w:val="center"/>
              <w:rPr>
                <w:b/>
                <w:bCs/>
                <w:sz w:val="16"/>
                <w:szCs w:val="16"/>
              </w:rPr>
            </w:pPr>
            <w:r w:rsidRPr="004E389C">
              <w:rPr>
                <w:b/>
                <w:bCs/>
                <w:sz w:val="16"/>
                <w:szCs w:val="16"/>
              </w:rPr>
              <w:t>Entity generating measurement for performance monitoring</w:t>
            </w:r>
          </w:p>
        </w:tc>
        <w:tc>
          <w:tcPr>
            <w:tcW w:w="1701" w:type="dxa"/>
          </w:tcPr>
          <w:p w14:paraId="14DEC240" w14:textId="77777777" w:rsidR="00702210" w:rsidRPr="004E389C" w:rsidRDefault="00702210">
            <w:pPr>
              <w:pStyle w:val="NORMALTdocNokia"/>
              <w:jc w:val="center"/>
              <w:rPr>
                <w:b/>
                <w:bCs/>
                <w:sz w:val="16"/>
                <w:szCs w:val="16"/>
              </w:rPr>
            </w:pPr>
            <w:r w:rsidRPr="004E389C">
              <w:rPr>
                <w:b/>
                <w:bCs/>
                <w:sz w:val="16"/>
                <w:szCs w:val="16"/>
              </w:rPr>
              <w:t>Entity deriving monitoring metric</w:t>
            </w:r>
          </w:p>
        </w:tc>
        <w:tc>
          <w:tcPr>
            <w:tcW w:w="1837" w:type="dxa"/>
          </w:tcPr>
          <w:p w14:paraId="40CEC64D" w14:textId="77777777" w:rsidR="00702210" w:rsidRPr="004E389C" w:rsidRDefault="00702210">
            <w:pPr>
              <w:pStyle w:val="NORMALTdocNokia"/>
              <w:jc w:val="center"/>
              <w:rPr>
                <w:b/>
                <w:bCs/>
                <w:sz w:val="16"/>
                <w:szCs w:val="16"/>
              </w:rPr>
            </w:pPr>
            <w:r w:rsidRPr="004E389C">
              <w:rPr>
                <w:b/>
                <w:bCs/>
                <w:sz w:val="16"/>
                <w:szCs w:val="16"/>
              </w:rPr>
              <w:t xml:space="preserve">Entity doing </w:t>
            </w:r>
            <w:proofErr w:type="gramStart"/>
            <w:r w:rsidRPr="004E389C">
              <w:rPr>
                <w:b/>
                <w:bCs/>
                <w:sz w:val="16"/>
                <w:szCs w:val="16"/>
              </w:rPr>
              <w:t>monitoring  decision</w:t>
            </w:r>
            <w:proofErr w:type="gramEnd"/>
          </w:p>
        </w:tc>
      </w:tr>
      <w:tr w:rsidR="00702210" w14:paraId="31D4D641" w14:textId="77777777">
        <w:trPr>
          <w:trHeight w:val="403"/>
          <w:jc w:val="center"/>
        </w:trPr>
        <w:tc>
          <w:tcPr>
            <w:tcW w:w="1701" w:type="dxa"/>
            <w:vMerge w:val="restart"/>
          </w:tcPr>
          <w:p w14:paraId="53F7049E" w14:textId="77777777" w:rsidR="00702210" w:rsidRPr="004E389C" w:rsidRDefault="00702210">
            <w:pPr>
              <w:pStyle w:val="NORMALTdocNokia"/>
              <w:rPr>
                <w:b/>
                <w:bCs/>
                <w:sz w:val="16"/>
                <w:szCs w:val="16"/>
              </w:rPr>
            </w:pPr>
            <w:r w:rsidRPr="004E389C">
              <w:rPr>
                <w:b/>
                <w:bCs/>
                <w:sz w:val="16"/>
                <w:szCs w:val="16"/>
              </w:rPr>
              <w:t>LMF-side performance monitoring</w:t>
            </w:r>
          </w:p>
        </w:tc>
        <w:tc>
          <w:tcPr>
            <w:tcW w:w="1701" w:type="dxa"/>
            <w:vAlign w:val="center"/>
          </w:tcPr>
          <w:p w14:paraId="4678F77E" w14:textId="77777777" w:rsidR="00702210" w:rsidRPr="004E389C" w:rsidRDefault="00702210">
            <w:pPr>
              <w:pStyle w:val="NORMALTdocNokia"/>
              <w:jc w:val="center"/>
              <w:rPr>
                <w:sz w:val="16"/>
                <w:szCs w:val="16"/>
              </w:rPr>
            </w:pPr>
            <w:r w:rsidRPr="004E389C">
              <w:rPr>
                <w:sz w:val="16"/>
                <w:szCs w:val="16"/>
              </w:rPr>
              <w:t>PRU/UE</w:t>
            </w:r>
          </w:p>
        </w:tc>
        <w:tc>
          <w:tcPr>
            <w:tcW w:w="1985" w:type="dxa"/>
            <w:vMerge w:val="restart"/>
            <w:vAlign w:val="center"/>
          </w:tcPr>
          <w:p w14:paraId="29BB6B4D" w14:textId="77777777" w:rsidR="00702210" w:rsidRPr="004E389C" w:rsidRDefault="00702210">
            <w:pPr>
              <w:pStyle w:val="NORMALTdocNokia"/>
              <w:jc w:val="center"/>
              <w:rPr>
                <w:sz w:val="16"/>
                <w:szCs w:val="16"/>
              </w:rPr>
            </w:pPr>
            <w:r w:rsidRPr="004E389C">
              <w:rPr>
                <w:sz w:val="16"/>
                <w:szCs w:val="16"/>
              </w:rPr>
              <w:t>UE/PRU</w:t>
            </w:r>
          </w:p>
          <w:p w14:paraId="16102A3D" w14:textId="77777777" w:rsidR="00702210" w:rsidRPr="004E389C" w:rsidRDefault="00702210">
            <w:pPr>
              <w:pStyle w:val="NORMALTdocNokia"/>
              <w:jc w:val="center"/>
              <w:rPr>
                <w:sz w:val="16"/>
                <w:szCs w:val="16"/>
              </w:rPr>
            </w:pPr>
          </w:p>
        </w:tc>
        <w:tc>
          <w:tcPr>
            <w:tcW w:w="1701" w:type="dxa"/>
            <w:vMerge w:val="restart"/>
            <w:vAlign w:val="center"/>
          </w:tcPr>
          <w:p w14:paraId="053121A8" w14:textId="77777777" w:rsidR="00702210" w:rsidRPr="004E389C" w:rsidRDefault="00702210">
            <w:pPr>
              <w:pStyle w:val="NORMALTdocNokia"/>
              <w:jc w:val="center"/>
              <w:rPr>
                <w:sz w:val="16"/>
                <w:szCs w:val="16"/>
              </w:rPr>
            </w:pPr>
            <w:r w:rsidRPr="004E389C">
              <w:rPr>
                <w:sz w:val="16"/>
                <w:szCs w:val="16"/>
              </w:rPr>
              <w:t>LMF</w:t>
            </w:r>
          </w:p>
          <w:p w14:paraId="48E4E60C" w14:textId="77777777" w:rsidR="00702210" w:rsidRPr="004E389C" w:rsidRDefault="00702210">
            <w:pPr>
              <w:pStyle w:val="NORMALTdocNokia"/>
              <w:jc w:val="center"/>
              <w:rPr>
                <w:sz w:val="16"/>
                <w:szCs w:val="16"/>
              </w:rPr>
            </w:pPr>
          </w:p>
        </w:tc>
        <w:tc>
          <w:tcPr>
            <w:tcW w:w="1837" w:type="dxa"/>
            <w:vMerge w:val="restart"/>
            <w:vAlign w:val="center"/>
          </w:tcPr>
          <w:p w14:paraId="105A4729" w14:textId="77777777" w:rsidR="00702210" w:rsidRPr="004E389C" w:rsidRDefault="00702210">
            <w:pPr>
              <w:pStyle w:val="NORMALTdocNokia"/>
              <w:jc w:val="center"/>
              <w:rPr>
                <w:sz w:val="16"/>
                <w:szCs w:val="16"/>
              </w:rPr>
            </w:pPr>
            <w:r w:rsidRPr="004E389C">
              <w:rPr>
                <w:sz w:val="16"/>
                <w:szCs w:val="16"/>
              </w:rPr>
              <w:t>LMF</w:t>
            </w:r>
          </w:p>
          <w:p w14:paraId="7268997A" w14:textId="77777777" w:rsidR="00702210" w:rsidRPr="004E389C" w:rsidRDefault="00702210">
            <w:pPr>
              <w:pStyle w:val="NORMALTdocNokia"/>
              <w:jc w:val="center"/>
              <w:rPr>
                <w:sz w:val="16"/>
                <w:szCs w:val="16"/>
              </w:rPr>
            </w:pPr>
          </w:p>
        </w:tc>
      </w:tr>
      <w:tr w:rsidR="00702210" w14:paraId="4A27413D" w14:textId="77777777">
        <w:trPr>
          <w:jc w:val="center"/>
        </w:trPr>
        <w:tc>
          <w:tcPr>
            <w:tcW w:w="1701" w:type="dxa"/>
            <w:vMerge/>
          </w:tcPr>
          <w:p w14:paraId="4D2C5C0C" w14:textId="77777777" w:rsidR="00702210" w:rsidRPr="004E389C" w:rsidRDefault="00702210">
            <w:pPr>
              <w:pStyle w:val="NORMALTdocNokia"/>
              <w:rPr>
                <w:b/>
                <w:bCs/>
                <w:sz w:val="16"/>
                <w:szCs w:val="16"/>
              </w:rPr>
            </w:pPr>
          </w:p>
        </w:tc>
        <w:tc>
          <w:tcPr>
            <w:tcW w:w="1701" w:type="dxa"/>
            <w:vAlign w:val="center"/>
          </w:tcPr>
          <w:p w14:paraId="39D4096F" w14:textId="77777777" w:rsidR="00702210" w:rsidRPr="004E389C" w:rsidRDefault="00702210">
            <w:pPr>
              <w:pStyle w:val="NORMALTdocNokia"/>
              <w:jc w:val="center"/>
              <w:rPr>
                <w:sz w:val="16"/>
                <w:szCs w:val="16"/>
              </w:rPr>
            </w:pPr>
            <w:r w:rsidRPr="004E389C">
              <w:rPr>
                <w:sz w:val="16"/>
                <w:szCs w:val="16"/>
              </w:rPr>
              <w:t>LMF</w:t>
            </w:r>
          </w:p>
        </w:tc>
        <w:tc>
          <w:tcPr>
            <w:tcW w:w="1985" w:type="dxa"/>
            <w:vMerge/>
            <w:vAlign w:val="center"/>
          </w:tcPr>
          <w:p w14:paraId="167AAF55" w14:textId="77777777" w:rsidR="00702210" w:rsidRPr="004E389C" w:rsidRDefault="00702210">
            <w:pPr>
              <w:pStyle w:val="NORMALTdocNokia"/>
              <w:jc w:val="center"/>
              <w:rPr>
                <w:sz w:val="16"/>
                <w:szCs w:val="16"/>
              </w:rPr>
            </w:pPr>
          </w:p>
        </w:tc>
        <w:tc>
          <w:tcPr>
            <w:tcW w:w="1701" w:type="dxa"/>
            <w:vMerge/>
            <w:vAlign w:val="center"/>
          </w:tcPr>
          <w:p w14:paraId="7BA518B5" w14:textId="77777777" w:rsidR="00702210" w:rsidRPr="004E389C" w:rsidRDefault="00702210">
            <w:pPr>
              <w:pStyle w:val="NORMALTdocNokia"/>
              <w:jc w:val="center"/>
              <w:rPr>
                <w:sz w:val="16"/>
                <w:szCs w:val="16"/>
              </w:rPr>
            </w:pPr>
          </w:p>
        </w:tc>
        <w:tc>
          <w:tcPr>
            <w:tcW w:w="1837" w:type="dxa"/>
            <w:vMerge/>
            <w:vAlign w:val="center"/>
          </w:tcPr>
          <w:p w14:paraId="07B1C6E0" w14:textId="77777777" w:rsidR="00702210" w:rsidRPr="004E389C" w:rsidRDefault="00702210">
            <w:pPr>
              <w:pStyle w:val="NORMALTdocNokia"/>
              <w:jc w:val="center"/>
              <w:rPr>
                <w:sz w:val="16"/>
                <w:szCs w:val="16"/>
              </w:rPr>
            </w:pPr>
          </w:p>
        </w:tc>
      </w:tr>
      <w:tr w:rsidR="00702210" w14:paraId="35CA3D31" w14:textId="77777777">
        <w:trPr>
          <w:trHeight w:val="501"/>
          <w:jc w:val="center"/>
        </w:trPr>
        <w:tc>
          <w:tcPr>
            <w:tcW w:w="1701" w:type="dxa"/>
            <w:vMerge w:val="restart"/>
          </w:tcPr>
          <w:p w14:paraId="5EFE8E09" w14:textId="77777777" w:rsidR="00702210" w:rsidRPr="004E389C" w:rsidRDefault="00702210">
            <w:pPr>
              <w:pStyle w:val="NORMALTdocNokia"/>
              <w:rPr>
                <w:b/>
                <w:bCs/>
                <w:sz w:val="16"/>
                <w:szCs w:val="16"/>
              </w:rPr>
            </w:pPr>
            <w:r w:rsidRPr="004E389C">
              <w:rPr>
                <w:b/>
                <w:bCs/>
                <w:sz w:val="16"/>
                <w:szCs w:val="16"/>
              </w:rPr>
              <w:t>UE-assisted performance monitoring</w:t>
            </w:r>
          </w:p>
        </w:tc>
        <w:tc>
          <w:tcPr>
            <w:tcW w:w="1701" w:type="dxa"/>
            <w:vAlign w:val="center"/>
          </w:tcPr>
          <w:p w14:paraId="669BD70B" w14:textId="77777777" w:rsidR="00702210" w:rsidRPr="004E389C" w:rsidRDefault="00702210">
            <w:pPr>
              <w:pStyle w:val="NORMALTdocNokia"/>
              <w:jc w:val="center"/>
              <w:rPr>
                <w:sz w:val="16"/>
                <w:szCs w:val="16"/>
              </w:rPr>
            </w:pPr>
            <w:r w:rsidRPr="004E389C">
              <w:rPr>
                <w:sz w:val="16"/>
                <w:szCs w:val="16"/>
              </w:rPr>
              <w:t>PRU/UE</w:t>
            </w:r>
          </w:p>
        </w:tc>
        <w:tc>
          <w:tcPr>
            <w:tcW w:w="1985" w:type="dxa"/>
            <w:vMerge w:val="restart"/>
            <w:vAlign w:val="center"/>
          </w:tcPr>
          <w:p w14:paraId="0395B0CB" w14:textId="77777777" w:rsidR="00702210" w:rsidRPr="004E389C" w:rsidRDefault="00702210">
            <w:pPr>
              <w:pStyle w:val="NORMALTdocNokia"/>
              <w:jc w:val="center"/>
              <w:rPr>
                <w:sz w:val="16"/>
                <w:szCs w:val="16"/>
              </w:rPr>
            </w:pPr>
            <w:r w:rsidRPr="004E389C">
              <w:rPr>
                <w:sz w:val="16"/>
                <w:szCs w:val="16"/>
              </w:rPr>
              <w:t>UE/PRU</w:t>
            </w:r>
          </w:p>
        </w:tc>
        <w:tc>
          <w:tcPr>
            <w:tcW w:w="1701" w:type="dxa"/>
            <w:vMerge w:val="restart"/>
            <w:vAlign w:val="center"/>
          </w:tcPr>
          <w:p w14:paraId="20AC0F86" w14:textId="77777777" w:rsidR="00702210" w:rsidRPr="004E389C" w:rsidRDefault="00702210">
            <w:pPr>
              <w:pStyle w:val="NORMALTdocNokia"/>
              <w:jc w:val="center"/>
              <w:rPr>
                <w:sz w:val="16"/>
                <w:szCs w:val="16"/>
              </w:rPr>
            </w:pPr>
            <w:r w:rsidRPr="004E389C">
              <w:rPr>
                <w:sz w:val="16"/>
                <w:szCs w:val="16"/>
              </w:rPr>
              <w:t>UE</w:t>
            </w:r>
          </w:p>
        </w:tc>
        <w:tc>
          <w:tcPr>
            <w:tcW w:w="1837" w:type="dxa"/>
            <w:vMerge w:val="restart"/>
            <w:vAlign w:val="center"/>
          </w:tcPr>
          <w:p w14:paraId="03DC4EDE" w14:textId="77777777" w:rsidR="00702210" w:rsidRPr="004E389C" w:rsidRDefault="00702210">
            <w:pPr>
              <w:pStyle w:val="NORMALTdocNokia"/>
              <w:jc w:val="center"/>
              <w:rPr>
                <w:sz w:val="16"/>
                <w:szCs w:val="16"/>
              </w:rPr>
            </w:pPr>
            <w:r w:rsidRPr="004E389C">
              <w:rPr>
                <w:sz w:val="16"/>
                <w:szCs w:val="16"/>
              </w:rPr>
              <w:t>LMF</w:t>
            </w:r>
          </w:p>
        </w:tc>
      </w:tr>
      <w:tr w:rsidR="00702210" w14:paraId="16ECBA1E" w14:textId="77777777">
        <w:trPr>
          <w:jc w:val="center"/>
        </w:trPr>
        <w:tc>
          <w:tcPr>
            <w:tcW w:w="1701" w:type="dxa"/>
            <w:vMerge/>
          </w:tcPr>
          <w:p w14:paraId="2A9A5087" w14:textId="77777777" w:rsidR="00702210" w:rsidRPr="004E389C" w:rsidRDefault="00702210">
            <w:pPr>
              <w:pStyle w:val="NORMALTdocNokia"/>
              <w:rPr>
                <w:b/>
                <w:bCs/>
                <w:sz w:val="16"/>
                <w:szCs w:val="16"/>
              </w:rPr>
            </w:pPr>
          </w:p>
        </w:tc>
        <w:tc>
          <w:tcPr>
            <w:tcW w:w="1701" w:type="dxa"/>
            <w:vAlign w:val="center"/>
          </w:tcPr>
          <w:p w14:paraId="7D1008B5" w14:textId="77777777" w:rsidR="00702210" w:rsidRPr="004E389C" w:rsidRDefault="00702210">
            <w:pPr>
              <w:pStyle w:val="NORMALTdocNokia"/>
              <w:jc w:val="center"/>
              <w:rPr>
                <w:sz w:val="16"/>
                <w:szCs w:val="16"/>
              </w:rPr>
            </w:pPr>
            <w:r w:rsidRPr="004E389C">
              <w:rPr>
                <w:sz w:val="16"/>
                <w:szCs w:val="16"/>
              </w:rPr>
              <w:t>LMF</w:t>
            </w:r>
          </w:p>
        </w:tc>
        <w:tc>
          <w:tcPr>
            <w:tcW w:w="1985" w:type="dxa"/>
            <w:vMerge/>
            <w:vAlign w:val="center"/>
          </w:tcPr>
          <w:p w14:paraId="6B2AF466" w14:textId="77777777" w:rsidR="00702210" w:rsidRPr="004E389C" w:rsidRDefault="00702210">
            <w:pPr>
              <w:pStyle w:val="NORMALTdocNokia"/>
              <w:jc w:val="center"/>
              <w:rPr>
                <w:sz w:val="16"/>
                <w:szCs w:val="16"/>
              </w:rPr>
            </w:pPr>
          </w:p>
        </w:tc>
        <w:tc>
          <w:tcPr>
            <w:tcW w:w="1701" w:type="dxa"/>
            <w:vMerge/>
            <w:vAlign w:val="center"/>
          </w:tcPr>
          <w:p w14:paraId="69EED594" w14:textId="77777777" w:rsidR="00702210" w:rsidRPr="004E389C" w:rsidRDefault="00702210">
            <w:pPr>
              <w:pStyle w:val="NORMALTdocNokia"/>
              <w:jc w:val="center"/>
              <w:rPr>
                <w:sz w:val="16"/>
                <w:szCs w:val="16"/>
              </w:rPr>
            </w:pPr>
          </w:p>
        </w:tc>
        <w:tc>
          <w:tcPr>
            <w:tcW w:w="1837" w:type="dxa"/>
            <w:vMerge/>
            <w:vAlign w:val="center"/>
          </w:tcPr>
          <w:p w14:paraId="0A847798" w14:textId="77777777" w:rsidR="00702210" w:rsidRPr="004E389C" w:rsidRDefault="00702210">
            <w:pPr>
              <w:pStyle w:val="NORMALTdocNokia"/>
              <w:jc w:val="center"/>
              <w:rPr>
                <w:sz w:val="16"/>
                <w:szCs w:val="16"/>
              </w:rPr>
            </w:pPr>
          </w:p>
        </w:tc>
      </w:tr>
      <w:tr w:rsidR="00702210" w14:paraId="6562DCC9" w14:textId="77777777">
        <w:trPr>
          <w:trHeight w:val="424"/>
          <w:jc w:val="center"/>
        </w:trPr>
        <w:tc>
          <w:tcPr>
            <w:tcW w:w="1701" w:type="dxa"/>
            <w:vMerge w:val="restart"/>
          </w:tcPr>
          <w:p w14:paraId="12ACD7B5" w14:textId="77777777" w:rsidR="00702210" w:rsidRPr="004E389C" w:rsidRDefault="00702210">
            <w:pPr>
              <w:pStyle w:val="NORMALTdocNokia"/>
              <w:rPr>
                <w:b/>
                <w:bCs/>
                <w:sz w:val="16"/>
                <w:szCs w:val="16"/>
              </w:rPr>
            </w:pPr>
            <w:r w:rsidRPr="004E389C">
              <w:rPr>
                <w:b/>
                <w:bCs/>
                <w:sz w:val="16"/>
                <w:szCs w:val="16"/>
              </w:rPr>
              <w:t>UE-side performance monitoring</w:t>
            </w:r>
          </w:p>
        </w:tc>
        <w:tc>
          <w:tcPr>
            <w:tcW w:w="1701" w:type="dxa"/>
            <w:vAlign w:val="center"/>
          </w:tcPr>
          <w:p w14:paraId="0BDC072F" w14:textId="77777777" w:rsidR="00702210" w:rsidRPr="004E389C" w:rsidRDefault="00702210">
            <w:pPr>
              <w:pStyle w:val="NORMALTdocNokia"/>
              <w:jc w:val="center"/>
              <w:rPr>
                <w:sz w:val="16"/>
                <w:szCs w:val="16"/>
              </w:rPr>
            </w:pPr>
            <w:r w:rsidRPr="004E389C">
              <w:rPr>
                <w:sz w:val="16"/>
                <w:szCs w:val="16"/>
              </w:rPr>
              <w:t>PRU/UE</w:t>
            </w:r>
          </w:p>
        </w:tc>
        <w:tc>
          <w:tcPr>
            <w:tcW w:w="1985" w:type="dxa"/>
            <w:vMerge w:val="restart"/>
            <w:vAlign w:val="center"/>
          </w:tcPr>
          <w:p w14:paraId="130C540B" w14:textId="77777777" w:rsidR="00702210" w:rsidRPr="004E389C" w:rsidRDefault="00702210">
            <w:pPr>
              <w:pStyle w:val="NORMALTdocNokia"/>
              <w:jc w:val="center"/>
              <w:rPr>
                <w:sz w:val="16"/>
                <w:szCs w:val="16"/>
              </w:rPr>
            </w:pPr>
            <w:r w:rsidRPr="004E389C">
              <w:rPr>
                <w:sz w:val="16"/>
                <w:szCs w:val="16"/>
              </w:rPr>
              <w:t>UE/PRU</w:t>
            </w:r>
          </w:p>
          <w:p w14:paraId="5B00E5CA" w14:textId="77777777" w:rsidR="00702210" w:rsidRPr="004E389C" w:rsidRDefault="00702210">
            <w:pPr>
              <w:pStyle w:val="NORMALTdocNokia"/>
              <w:jc w:val="center"/>
              <w:rPr>
                <w:sz w:val="16"/>
                <w:szCs w:val="16"/>
              </w:rPr>
            </w:pPr>
          </w:p>
        </w:tc>
        <w:tc>
          <w:tcPr>
            <w:tcW w:w="1701" w:type="dxa"/>
            <w:vMerge w:val="restart"/>
            <w:vAlign w:val="center"/>
          </w:tcPr>
          <w:p w14:paraId="4C7C4E46" w14:textId="77777777" w:rsidR="00702210" w:rsidRPr="004E389C" w:rsidRDefault="00702210">
            <w:pPr>
              <w:pStyle w:val="NORMALTdocNokia"/>
              <w:jc w:val="center"/>
              <w:rPr>
                <w:sz w:val="16"/>
                <w:szCs w:val="16"/>
              </w:rPr>
            </w:pPr>
            <w:r w:rsidRPr="004E389C">
              <w:rPr>
                <w:sz w:val="16"/>
                <w:szCs w:val="16"/>
              </w:rPr>
              <w:t>UE</w:t>
            </w:r>
          </w:p>
          <w:p w14:paraId="57D3AFBD" w14:textId="77777777" w:rsidR="00702210" w:rsidRPr="004E389C" w:rsidRDefault="00702210">
            <w:pPr>
              <w:pStyle w:val="NORMALTdocNokia"/>
              <w:jc w:val="center"/>
              <w:rPr>
                <w:sz w:val="16"/>
                <w:szCs w:val="16"/>
              </w:rPr>
            </w:pPr>
          </w:p>
        </w:tc>
        <w:tc>
          <w:tcPr>
            <w:tcW w:w="1837" w:type="dxa"/>
            <w:vMerge w:val="restart"/>
            <w:vAlign w:val="center"/>
          </w:tcPr>
          <w:p w14:paraId="6F09DD78" w14:textId="77777777" w:rsidR="00702210" w:rsidRPr="004E389C" w:rsidRDefault="00702210">
            <w:pPr>
              <w:pStyle w:val="NORMALTdocNokia"/>
              <w:jc w:val="center"/>
              <w:rPr>
                <w:sz w:val="16"/>
                <w:szCs w:val="16"/>
              </w:rPr>
            </w:pPr>
            <w:r w:rsidRPr="004E389C">
              <w:rPr>
                <w:sz w:val="16"/>
                <w:szCs w:val="16"/>
              </w:rPr>
              <w:t>UE</w:t>
            </w:r>
          </w:p>
          <w:p w14:paraId="68822F70" w14:textId="77777777" w:rsidR="00702210" w:rsidRPr="004E389C" w:rsidRDefault="00702210">
            <w:pPr>
              <w:pStyle w:val="NORMALTdocNokia"/>
              <w:jc w:val="center"/>
              <w:rPr>
                <w:sz w:val="16"/>
                <w:szCs w:val="16"/>
              </w:rPr>
            </w:pPr>
          </w:p>
        </w:tc>
      </w:tr>
      <w:tr w:rsidR="00702210" w14:paraId="1790C35E" w14:textId="77777777">
        <w:trPr>
          <w:jc w:val="center"/>
        </w:trPr>
        <w:tc>
          <w:tcPr>
            <w:tcW w:w="1701" w:type="dxa"/>
            <w:vMerge/>
          </w:tcPr>
          <w:p w14:paraId="1CBD09F3" w14:textId="77777777" w:rsidR="00702210" w:rsidRPr="0044499C" w:rsidRDefault="00702210">
            <w:pPr>
              <w:pStyle w:val="ListParagraph"/>
              <w:ind w:left="0"/>
              <w:rPr>
                <w:rFonts w:ascii="Times New Roman" w:hAnsi="Times New Roman" w:cs="Times New Roman"/>
                <w:sz w:val="20"/>
                <w:szCs w:val="16"/>
                <w:lang w:val="en-US"/>
              </w:rPr>
            </w:pPr>
          </w:p>
        </w:tc>
        <w:tc>
          <w:tcPr>
            <w:tcW w:w="1701" w:type="dxa"/>
            <w:vAlign w:val="center"/>
          </w:tcPr>
          <w:p w14:paraId="1B337D94" w14:textId="77777777" w:rsidR="00702210" w:rsidRPr="004E389C" w:rsidRDefault="00702210">
            <w:pPr>
              <w:pStyle w:val="ListParagraph"/>
              <w:ind w:left="0"/>
              <w:jc w:val="center"/>
              <w:rPr>
                <w:rFonts w:ascii="Times New Roman" w:hAnsi="Times New Roman" w:cs="Times New Roman"/>
                <w:sz w:val="16"/>
                <w:szCs w:val="16"/>
                <w:highlight w:val="yellow"/>
                <w:lang w:val="en-US"/>
              </w:rPr>
            </w:pPr>
            <w:r w:rsidRPr="004E389C">
              <w:rPr>
                <w:rFonts w:ascii="Times New Roman" w:hAnsi="Times New Roman" w:cs="Times New Roman"/>
                <w:sz w:val="16"/>
                <w:szCs w:val="16"/>
                <w:lang w:val="en-US"/>
              </w:rPr>
              <w:t>LMF</w:t>
            </w:r>
          </w:p>
        </w:tc>
        <w:tc>
          <w:tcPr>
            <w:tcW w:w="1985" w:type="dxa"/>
            <w:vMerge/>
            <w:vAlign w:val="center"/>
          </w:tcPr>
          <w:p w14:paraId="2165697D" w14:textId="77777777" w:rsidR="00702210" w:rsidRPr="0044499C" w:rsidRDefault="00702210">
            <w:pPr>
              <w:pStyle w:val="ListParagraph"/>
              <w:ind w:left="0"/>
              <w:jc w:val="center"/>
              <w:rPr>
                <w:rFonts w:ascii="Times New Roman" w:hAnsi="Times New Roman" w:cs="Times New Roman"/>
                <w:sz w:val="20"/>
                <w:szCs w:val="16"/>
                <w:highlight w:val="yellow"/>
                <w:lang w:val="en-US"/>
              </w:rPr>
            </w:pPr>
          </w:p>
        </w:tc>
        <w:tc>
          <w:tcPr>
            <w:tcW w:w="1701" w:type="dxa"/>
            <w:vMerge/>
            <w:vAlign w:val="center"/>
          </w:tcPr>
          <w:p w14:paraId="4A8CA844" w14:textId="77777777" w:rsidR="00702210" w:rsidRPr="0044499C" w:rsidRDefault="00702210">
            <w:pPr>
              <w:pStyle w:val="ListParagraph"/>
              <w:ind w:left="0"/>
              <w:jc w:val="center"/>
              <w:rPr>
                <w:rFonts w:ascii="Times New Roman" w:hAnsi="Times New Roman" w:cs="Times New Roman"/>
                <w:sz w:val="20"/>
                <w:szCs w:val="16"/>
                <w:lang w:val="en-US"/>
              </w:rPr>
            </w:pPr>
          </w:p>
        </w:tc>
        <w:tc>
          <w:tcPr>
            <w:tcW w:w="1837" w:type="dxa"/>
            <w:vMerge/>
            <w:vAlign w:val="center"/>
          </w:tcPr>
          <w:p w14:paraId="112019F7" w14:textId="77777777" w:rsidR="00702210" w:rsidRPr="0044499C" w:rsidRDefault="00702210">
            <w:pPr>
              <w:pStyle w:val="ListParagraph"/>
              <w:ind w:left="0"/>
              <w:jc w:val="center"/>
              <w:rPr>
                <w:rFonts w:ascii="Times New Roman" w:hAnsi="Times New Roman" w:cs="Times New Roman"/>
                <w:sz w:val="20"/>
                <w:szCs w:val="16"/>
                <w:lang w:val="en-US"/>
              </w:rPr>
            </w:pPr>
          </w:p>
        </w:tc>
      </w:tr>
    </w:tbl>
    <w:p w14:paraId="27A3AE30" w14:textId="77777777" w:rsidR="00702210" w:rsidRDefault="00702210" w:rsidP="00702210"/>
    <w:p w14:paraId="4D5E3463" w14:textId="77777777" w:rsidR="00702210" w:rsidRDefault="00702210" w:rsidP="00702210"/>
    <w:p w14:paraId="320CA8B6" w14:textId="77777777" w:rsidR="00702210" w:rsidRPr="0044499C" w:rsidRDefault="00702210" w:rsidP="00702210">
      <w:pPr>
        <w:pStyle w:val="NORMALTdocNokia"/>
        <w:rPr>
          <w:szCs w:val="16"/>
        </w:rPr>
      </w:pPr>
      <w:r w:rsidRPr="0044499C">
        <w:rPr>
          <w:szCs w:val="16"/>
        </w:rPr>
        <w:t>For the case where the monitoring metric is derived in the LMF-side, the reporting of measurements from the UE to LMF is required and it should be done prioritizing/using new IEs in LPP.</w:t>
      </w:r>
    </w:p>
    <w:p w14:paraId="2AB1136D" w14:textId="77777777" w:rsidR="00702210" w:rsidRPr="0044499C" w:rsidRDefault="00702210" w:rsidP="00702210">
      <w:pPr>
        <w:rPr>
          <w:sz w:val="18"/>
          <w:szCs w:val="18"/>
        </w:rPr>
      </w:pPr>
    </w:p>
    <w:p w14:paraId="36DA7732" w14:textId="36C7BB4F" w:rsidR="00702210" w:rsidRPr="0044499C" w:rsidRDefault="00702210" w:rsidP="00702210">
      <w:pPr>
        <w:pStyle w:val="NORMALTdocNokia"/>
        <w:rPr>
          <w:szCs w:val="16"/>
        </w:rPr>
      </w:pPr>
      <w:r w:rsidRPr="0044499C">
        <w:rPr>
          <w:szCs w:val="16"/>
        </w:rPr>
        <w:t>For the cases when UE is the entity deriving the performance monitoring metric,</w:t>
      </w:r>
      <w:r w:rsidR="00EB0C2E">
        <w:rPr>
          <w:szCs w:val="16"/>
        </w:rPr>
        <w:t xml:space="preserve"> UE must report to</w:t>
      </w:r>
      <w:r w:rsidRPr="0044499C">
        <w:rPr>
          <w:szCs w:val="16"/>
        </w:rPr>
        <w:t xml:space="preserve"> LMF </w:t>
      </w:r>
      <w:r w:rsidR="00EA7297">
        <w:rPr>
          <w:szCs w:val="16"/>
        </w:rPr>
        <w:t>(</w:t>
      </w:r>
      <w:proofErr w:type="spellStart"/>
      <w:r w:rsidR="00EA7297">
        <w:rPr>
          <w:szCs w:val="16"/>
        </w:rPr>
        <w:t>i</w:t>
      </w:r>
      <w:proofErr w:type="spellEnd"/>
      <w:r w:rsidR="00EA7297">
        <w:rPr>
          <w:szCs w:val="16"/>
        </w:rPr>
        <w:t>)</w:t>
      </w:r>
      <w:r w:rsidR="001625EF">
        <w:rPr>
          <w:szCs w:val="16"/>
        </w:rPr>
        <w:t xml:space="preserve"> the</w:t>
      </w:r>
      <w:r w:rsidR="00EA7297">
        <w:rPr>
          <w:szCs w:val="16"/>
        </w:rPr>
        <w:t xml:space="preserve"> </w:t>
      </w:r>
      <w:r w:rsidRPr="0044499C">
        <w:rPr>
          <w:szCs w:val="16"/>
        </w:rPr>
        <w:t>derived monitoring metric to determine the monitoring outcome</w:t>
      </w:r>
      <w:r w:rsidR="006545D8">
        <w:rPr>
          <w:szCs w:val="16"/>
        </w:rPr>
        <w:t xml:space="preserve"> or </w:t>
      </w:r>
      <w:r w:rsidR="00950678">
        <w:rPr>
          <w:szCs w:val="16"/>
        </w:rPr>
        <w:t xml:space="preserve">(ii) </w:t>
      </w:r>
      <w:r w:rsidR="00FD5DD2">
        <w:rPr>
          <w:szCs w:val="16"/>
        </w:rPr>
        <w:t>the monitoring outcome</w:t>
      </w:r>
      <w:r w:rsidRPr="0044499C">
        <w:rPr>
          <w:szCs w:val="16"/>
        </w:rPr>
        <w:t xml:space="preserve">. </w:t>
      </w:r>
      <w:r w:rsidR="00E70BFE">
        <w:rPr>
          <w:szCs w:val="16"/>
        </w:rPr>
        <w:t>Both approaches may</w:t>
      </w:r>
      <w:r w:rsidRPr="0044499C">
        <w:rPr>
          <w:szCs w:val="16"/>
        </w:rPr>
        <w:t xml:space="preserve"> enable a functionality decision based on performance monitoring outcome at the LMF side. </w:t>
      </w:r>
    </w:p>
    <w:p w14:paraId="761B93D3" w14:textId="77777777" w:rsidR="00702210" w:rsidRPr="0044499C" w:rsidRDefault="00702210" w:rsidP="00702210">
      <w:pPr>
        <w:pStyle w:val="NORMALTdocNokia"/>
        <w:rPr>
          <w:szCs w:val="16"/>
        </w:rPr>
      </w:pPr>
    </w:p>
    <w:p w14:paraId="1B02FD9D" w14:textId="27699E57" w:rsidR="00702210" w:rsidRDefault="00702210" w:rsidP="00702210">
      <w:pPr>
        <w:pStyle w:val="Proposalstylenokia2023"/>
        <w:rPr>
          <w:szCs w:val="18"/>
        </w:rPr>
      </w:pPr>
      <w:bookmarkStart w:id="231" w:name="_Toc159231871"/>
      <w:bookmarkStart w:id="232" w:name="_Toc162863510"/>
      <w:bookmarkStart w:id="233" w:name="_Toc163171444"/>
      <w:bookmarkStart w:id="234" w:name="_Toc163171649"/>
      <w:bookmarkStart w:id="235" w:name="_Toc163171728"/>
      <w:bookmarkStart w:id="236" w:name="_Toc163195782"/>
      <w:bookmarkStart w:id="237" w:name="_Toc163195979"/>
      <w:bookmarkStart w:id="238" w:name="_Toc163200154"/>
      <w:bookmarkStart w:id="239" w:name="_Toc163200461"/>
      <w:bookmarkStart w:id="240" w:name="_Toc163200689"/>
      <w:bookmarkStart w:id="241" w:name="_Toc163201143"/>
      <w:bookmarkStart w:id="242" w:name="_Toc163201282"/>
      <w:bookmarkStart w:id="243" w:name="_Toc163201446"/>
      <w:bookmarkStart w:id="244" w:name="_Toc163201528"/>
      <w:bookmarkStart w:id="245" w:name="_Toc163222497"/>
      <w:bookmarkStart w:id="246" w:name="_Toc166192074"/>
      <w:bookmarkStart w:id="247" w:name="_Toc166192139"/>
      <w:bookmarkStart w:id="248" w:name="_Toc166192220"/>
      <w:bookmarkStart w:id="249" w:name="_Toc166192273"/>
      <w:bookmarkStart w:id="250" w:name="_Toc166192327"/>
      <w:bookmarkStart w:id="251" w:name="_Toc166194146"/>
      <w:bookmarkStart w:id="252" w:name="_Toc174106739"/>
      <w:bookmarkStart w:id="253" w:name="_Toc178066413"/>
      <w:bookmarkStart w:id="254" w:name="_Toc178507205"/>
      <w:bookmarkStart w:id="255" w:name="_Toc178854774"/>
      <w:bookmarkStart w:id="256" w:name="_Toc178946989"/>
      <w:bookmarkStart w:id="257" w:name="_Toc181864516"/>
      <w:bookmarkStart w:id="258" w:name="_Toc181864627"/>
      <w:bookmarkStart w:id="259" w:name="_Toc181864858"/>
      <w:bookmarkStart w:id="260" w:name="_Toc181960891"/>
      <w:bookmarkStart w:id="261" w:name="_Toc181961041"/>
      <w:r w:rsidRPr="0044499C">
        <w:rPr>
          <w:szCs w:val="18"/>
        </w:rPr>
        <w:t xml:space="preserve">For </w:t>
      </w:r>
      <w:r w:rsidR="00207AF6">
        <w:rPr>
          <w:szCs w:val="18"/>
        </w:rPr>
        <w:t xml:space="preserve">Case 1 </w:t>
      </w:r>
      <w:r w:rsidRPr="0044499C">
        <w:rPr>
          <w:szCs w:val="18"/>
        </w:rPr>
        <w:t xml:space="preserve">monitoring, LMF may request UE to derive a performance monitoring metric, and UE reports the derived performance metric </w:t>
      </w:r>
      <w:r w:rsidR="00AE0C26">
        <w:rPr>
          <w:szCs w:val="18"/>
        </w:rPr>
        <w:t>or reports monitoring outcome to LMF</w:t>
      </w:r>
      <w:r w:rsidRPr="0044499C">
        <w:rPr>
          <w:szCs w:val="18"/>
        </w:rP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90292FA" w14:textId="77777777" w:rsidR="00B229A8" w:rsidRDefault="00B229A8" w:rsidP="00B229A8">
      <w:pPr>
        <w:pStyle w:val="Proposalstylenokia2023"/>
        <w:numPr>
          <w:ilvl w:val="0"/>
          <w:numId w:val="0"/>
        </w:numPr>
        <w:rPr>
          <w:szCs w:val="18"/>
        </w:rPr>
      </w:pPr>
    </w:p>
    <w:p w14:paraId="17C636D8" w14:textId="2979B20D" w:rsidR="00B229A8" w:rsidRPr="0044499C" w:rsidRDefault="00B229A8" w:rsidP="00B229A8">
      <w:pPr>
        <w:pStyle w:val="NORMALTdocNokia"/>
        <w:rPr>
          <w:rStyle w:val="normaltextrun"/>
        </w:rPr>
      </w:pPr>
      <w:r w:rsidRPr="0044499C">
        <w:rPr>
          <w:rStyle w:val="normaltextrun"/>
        </w:rPr>
        <w:t xml:space="preserve">A generic mechanism for performance monitoring for </w:t>
      </w:r>
      <w:r>
        <w:rPr>
          <w:rStyle w:val="normaltextrun"/>
        </w:rPr>
        <w:t>Case 1</w:t>
      </w:r>
      <w:r w:rsidRPr="0044499C">
        <w:rPr>
          <w:rStyle w:val="normaltextrun"/>
        </w:rPr>
        <w:t xml:space="preserve"> is shown in </w:t>
      </w:r>
      <w:r w:rsidRPr="0044499C">
        <w:rPr>
          <w:rStyle w:val="normaltextrun"/>
        </w:rPr>
        <w:fldChar w:fldCharType="begin"/>
      </w:r>
      <w:r w:rsidRPr="0044499C">
        <w:rPr>
          <w:rStyle w:val="normaltextrun"/>
        </w:rPr>
        <w:instrText xml:space="preserve"> REF _Ref159152723 \h  \* MERGEFORMAT </w:instrText>
      </w:r>
      <w:r w:rsidRPr="0044499C">
        <w:rPr>
          <w:rStyle w:val="normaltextrun"/>
        </w:rPr>
      </w:r>
      <w:r w:rsidRPr="0044499C">
        <w:rPr>
          <w:rStyle w:val="normaltextrun"/>
        </w:rPr>
        <w:fldChar w:fldCharType="separate"/>
      </w:r>
      <w:r w:rsidR="006B52D2" w:rsidRPr="00781716">
        <w:t>Figure 1</w:t>
      </w:r>
      <w:r w:rsidRPr="0044499C">
        <w:rPr>
          <w:rStyle w:val="normaltextrun"/>
        </w:rPr>
        <w:fldChar w:fldCharType="end"/>
      </w:r>
      <w:r w:rsidRPr="0044499C">
        <w:rPr>
          <w:rStyle w:val="normaltextrun"/>
        </w:rPr>
        <w:t xml:space="preserve">, where the UE is the node responsible for model inference. Whenever UE detects changes in the environment, it may request LMF to share relevant procedures for functionality performance monitoring. Next, LMF could collect the data from various </w:t>
      </w:r>
      <w:r w:rsidRPr="0044499C">
        <w:rPr>
          <w:rStyle w:val="normaltextrun"/>
          <w:i/>
          <w:iCs/>
        </w:rPr>
        <w:t>trusted</w:t>
      </w:r>
      <w:r w:rsidRPr="0044499C">
        <w:rPr>
          <w:rStyle w:val="normaltextrun"/>
        </w:rPr>
        <w:t xml:space="preserve"> entities </w:t>
      </w:r>
      <w:r w:rsidR="006B52D2">
        <w:rPr>
          <w:rStyle w:val="normaltextrun"/>
        </w:rPr>
        <w:t>such as</w:t>
      </w:r>
      <w:r w:rsidRPr="0044499C">
        <w:rPr>
          <w:rStyle w:val="normaltextrun"/>
        </w:rPr>
        <w:t xml:space="preserve"> PRU and share it with the UE. </w:t>
      </w:r>
      <w:r w:rsidR="0067245B" w:rsidRPr="00FF2E5C">
        <w:t xml:space="preserve">Here, the model monitoring condition (e.g., geographical area, PRS information) can be indicated by the UE to the LMF so that the LMF can select the suitable monitoring data for the UE. </w:t>
      </w:r>
    </w:p>
    <w:p w14:paraId="2A32B6D7" w14:textId="77777777" w:rsidR="00B229A8" w:rsidRDefault="00B229A8" w:rsidP="00B229A8">
      <w:pPr>
        <w:pStyle w:val="NORMALTdocNokia"/>
        <w:rPr>
          <w:rStyle w:val="eop"/>
          <w:rFonts w:asciiTheme="minorHAnsi" w:hAnsiTheme="minorHAnsi" w:cstheme="minorHAnsi"/>
          <w:sz w:val="22"/>
          <w:szCs w:val="22"/>
        </w:rPr>
      </w:pPr>
    </w:p>
    <w:p w14:paraId="769D1CAF" w14:textId="77777777" w:rsidR="00B229A8" w:rsidRDefault="00B229A8" w:rsidP="00B229A8">
      <w:pPr>
        <w:pStyle w:val="paragraph"/>
        <w:keepNext/>
        <w:spacing w:before="0" w:beforeAutospacing="0" w:after="0" w:afterAutospacing="0"/>
        <w:jc w:val="center"/>
        <w:textAlignment w:val="baseline"/>
      </w:pPr>
      <w:r>
        <w:rPr>
          <w:noProof/>
        </w:rPr>
        <w:lastRenderedPageBreak/>
        <w:drawing>
          <wp:inline distT="0" distB="0" distL="0" distR="0" wp14:anchorId="777BA1FB" wp14:editId="5D0209E6">
            <wp:extent cx="3565744" cy="3071004"/>
            <wp:effectExtent l="0" t="0" r="0" b="0"/>
            <wp:docPr id="1236674342" name="Picture 123667434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9805" name="Picture 1741889805" descr="A diagram of a syste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3185" cy="3086025"/>
                    </a:xfrm>
                    <a:prstGeom prst="rect">
                      <a:avLst/>
                    </a:prstGeom>
                    <a:noFill/>
                  </pic:spPr>
                </pic:pic>
              </a:graphicData>
            </a:graphic>
          </wp:inline>
        </w:drawing>
      </w:r>
    </w:p>
    <w:p w14:paraId="046269D4" w14:textId="4BBBECE1" w:rsidR="00B229A8" w:rsidRDefault="00B229A8" w:rsidP="00B229A8">
      <w:pPr>
        <w:pStyle w:val="NORMALTdocNokia"/>
        <w:jc w:val="center"/>
        <w:rPr>
          <w:rFonts w:asciiTheme="minorHAnsi" w:hAnsiTheme="minorHAnsi" w:cstheme="minorHAnsi"/>
          <w:b/>
          <w:bCs/>
        </w:rPr>
      </w:pPr>
      <w:bookmarkStart w:id="262" w:name="_Ref159152723"/>
      <w:r w:rsidRPr="0044499C">
        <w:rPr>
          <w:rFonts w:asciiTheme="minorHAnsi" w:hAnsiTheme="minorHAnsi" w:cstheme="minorHAnsi"/>
          <w:b/>
          <w:bCs/>
        </w:rPr>
        <w:t xml:space="preserve">Figure </w:t>
      </w:r>
      <w:r w:rsidRPr="0044499C">
        <w:rPr>
          <w:rFonts w:asciiTheme="minorHAnsi" w:hAnsiTheme="minorHAnsi" w:cstheme="minorHAnsi"/>
          <w:b/>
          <w:bCs/>
        </w:rPr>
        <w:fldChar w:fldCharType="begin"/>
      </w:r>
      <w:r w:rsidRPr="0044499C">
        <w:rPr>
          <w:rFonts w:asciiTheme="minorHAnsi" w:hAnsiTheme="minorHAnsi" w:cstheme="minorHAnsi"/>
          <w:b/>
          <w:bCs/>
        </w:rPr>
        <w:instrText xml:space="preserve"> SEQ Figure \* ARABIC </w:instrText>
      </w:r>
      <w:r w:rsidRPr="0044499C">
        <w:rPr>
          <w:rFonts w:asciiTheme="minorHAnsi" w:hAnsiTheme="minorHAnsi" w:cstheme="minorHAnsi"/>
          <w:b/>
          <w:bCs/>
        </w:rPr>
        <w:fldChar w:fldCharType="separate"/>
      </w:r>
      <w:r w:rsidR="00781716">
        <w:rPr>
          <w:rFonts w:asciiTheme="minorHAnsi" w:hAnsiTheme="minorHAnsi" w:cstheme="minorHAnsi"/>
          <w:b/>
          <w:bCs/>
          <w:noProof/>
        </w:rPr>
        <w:t>1</w:t>
      </w:r>
      <w:r w:rsidRPr="0044499C">
        <w:rPr>
          <w:rFonts w:asciiTheme="minorHAnsi" w:hAnsiTheme="minorHAnsi" w:cstheme="minorHAnsi"/>
          <w:b/>
          <w:bCs/>
        </w:rPr>
        <w:fldChar w:fldCharType="end"/>
      </w:r>
      <w:bookmarkEnd w:id="262"/>
      <w:r w:rsidRPr="0044499C">
        <w:rPr>
          <w:rFonts w:asciiTheme="minorHAnsi" w:hAnsiTheme="minorHAnsi" w:cstheme="minorHAnsi"/>
          <w:b/>
          <w:bCs/>
        </w:rPr>
        <w:t xml:space="preserve"> - Mechanism to performance monitoring for Case 1 direct AI/ML positioning.</w:t>
      </w:r>
    </w:p>
    <w:p w14:paraId="44533B87" w14:textId="77777777" w:rsidR="00B229A8" w:rsidRDefault="00B229A8" w:rsidP="00B229A8">
      <w:pPr>
        <w:pStyle w:val="NORMALTdocNokia"/>
        <w:jc w:val="center"/>
        <w:rPr>
          <w:rFonts w:asciiTheme="minorHAnsi" w:hAnsiTheme="minorHAnsi" w:cstheme="minorHAnsi"/>
          <w:b/>
          <w:bCs/>
        </w:rPr>
      </w:pPr>
    </w:p>
    <w:p w14:paraId="4E828E0E" w14:textId="77777777" w:rsidR="00B229A8" w:rsidRDefault="00B229A8" w:rsidP="00B229A8">
      <w:pPr>
        <w:pStyle w:val="NORMALTdocNokia"/>
        <w:jc w:val="center"/>
        <w:rPr>
          <w:rFonts w:asciiTheme="minorHAnsi" w:hAnsiTheme="minorHAnsi" w:cstheme="minorHAnsi"/>
          <w:b/>
          <w:bCs/>
        </w:rPr>
      </w:pPr>
    </w:p>
    <w:p w14:paraId="01909717" w14:textId="77777777" w:rsidR="00B229A8" w:rsidRPr="002A713D" w:rsidRDefault="00B229A8" w:rsidP="00B229A8">
      <w:pPr>
        <w:pStyle w:val="NORMALTdocNokia"/>
        <w:rPr>
          <w:b/>
          <w:bCs/>
        </w:rPr>
      </w:pPr>
      <w:bookmarkStart w:id="263" w:name="_Toc166192075"/>
      <w:bookmarkStart w:id="264" w:name="_Toc166192140"/>
      <w:bookmarkStart w:id="265" w:name="_Toc166192221"/>
      <w:bookmarkStart w:id="266" w:name="_Toc166192274"/>
      <w:r w:rsidRPr="002A713D">
        <w:t>In RAN1#116-bis the following study was agreed between companies:</w:t>
      </w:r>
      <w:bookmarkEnd w:id="263"/>
      <w:bookmarkEnd w:id="264"/>
      <w:bookmarkEnd w:id="265"/>
      <w:bookmarkEnd w:id="266"/>
    </w:p>
    <w:tbl>
      <w:tblPr>
        <w:tblStyle w:val="TableGrid"/>
        <w:tblW w:w="0" w:type="auto"/>
        <w:tblLook w:val="04A0" w:firstRow="1" w:lastRow="0" w:firstColumn="1" w:lastColumn="0" w:noHBand="0" w:noVBand="1"/>
      </w:tblPr>
      <w:tblGrid>
        <w:gridCol w:w="9629"/>
      </w:tblGrid>
      <w:tr w:rsidR="00B229A8" w:rsidRPr="00B963B2" w14:paraId="14492C8F" w14:textId="77777777">
        <w:tc>
          <w:tcPr>
            <w:tcW w:w="9629" w:type="dxa"/>
          </w:tcPr>
          <w:p w14:paraId="23010554" w14:textId="77777777" w:rsidR="00B229A8" w:rsidRPr="00B963B2" w:rsidRDefault="00B229A8">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7936354A" w14:textId="77777777" w:rsidR="00B229A8" w:rsidRPr="00B963B2" w:rsidRDefault="00B229A8">
            <w:pPr>
              <w:rPr>
                <w:rFonts w:ascii="Times New Roman" w:hAnsi="Times New Roman" w:cs="Times New Roman"/>
                <w:strike/>
                <w:sz w:val="20"/>
                <w:szCs w:val="20"/>
              </w:rPr>
            </w:pPr>
            <w:r w:rsidRPr="00B963B2">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sidRPr="00B963B2">
              <w:rPr>
                <w:rFonts w:ascii="Times New Roman" w:eastAsia="DengXian" w:hAnsi="Times New Roman" w:cs="Times New Roman"/>
                <w:sz w:val="20"/>
                <w:szCs w:val="20"/>
              </w:rPr>
              <w:t xml:space="preserve">potential </w:t>
            </w:r>
            <w:r w:rsidRPr="00B963B2">
              <w:rPr>
                <w:rFonts w:ascii="Times New Roman" w:hAnsi="Times New Roman" w:cs="Times New Roman"/>
                <w:sz w:val="20"/>
                <w:szCs w:val="20"/>
              </w:rPr>
              <w:t xml:space="preserve">specification impact of the following options </w:t>
            </w:r>
            <w:proofErr w:type="gramStart"/>
            <w:r w:rsidRPr="00B963B2">
              <w:rPr>
                <w:rFonts w:ascii="Times New Roman" w:hAnsi="Times New Roman" w:cs="Times New Roman"/>
                <w:sz w:val="20"/>
                <w:szCs w:val="20"/>
              </w:rPr>
              <w:t>with regard to</w:t>
            </w:r>
            <w:proofErr w:type="gramEnd"/>
            <w:r w:rsidRPr="00B963B2">
              <w:rPr>
                <w:rFonts w:ascii="Times New Roman" w:hAnsi="Times New Roman" w:cs="Times New Roman"/>
                <w:sz w:val="20"/>
                <w:szCs w:val="20"/>
              </w:rPr>
              <w:t xml:space="preserve"> how to generate information on ground truth label: </w:t>
            </w:r>
          </w:p>
          <w:p w14:paraId="2FA7520E" w14:textId="77777777" w:rsidR="00B229A8" w:rsidRPr="00B963B2" w:rsidRDefault="00B229A8">
            <w:pPr>
              <w:pStyle w:val="ListParagraph"/>
              <w:widowControl w:val="0"/>
              <w:numPr>
                <w:ilvl w:val="0"/>
                <w:numId w:val="71"/>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 The target UE side performs monitoring metric calculation. </w:t>
            </w:r>
          </w:p>
          <w:p w14:paraId="4103B030" w14:textId="77777777" w:rsidR="00B229A8" w:rsidRPr="00B963B2"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458AF7C1" w14:textId="77777777" w:rsidR="00B229A8" w:rsidRPr="00B963B2" w:rsidRDefault="00B229A8">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In one example, target UE and/or </w:t>
            </w:r>
            <w:proofErr w:type="spellStart"/>
            <w:r w:rsidRPr="00B963B2">
              <w:rPr>
                <w:rFonts w:ascii="Times New Roman" w:hAnsi="Times New Roman" w:cs="Times New Roman"/>
                <w:sz w:val="20"/>
                <w:szCs w:val="20"/>
                <w:lang w:val="en-US"/>
              </w:rPr>
              <w:t>gNB</w:t>
            </w:r>
            <w:proofErr w:type="spellEnd"/>
            <w:r w:rsidRPr="00B963B2">
              <w:rPr>
                <w:rFonts w:ascii="Times New Roman" w:hAnsi="Times New Roman" w:cs="Times New Roman"/>
                <w:sz w:val="20"/>
                <w:szCs w:val="20"/>
                <w:lang w:val="en-US"/>
              </w:rPr>
              <w:t xml:space="preserve"> sends measurement (e.g., legacy measurement) to LMF so that LMF can derive the information on ground truth label.</w:t>
            </w:r>
          </w:p>
          <w:p w14:paraId="7F4F8A8A" w14:textId="77777777" w:rsidR="00B229A8" w:rsidRPr="00B963B2"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2982D1C3" w14:textId="77777777" w:rsidR="00B229A8" w:rsidRPr="00B963B2"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1AB5E29C" w14:textId="77777777" w:rsidR="00B229A8" w:rsidRPr="00B963B2"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B963B2">
              <w:rPr>
                <w:rFonts w:ascii="Times New Roman" w:hAnsi="Times New Roman" w:cs="Times New Roman"/>
                <w:strike/>
                <w:sz w:val="20"/>
                <w:szCs w:val="20"/>
                <w:lang w:val="en-US"/>
              </w:rPr>
              <w:t>(e.g., target UE, OTT server)</w:t>
            </w:r>
            <w:r w:rsidRPr="00B963B2">
              <w:rPr>
                <w:rFonts w:ascii="Times New Roman" w:hAnsi="Times New Roman" w:cs="Times New Roman"/>
                <w:sz w:val="20"/>
                <w:szCs w:val="20"/>
                <w:lang w:val="en-US"/>
              </w:rPr>
              <w:t xml:space="preserve">. </w:t>
            </w:r>
          </w:p>
          <w:p w14:paraId="4EC33A10" w14:textId="77777777" w:rsidR="00B229A8" w:rsidRPr="00B963B2" w:rsidRDefault="00B229A8">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329744EA" w14:textId="77777777" w:rsidR="00B229A8" w:rsidRPr="00B963B2" w:rsidRDefault="00B229A8">
            <w:pPr>
              <w:pStyle w:val="ListParagraph"/>
              <w:widowControl w:val="0"/>
              <w:numPr>
                <w:ilvl w:val="0"/>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Option B. The LMF performs monitoring metric calculation.</w:t>
            </w:r>
          </w:p>
          <w:p w14:paraId="703B9B53" w14:textId="77777777" w:rsidR="00B229A8" w:rsidRPr="00B963B2"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eastAsia="DengXian" w:hAnsi="Times New Roman" w:cs="Times New Roman"/>
                <w:sz w:val="20"/>
                <w:szCs w:val="20"/>
                <w:lang w:val="en-US"/>
              </w:rPr>
              <w:t xml:space="preserve">Option B-1. </w:t>
            </w:r>
            <w:r w:rsidRPr="00B963B2">
              <w:rPr>
                <w:rFonts w:ascii="Times New Roman" w:hAnsi="Times New Roman" w:cs="Times New Roman"/>
                <w:sz w:val="20"/>
                <w:szCs w:val="20"/>
                <w:lang w:val="en-US"/>
              </w:rPr>
              <w:t xml:space="preserve">at least </w:t>
            </w:r>
            <w:r w:rsidRPr="00B963B2">
              <w:rPr>
                <w:rFonts w:ascii="Times New Roman" w:eastAsia="SimSun" w:hAnsi="Times New Roman" w:cs="Times New Roman"/>
                <w:sz w:val="20"/>
                <w:szCs w:val="20"/>
                <w:lang w:val="en-US"/>
              </w:rPr>
              <w:t>inference result</w:t>
            </w:r>
            <w:r w:rsidRPr="00B963B2">
              <w:rPr>
                <w:rFonts w:ascii="Times New Roman" w:hAnsi="Times New Roman" w:cs="Times New Roman"/>
                <w:sz w:val="20"/>
                <w:szCs w:val="20"/>
                <w:lang w:val="en-US"/>
              </w:rPr>
              <w:t xml:space="preserve"> </w:t>
            </w:r>
            <w:r w:rsidRPr="00B963B2">
              <w:rPr>
                <w:rFonts w:ascii="Times New Roman" w:eastAsia="SimSun" w:hAnsi="Times New Roman" w:cs="Times New Roman"/>
                <w:sz w:val="20"/>
                <w:szCs w:val="20"/>
                <w:lang w:val="en-US"/>
              </w:rPr>
              <w:t xml:space="preserve">(i.e., the model output corresponding to target UE’s channel measurement) </w:t>
            </w:r>
            <w:r w:rsidRPr="00B963B2">
              <w:rPr>
                <w:rFonts w:ascii="Times New Roman" w:hAnsi="Times New Roman" w:cs="Times New Roman"/>
                <w:sz w:val="20"/>
                <w:szCs w:val="20"/>
                <w:lang w:val="en-US"/>
              </w:rPr>
              <w:t>of the target UE</w:t>
            </w:r>
            <w:r w:rsidRPr="00B963B2">
              <w:rPr>
                <w:rFonts w:ascii="Times New Roman" w:eastAsia="SimSun" w:hAnsi="Times New Roman" w:cs="Times New Roman"/>
                <w:sz w:val="20"/>
                <w:szCs w:val="20"/>
                <w:lang w:val="en-US"/>
              </w:rPr>
              <w:t xml:space="preserve"> is sent by the target UE to </w:t>
            </w:r>
            <w:r w:rsidRPr="00B963B2">
              <w:rPr>
                <w:rFonts w:ascii="Times New Roman" w:hAnsi="Times New Roman" w:cs="Times New Roman"/>
                <w:sz w:val="20"/>
                <w:szCs w:val="20"/>
                <w:lang w:val="en-US"/>
              </w:rPr>
              <w:t xml:space="preserve">LMF. </w:t>
            </w:r>
          </w:p>
          <w:p w14:paraId="39C2A295" w14:textId="77777777" w:rsidR="00B229A8" w:rsidRPr="00B963B2"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eastAsia="SimSun" w:hAnsi="Times New Roman" w:cs="Times New Roman"/>
                <w:sz w:val="20"/>
                <w:szCs w:val="20"/>
                <w:lang w:val="en-US"/>
              </w:rPr>
              <w:t xml:space="preserve">Option B-2. </w:t>
            </w:r>
            <w:r w:rsidRPr="00B963B2">
              <w:rPr>
                <w:rFonts w:ascii="Times New Roman" w:hAnsi="Times New Roman" w:cs="Times New Roman"/>
                <w:sz w:val="20"/>
                <w:szCs w:val="20"/>
                <w:lang w:val="en-US"/>
              </w:rPr>
              <w:t>PRU</w:t>
            </w:r>
            <w:r w:rsidRPr="00B963B2">
              <w:rPr>
                <w:rFonts w:ascii="Times New Roman" w:eastAsia="SimSun" w:hAnsi="Times New Roman" w:cs="Times New Roman"/>
                <w:sz w:val="20"/>
                <w:szCs w:val="20"/>
                <w:lang w:val="en-US"/>
              </w:rPr>
              <w:t>’s</w:t>
            </w:r>
            <w:r w:rsidRPr="00B963B2">
              <w:rPr>
                <w:rFonts w:ascii="Times New Roman" w:hAnsi="Times New Roman" w:cs="Times New Roman"/>
                <w:sz w:val="20"/>
                <w:szCs w:val="20"/>
                <w:lang w:val="en-US"/>
              </w:rPr>
              <w:t xml:space="preserve"> </w:t>
            </w:r>
            <w:r w:rsidRPr="00B963B2">
              <w:rPr>
                <w:rFonts w:ascii="Times New Roman" w:eastAsia="SimSun" w:hAnsi="Times New Roman" w:cs="Times New Roman"/>
                <w:sz w:val="20"/>
                <w:szCs w:val="20"/>
                <w:lang w:val="en-US"/>
              </w:rPr>
              <w:t xml:space="preserve">channel </w:t>
            </w:r>
            <w:r w:rsidRPr="00B963B2">
              <w:rPr>
                <w:rFonts w:ascii="Times New Roman" w:hAnsi="Times New Roman" w:cs="Times New Roman"/>
                <w:sz w:val="20"/>
                <w:szCs w:val="20"/>
                <w:lang w:val="en-US"/>
              </w:rPr>
              <w:t>measurement is sent via LMF to the target UE</w:t>
            </w:r>
            <w:r w:rsidRPr="00B963B2">
              <w:rPr>
                <w:rFonts w:ascii="Times New Roman" w:eastAsia="SimSun" w:hAnsi="Times New Roman" w:cs="Times New Roman"/>
                <w:sz w:val="20"/>
                <w:szCs w:val="20"/>
                <w:lang w:val="en-US"/>
              </w:rPr>
              <w:t xml:space="preserve">, and the inference result (i.e., the model output corresponding to PRU’s channel measurement) is sent by the target UE to </w:t>
            </w:r>
            <w:r w:rsidRPr="00B963B2">
              <w:rPr>
                <w:rFonts w:ascii="Times New Roman" w:hAnsi="Times New Roman" w:cs="Times New Roman"/>
                <w:sz w:val="20"/>
                <w:szCs w:val="20"/>
                <w:lang w:val="en-US"/>
              </w:rPr>
              <w:t>LMF.</w:t>
            </w:r>
          </w:p>
          <w:p w14:paraId="7AE40977" w14:textId="77777777" w:rsidR="00B229A8" w:rsidRPr="00B963B2" w:rsidRDefault="00B229A8">
            <w:pPr>
              <w:rPr>
                <w:rFonts w:ascii="Times New Roman" w:hAnsi="Times New Roman" w:cs="Times New Roman"/>
                <w:sz w:val="20"/>
                <w:szCs w:val="20"/>
              </w:rPr>
            </w:pPr>
            <w:r w:rsidRPr="00B963B2">
              <w:rPr>
                <w:rFonts w:ascii="Times New Roman" w:hAnsi="Times New Roman" w:cs="Times New Roman"/>
                <w:sz w:val="20"/>
                <w:szCs w:val="20"/>
              </w:rPr>
              <w:t xml:space="preserve">Note: exact method to perform the monitoring metric calculation is up to implementation. </w:t>
            </w:r>
          </w:p>
          <w:p w14:paraId="194C042F" w14:textId="77777777" w:rsidR="00B229A8" w:rsidRPr="00B963B2" w:rsidRDefault="00B229A8">
            <w:pPr>
              <w:rPr>
                <w:rFonts w:ascii="Times New Roman" w:hAnsi="Times New Roman" w:cs="Times New Roman"/>
                <w:szCs w:val="18"/>
              </w:rPr>
            </w:pPr>
            <w:r w:rsidRPr="00B963B2">
              <w:rPr>
                <w:rFonts w:ascii="Times New Roman" w:hAnsi="Times New Roman" w:cs="Times New Roman"/>
                <w:sz w:val="20"/>
                <w:szCs w:val="20"/>
              </w:rPr>
              <w:t>Note: Other options are not precluded.</w:t>
            </w:r>
          </w:p>
        </w:tc>
      </w:tr>
    </w:tbl>
    <w:p w14:paraId="563F273D" w14:textId="77777777" w:rsidR="00B229A8" w:rsidRDefault="00B229A8" w:rsidP="00B229A8">
      <w:pPr>
        <w:pStyle w:val="Proposalstylenokia2023"/>
        <w:numPr>
          <w:ilvl w:val="0"/>
          <w:numId w:val="0"/>
        </w:numPr>
        <w:rPr>
          <w:szCs w:val="18"/>
        </w:rPr>
      </w:pPr>
    </w:p>
    <w:p w14:paraId="4FD13F54" w14:textId="77777777" w:rsidR="00B229A8" w:rsidRPr="004F3A47" w:rsidRDefault="00B229A8" w:rsidP="00B229A8">
      <w:pPr>
        <w:pStyle w:val="NORMALTdocNokia"/>
        <w:rPr>
          <w:rStyle w:val="normaltextrun"/>
        </w:rPr>
      </w:pPr>
      <w:r w:rsidRPr="002A713D">
        <w:rPr>
          <w:szCs w:val="16"/>
        </w:rPr>
        <w:t>Based on the agreement the performance monitoring metric calculation</w:t>
      </w:r>
      <w:r>
        <w:rPr>
          <w:szCs w:val="16"/>
        </w:rPr>
        <w:t xml:space="preserve"> for Case 1 </w:t>
      </w:r>
      <w:r>
        <w:rPr>
          <w:rStyle w:val="normaltextrun"/>
        </w:rPr>
        <w:t>b</w:t>
      </w:r>
      <w:r w:rsidRPr="004F3A47">
        <w:rPr>
          <w:rStyle w:val="normaltextrun"/>
        </w:rPr>
        <w:t xml:space="preserve">oth option A and B can be used for calculation of performance monitoring metric at the UE and LMF, respectively. While Option A-1, Option A-2 and Option B-1 can reuse legacy procedures and signaling for </w:t>
      </w:r>
      <w:r>
        <w:rPr>
          <w:rStyle w:val="normaltextrun"/>
        </w:rPr>
        <w:t xml:space="preserve">estimating the ground truth information. In the other side, </w:t>
      </w:r>
      <w:r w:rsidRPr="004F3A47">
        <w:rPr>
          <w:rStyle w:val="normaltextrun"/>
        </w:rPr>
        <w:t xml:space="preserve">Option A-3 and Option B-2 offer more reliable approach for monitoring thanks to the involvement of PRU. </w:t>
      </w:r>
      <w:r>
        <w:rPr>
          <w:rStyle w:val="normaltextrun"/>
        </w:rPr>
        <w:t>Details of the advantages of the lates options are indicated in the following bullets:</w:t>
      </w:r>
    </w:p>
    <w:p w14:paraId="29775022" w14:textId="77777777" w:rsidR="00B229A8" w:rsidRPr="004F3A47" w:rsidRDefault="00B229A8" w:rsidP="00B229A8">
      <w:pPr>
        <w:pStyle w:val="NORMALTdocNokia"/>
        <w:rPr>
          <w:rStyle w:val="normaltextrun"/>
        </w:rPr>
      </w:pPr>
    </w:p>
    <w:p w14:paraId="614A014A" w14:textId="77777777" w:rsidR="00B229A8" w:rsidRPr="004F3A47" w:rsidRDefault="00B229A8" w:rsidP="00B229A8">
      <w:pPr>
        <w:pStyle w:val="NORMALTdocNokia"/>
        <w:numPr>
          <w:ilvl w:val="0"/>
          <w:numId w:val="12"/>
        </w:numPr>
        <w:rPr>
          <w:rStyle w:val="normaltextrun"/>
        </w:rPr>
      </w:pPr>
      <w:r w:rsidRPr="004F3A47">
        <w:rPr>
          <w:rStyle w:val="normaltextrun"/>
        </w:rPr>
        <w:t xml:space="preserve">Option B-2: In </w:t>
      </w:r>
      <w:r>
        <w:rPr>
          <w:rStyle w:val="normaltextrun"/>
        </w:rPr>
        <w:t>this</w:t>
      </w:r>
      <w:r w:rsidRPr="004F3A47">
        <w:rPr>
          <w:rStyle w:val="normaltextrun"/>
        </w:rPr>
        <w:t xml:space="preserve"> option, LMF shares with UE only the necessary data for monitoring</w:t>
      </w:r>
      <w:r>
        <w:rPr>
          <w:rStyle w:val="normaltextrun"/>
        </w:rPr>
        <w:t>,</w:t>
      </w:r>
      <w:r w:rsidRPr="004F3A47">
        <w:rPr>
          <w:rStyle w:val="normaltextrun"/>
        </w:rPr>
        <w:t xml:space="preserve"> consisting of measurements collected from PRUs associated with ground truth, and requests UE to report inference output using the provided measurements as input. In this option, LMF is the entity computing the monitoring metric. </w:t>
      </w:r>
    </w:p>
    <w:p w14:paraId="6F206506" w14:textId="77777777" w:rsidR="00B229A8" w:rsidRDefault="00B229A8" w:rsidP="00B229A8">
      <w:pPr>
        <w:pStyle w:val="NORMALTdocNokia"/>
        <w:numPr>
          <w:ilvl w:val="0"/>
          <w:numId w:val="12"/>
        </w:numPr>
        <w:rPr>
          <w:rStyle w:val="normaltextrun"/>
        </w:rPr>
      </w:pPr>
      <w:r w:rsidRPr="004F3A47">
        <w:rPr>
          <w:rStyle w:val="normaltextrun"/>
        </w:rPr>
        <w:lastRenderedPageBreak/>
        <w:t xml:space="preserve">Option A-3: In </w:t>
      </w:r>
      <w:r>
        <w:rPr>
          <w:rStyle w:val="normaltextrun"/>
        </w:rPr>
        <w:t>this</w:t>
      </w:r>
      <w:r w:rsidRPr="004F3A47">
        <w:rPr>
          <w:rStyle w:val="normaltextrun"/>
        </w:rPr>
        <w:t xml:space="preserve"> option, LMF can share with UE both: the measurements and associated ground truth labels. In addition, the LMF requests the UE to compute the monitoring metric. </w:t>
      </w:r>
      <w:r w:rsidRPr="0044499C">
        <w:rPr>
          <w:rStyle w:val="normaltextrun"/>
        </w:rPr>
        <w:t xml:space="preserve">UE could subsequently compute and report monitoring metrics to LMF. </w:t>
      </w:r>
    </w:p>
    <w:p w14:paraId="66383172" w14:textId="77777777" w:rsidR="00283ECF" w:rsidRDefault="00283ECF" w:rsidP="00283ECF">
      <w:pPr>
        <w:pStyle w:val="NORMALTdocNokia"/>
        <w:rPr>
          <w:rStyle w:val="normaltextrun"/>
        </w:rPr>
      </w:pPr>
    </w:p>
    <w:p w14:paraId="0124CC34" w14:textId="77777777" w:rsidR="00B229A8" w:rsidRDefault="00B229A8" w:rsidP="00B229A8">
      <w:pPr>
        <w:pStyle w:val="NORMALTdocNokia"/>
        <w:rPr>
          <w:rFonts w:eastAsiaTheme="minorEastAsia"/>
        </w:rPr>
      </w:pPr>
    </w:p>
    <w:p w14:paraId="7BBA9724" w14:textId="77777777" w:rsidR="00B229A8" w:rsidRPr="004F3A47" w:rsidRDefault="00B229A8" w:rsidP="00B229A8">
      <w:pPr>
        <w:pStyle w:val="Proposalstylenokia2023"/>
        <w:rPr>
          <w:rFonts w:eastAsiaTheme="minorEastAsia"/>
        </w:rPr>
      </w:pPr>
      <w:bookmarkStart w:id="267" w:name="_Toc166192080"/>
      <w:bookmarkStart w:id="268" w:name="_Toc166192145"/>
      <w:bookmarkStart w:id="269" w:name="_Toc166192226"/>
      <w:bookmarkStart w:id="270" w:name="_Toc166192279"/>
      <w:bookmarkStart w:id="271" w:name="_Toc166192331"/>
      <w:bookmarkStart w:id="272" w:name="_Toc166194150"/>
      <w:bookmarkStart w:id="273" w:name="_Toc174106743"/>
      <w:bookmarkStart w:id="274" w:name="_Toc178066416"/>
      <w:bookmarkStart w:id="275" w:name="_Toc178507207"/>
      <w:bookmarkStart w:id="276" w:name="_Toc178854775"/>
      <w:bookmarkStart w:id="277" w:name="_Toc178946990"/>
      <w:bookmarkStart w:id="278" w:name="_Toc181864517"/>
      <w:bookmarkStart w:id="279" w:name="_Toc181864628"/>
      <w:bookmarkStart w:id="280" w:name="_Toc181864859"/>
      <w:bookmarkStart w:id="281" w:name="_Toc181960892"/>
      <w:bookmarkStart w:id="282" w:name="_Toc181961042"/>
      <w:r w:rsidRPr="00A60E6D">
        <w:rPr>
          <w:rFonts w:eastAsiaTheme="minorEastAsia"/>
        </w:rPr>
        <w:t xml:space="preserve">For </w:t>
      </w:r>
      <w:r>
        <w:t xml:space="preserve">label-based </w:t>
      </w:r>
      <w:r w:rsidRPr="00A60E6D">
        <w:rPr>
          <w:rFonts w:eastAsiaTheme="minorEastAsia"/>
        </w:rPr>
        <w:t xml:space="preserve">monitoring </w:t>
      </w:r>
      <w:r>
        <w:t>of</w:t>
      </w:r>
      <w:r w:rsidRPr="00A60E6D">
        <w:t xml:space="preserve"> </w:t>
      </w:r>
      <w:r>
        <w:rPr>
          <w:rFonts w:eastAsiaTheme="minorEastAsia"/>
        </w:rPr>
        <w:t>Case 1</w:t>
      </w:r>
      <w:r w:rsidRPr="00A60E6D">
        <w:rPr>
          <w:rFonts w:eastAsiaTheme="minorEastAsia"/>
        </w:rPr>
        <w:t xml:space="preserve">, for UE to derive monitoring metric, support Option A-3: </w:t>
      </w:r>
      <w:r w:rsidRPr="004F3A47">
        <w:rPr>
          <w:rFonts w:eastAsiaTheme="minorEastAsia"/>
        </w:rPr>
        <w:t>LMF provides the UE necessary data for monitoring over LPP which contains measurements (e.g., measurements (e.g., RSRPP) collected from PRU(s)) and associated ground truth (e.g., PRU location) including quality indicators</w:t>
      </w:r>
      <w:r>
        <w:rPr>
          <w:rFonts w:eastAsiaTheme="minorEastAsia"/>
        </w:rPr>
        <w:t xml:space="preserve">. In addition, target </w:t>
      </w:r>
      <w:r w:rsidRPr="004F3A47">
        <w:rPr>
          <w:rFonts w:eastAsiaTheme="minorEastAsia"/>
        </w:rPr>
        <w:t>UE computes the monitoring metric internally and provides it to the LMF if requested to do so.</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0453F62" w14:textId="77777777" w:rsidR="00B229A8" w:rsidRDefault="00B229A8" w:rsidP="00B229A8">
      <w:pPr>
        <w:pStyle w:val="NORMALTdocNokia"/>
        <w:rPr>
          <w:rFonts w:eastAsiaTheme="minorEastAsia"/>
        </w:rPr>
      </w:pPr>
    </w:p>
    <w:p w14:paraId="3B9D68FF" w14:textId="77777777" w:rsidR="00B229A8" w:rsidRPr="004F3A47" w:rsidRDefault="00B229A8" w:rsidP="00B229A8">
      <w:pPr>
        <w:pStyle w:val="Proposalstylenokia2023"/>
        <w:rPr>
          <w:rFonts w:eastAsiaTheme="minorEastAsia"/>
        </w:rPr>
      </w:pPr>
      <w:bookmarkStart w:id="283" w:name="_Toc166192081"/>
      <w:bookmarkStart w:id="284" w:name="_Toc166192146"/>
      <w:bookmarkStart w:id="285" w:name="_Toc166192227"/>
      <w:bookmarkStart w:id="286" w:name="_Toc166192280"/>
      <w:bookmarkStart w:id="287" w:name="_Toc166192332"/>
      <w:bookmarkStart w:id="288" w:name="_Toc166194151"/>
      <w:bookmarkStart w:id="289" w:name="_Toc174106744"/>
      <w:bookmarkStart w:id="290" w:name="_Toc178066417"/>
      <w:bookmarkStart w:id="291" w:name="_Toc178507208"/>
      <w:bookmarkStart w:id="292" w:name="_Toc178854776"/>
      <w:bookmarkStart w:id="293" w:name="_Toc178946991"/>
      <w:bookmarkStart w:id="294" w:name="_Toc181864518"/>
      <w:bookmarkStart w:id="295" w:name="_Toc181864629"/>
      <w:bookmarkStart w:id="296" w:name="_Toc181864860"/>
      <w:bookmarkStart w:id="297" w:name="_Toc181960893"/>
      <w:bookmarkStart w:id="298" w:name="_Toc181961043"/>
      <w:r w:rsidRPr="00A60E6D">
        <w:rPr>
          <w:rFonts w:eastAsiaTheme="minorEastAsia"/>
        </w:rPr>
        <w:t xml:space="preserve">For </w:t>
      </w:r>
      <w:r>
        <w:t xml:space="preserve">label-based </w:t>
      </w:r>
      <w:r w:rsidRPr="00A60E6D">
        <w:rPr>
          <w:rFonts w:eastAsiaTheme="minorEastAsia"/>
        </w:rPr>
        <w:t xml:space="preserve">monitoring </w:t>
      </w:r>
      <w:r>
        <w:rPr>
          <w:rFonts w:eastAsiaTheme="minorEastAsia"/>
        </w:rPr>
        <w:t>of</w:t>
      </w:r>
      <w:r w:rsidRPr="00A60E6D">
        <w:rPr>
          <w:rFonts w:eastAsiaTheme="minorEastAsia"/>
        </w:rPr>
        <w:t xml:space="preserve"> </w:t>
      </w:r>
      <w:r>
        <w:rPr>
          <w:rFonts w:eastAsiaTheme="minorEastAsia"/>
        </w:rPr>
        <w:t>Case 1</w:t>
      </w:r>
      <w:r w:rsidRPr="00A60E6D">
        <w:rPr>
          <w:rFonts w:eastAsiaTheme="minorEastAsia"/>
        </w:rPr>
        <w:t>, for LMF to derive monitoring metric, support Option B-2:</w:t>
      </w:r>
      <w:r>
        <w:rPr>
          <w:rFonts w:eastAsiaTheme="minorEastAsia"/>
        </w:rPr>
        <w:t xml:space="preserve"> </w:t>
      </w:r>
      <w:r w:rsidRPr="004F3A47">
        <w:rPr>
          <w:rFonts w:eastAsiaTheme="minorEastAsia"/>
        </w:rPr>
        <w:t>PRU(s) provides measurements (e.g., RSRPP) to LMF.</w:t>
      </w:r>
      <w:r>
        <w:rPr>
          <w:rFonts w:eastAsiaTheme="minorEastAsia"/>
        </w:rPr>
        <w:t xml:space="preserve"> </w:t>
      </w:r>
      <w:r w:rsidRPr="004F3A47">
        <w:rPr>
          <w:rFonts w:eastAsiaTheme="minorEastAsia"/>
        </w:rPr>
        <w:t>LMF provides measurements collected from PRU(s) to the UE.</w:t>
      </w:r>
      <w:r>
        <w:rPr>
          <w:rFonts w:eastAsiaTheme="minorEastAsia"/>
        </w:rPr>
        <w:t xml:space="preserve"> </w:t>
      </w:r>
      <w:r w:rsidRPr="004F3A47">
        <w:rPr>
          <w:rFonts w:eastAsiaTheme="minorEastAsia"/>
        </w:rPr>
        <w:t>UE reports inference output, based on measurements collected from PRU(s), to LMF.</w:t>
      </w:r>
      <w:r>
        <w:rPr>
          <w:rFonts w:eastAsiaTheme="minorEastAsia"/>
        </w:rPr>
        <w:t xml:space="preserve"> </w:t>
      </w:r>
      <w:r w:rsidRPr="004F3A47">
        <w:rPr>
          <w:rFonts w:eastAsiaTheme="minorEastAsia"/>
        </w:rPr>
        <w:t>LMF compares the UE inference output with PRU ground truth labels associated with these measurements to calculate monitoring metric.</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0D1C2AD" w14:textId="77777777" w:rsidR="00B229A8" w:rsidRDefault="00B229A8" w:rsidP="00B229A8">
      <w:pPr>
        <w:pStyle w:val="Proposalstylenokia2023"/>
        <w:numPr>
          <w:ilvl w:val="0"/>
          <w:numId w:val="0"/>
        </w:numPr>
        <w:rPr>
          <w:rFonts w:cs="Times New Roman"/>
          <w:szCs w:val="20"/>
        </w:rPr>
      </w:pPr>
    </w:p>
    <w:p w14:paraId="2A2617A1" w14:textId="77777777" w:rsidR="00B229A8" w:rsidRPr="00CF2F62" w:rsidRDefault="00B229A8" w:rsidP="00B229A8">
      <w:pPr>
        <w:pStyle w:val="NORMALTdocNokia"/>
      </w:pPr>
      <w:r w:rsidRPr="00CF2F62">
        <w:t xml:space="preserve">Label-free monitoring for Case 1 has similar signalization requirements, the unique difference is that no message is required to deliver information relative to the ground truth. </w:t>
      </w:r>
    </w:p>
    <w:p w14:paraId="1265387C" w14:textId="77777777" w:rsidR="00B229A8" w:rsidRPr="0044499C" w:rsidRDefault="00B229A8" w:rsidP="00B229A8">
      <w:pPr>
        <w:pStyle w:val="Proposalstylenokia2023"/>
        <w:numPr>
          <w:ilvl w:val="0"/>
          <w:numId w:val="0"/>
        </w:numPr>
        <w:rPr>
          <w:rFonts w:cs="Times New Roman"/>
          <w:szCs w:val="20"/>
        </w:rPr>
      </w:pPr>
    </w:p>
    <w:p w14:paraId="50349AFA" w14:textId="77777777" w:rsidR="00B229A8" w:rsidRDefault="00B229A8" w:rsidP="00B229A8">
      <w:pPr>
        <w:pStyle w:val="Proposalstylenokia2023"/>
        <w:rPr>
          <w:rFonts w:cs="Times New Roman"/>
          <w:szCs w:val="20"/>
        </w:rPr>
      </w:pPr>
      <w:bookmarkStart w:id="299" w:name="_Toc163171447"/>
      <w:bookmarkStart w:id="300" w:name="_Toc163171652"/>
      <w:bookmarkStart w:id="301" w:name="_Toc163171731"/>
      <w:bookmarkStart w:id="302" w:name="_Toc163195785"/>
      <w:bookmarkStart w:id="303" w:name="_Toc163195982"/>
      <w:bookmarkStart w:id="304" w:name="_Toc163200157"/>
      <w:bookmarkStart w:id="305" w:name="_Toc163200464"/>
      <w:bookmarkStart w:id="306" w:name="_Toc163200692"/>
      <w:bookmarkStart w:id="307" w:name="_Toc163201146"/>
      <w:bookmarkStart w:id="308" w:name="_Toc163201285"/>
      <w:bookmarkStart w:id="309" w:name="_Toc163201449"/>
      <w:bookmarkStart w:id="310" w:name="_Toc163201531"/>
      <w:bookmarkStart w:id="311" w:name="_Toc159231876"/>
      <w:bookmarkStart w:id="312" w:name="_Toc162863513"/>
      <w:bookmarkStart w:id="313" w:name="_Toc163222500"/>
      <w:bookmarkStart w:id="314" w:name="_Toc166192082"/>
      <w:bookmarkStart w:id="315" w:name="_Toc166192147"/>
      <w:bookmarkStart w:id="316" w:name="_Toc166192228"/>
      <w:bookmarkStart w:id="317" w:name="_Toc166192281"/>
      <w:bookmarkStart w:id="318" w:name="_Toc166192333"/>
      <w:bookmarkStart w:id="319" w:name="_Toc166194152"/>
      <w:bookmarkStart w:id="320" w:name="_Toc174106745"/>
      <w:bookmarkStart w:id="321" w:name="_Toc178066418"/>
      <w:bookmarkStart w:id="322" w:name="_Toc178507209"/>
      <w:bookmarkStart w:id="323" w:name="_Toc178854777"/>
      <w:bookmarkStart w:id="324" w:name="_Toc178946992"/>
      <w:bookmarkStart w:id="325" w:name="_Toc181864519"/>
      <w:bookmarkStart w:id="326" w:name="_Toc181864630"/>
      <w:bookmarkStart w:id="327" w:name="_Toc181864861"/>
      <w:bookmarkStart w:id="328" w:name="_Toc181960894"/>
      <w:bookmarkStart w:id="329" w:name="_Toc181961044"/>
      <w:r w:rsidRPr="0044499C">
        <w:rPr>
          <w:rFonts w:cs="Times New Roman"/>
          <w:szCs w:val="20"/>
        </w:rPr>
        <w:t xml:space="preserve">For </w:t>
      </w:r>
      <w:r>
        <w:rPr>
          <w:rFonts w:cs="Times New Roman"/>
          <w:szCs w:val="20"/>
        </w:rPr>
        <w:t xml:space="preserve">label-free </w:t>
      </w:r>
      <w:r w:rsidRPr="0044499C">
        <w:rPr>
          <w:rFonts w:cs="Times New Roman"/>
          <w:szCs w:val="20"/>
        </w:rPr>
        <w:t>monitoring</w:t>
      </w:r>
      <w:r>
        <w:rPr>
          <w:rFonts w:cs="Times New Roman"/>
          <w:szCs w:val="20"/>
        </w:rPr>
        <w:t xml:space="preserve"> of</w:t>
      </w:r>
      <w:r w:rsidRPr="0044499C">
        <w:rPr>
          <w:rFonts w:cs="Times New Roman"/>
          <w:szCs w:val="20"/>
        </w:rPr>
        <w:t xml:space="preserve"> UE-side models, for UE to derive monitoring metric, LMF may provide UE necessary data </w:t>
      </w:r>
      <w:r>
        <w:rPr>
          <w:rFonts w:cs="Times New Roman"/>
          <w:szCs w:val="20"/>
        </w:rPr>
        <w:t xml:space="preserve">and configuration </w:t>
      </w:r>
      <w:r w:rsidRPr="0044499C">
        <w:rPr>
          <w:rFonts w:cs="Times New Roman"/>
          <w:szCs w:val="20"/>
        </w:rPr>
        <w:t>for monitoring</w:t>
      </w:r>
      <w:r>
        <w:rPr>
          <w:rFonts w:cs="Times New Roman"/>
          <w:szCs w:val="20"/>
        </w:rPr>
        <w: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D2A4FED" w14:textId="77777777" w:rsidR="00B229A8" w:rsidRPr="0044499C" w:rsidRDefault="00B229A8" w:rsidP="00B229A8">
      <w:pPr>
        <w:pStyle w:val="Proposalstylenokia2023"/>
        <w:numPr>
          <w:ilvl w:val="0"/>
          <w:numId w:val="0"/>
        </w:numPr>
        <w:rPr>
          <w:rFonts w:cs="Times New Roman"/>
          <w:szCs w:val="20"/>
        </w:rPr>
      </w:pPr>
    </w:p>
    <w:p w14:paraId="75494AC4" w14:textId="7205CBDE" w:rsidR="00B229A8" w:rsidRDefault="00B229A8" w:rsidP="002D141D">
      <w:pPr>
        <w:pStyle w:val="Proposalstylenokia2023"/>
        <w:contextualSpacing/>
        <w:rPr>
          <w:rFonts w:cs="Times New Roman"/>
          <w:szCs w:val="20"/>
        </w:rPr>
      </w:pPr>
      <w:bookmarkStart w:id="330" w:name="_Toc162863514"/>
      <w:bookmarkStart w:id="331" w:name="_Toc163171448"/>
      <w:bookmarkStart w:id="332" w:name="_Toc163171653"/>
      <w:bookmarkStart w:id="333" w:name="_Toc163171732"/>
      <w:bookmarkStart w:id="334" w:name="_Toc163195786"/>
      <w:bookmarkStart w:id="335" w:name="_Toc163195983"/>
      <w:bookmarkStart w:id="336" w:name="_Toc163200158"/>
      <w:bookmarkStart w:id="337" w:name="_Toc163200465"/>
      <w:bookmarkStart w:id="338" w:name="_Toc163200693"/>
      <w:bookmarkStart w:id="339" w:name="_Toc163201147"/>
      <w:bookmarkStart w:id="340" w:name="_Toc163201286"/>
      <w:bookmarkStart w:id="341" w:name="_Toc163201450"/>
      <w:bookmarkStart w:id="342" w:name="_Toc163201532"/>
      <w:bookmarkStart w:id="343" w:name="_Toc163222501"/>
      <w:bookmarkStart w:id="344" w:name="_Toc166192083"/>
      <w:bookmarkStart w:id="345" w:name="_Toc166192148"/>
      <w:bookmarkStart w:id="346" w:name="_Toc166192229"/>
      <w:bookmarkStart w:id="347" w:name="_Toc166192282"/>
      <w:bookmarkStart w:id="348" w:name="_Toc166192334"/>
      <w:bookmarkStart w:id="349" w:name="_Toc166194153"/>
      <w:bookmarkStart w:id="350" w:name="_Toc174106746"/>
      <w:bookmarkStart w:id="351" w:name="_Toc178066419"/>
      <w:bookmarkStart w:id="352" w:name="_Toc178507210"/>
      <w:bookmarkStart w:id="353" w:name="_Toc159231877"/>
      <w:bookmarkStart w:id="354" w:name="_Toc178854778"/>
      <w:bookmarkStart w:id="355" w:name="_Toc178946993"/>
      <w:bookmarkStart w:id="356" w:name="_Toc181864520"/>
      <w:bookmarkStart w:id="357" w:name="_Toc181864631"/>
      <w:bookmarkStart w:id="358" w:name="_Toc181864862"/>
      <w:bookmarkStart w:id="359" w:name="_Toc181960895"/>
      <w:bookmarkStart w:id="360" w:name="_Toc181961045"/>
      <w:r w:rsidRPr="0044499C">
        <w:rPr>
          <w:rFonts w:cs="Times New Roman"/>
          <w:szCs w:val="20"/>
        </w:rPr>
        <w:t>For</w:t>
      </w:r>
      <w:r>
        <w:rPr>
          <w:rFonts w:cs="Times New Roman"/>
          <w:szCs w:val="20"/>
        </w:rPr>
        <w:t xml:space="preserve"> label-free</w:t>
      </w:r>
      <w:r w:rsidRPr="0044499C">
        <w:rPr>
          <w:rFonts w:cs="Times New Roman"/>
          <w:szCs w:val="20"/>
        </w:rPr>
        <w:t xml:space="preserve"> monitoring </w:t>
      </w:r>
      <w:r>
        <w:rPr>
          <w:rFonts w:cs="Times New Roman"/>
          <w:szCs w:val="20"/>
        </w:rPr>
        <w:t xml:space="preserve">of </w:t>
      </w:r>
      <w:r w:rsidRPr="0044499C">
        <w:rPr>
          <w:rFonts w:cs="Times New Roman"/>
          <w:szCs w:val="20"/>
        </w:rPr>
        <w:t>UE-side models, for LMF to derive monitoring metric, UE may provide LMF necessary data for monitoring, which may contain:</w:t>
      </w:r>
      <w:bookmarkStart w:id="361" w:name="_Toc162863515"/>
      <w:bookmarkStart w:id="362" w:name="_Toc163171449"/>
      <w:bookmarkStart w:id="363" w:name="_Toc163171654"/>
      <w:bookmarkStart w:id="364" w:name="_Toc163171733"/>
      <w:bookmarkStart w:id="365" w:name="_Toc163195787"/>
      <w:bookmarkStart w:id="366" w:name="_Toc163195984"/>
      <w:bookmarkStart w:id="367" w:name="_Toc163200159"/>
      <w:bookmarkStart w:id="368" w:name="_Toc163200466"/>
      <w:bookmarkStart w:id="369" w:name="_Toc163200694"/>
      <w:bookmarkStart w:id="370" w:name="_Toc163201148"/>
      <w:bookmarkStart w:id="371" w:name="_Toc163201287"/>
      <w:bookmarkStart w:id="372" w:name="_Toc163201451"/>
      <w:bookmarkStart w:id="373" w:name="_Toc163201533"/>
      <w:bookmarkStart w:id="374" w:name="_Toc163222502"/>
      <w:bookmarkStart w:id="375" w:name="_Toc166192084"/>
      <w:bookmarkStart w:id="376" w:name="_Toc166192149"/>
      <w:bookmarkStart w:id="377" w:name="_Toc166192230"/>
      <w:bookmarkStart w:id="378" w:name="_Toc166192283"/>
      <w:bookmarkStart w:id="379" w:name="_Toc166192335"/>
      <w:bookmarkStart w:id="380" w:name="_Toc166194154"/>
      <w:bookmarkStart w:id="381" w:name="_Toc174106747"/>
      <w:bookmarkStart w:id="382" w:name="_Toc178066420"/>
      <w:bookmarkStart w:id="383" w:name="_Toc178507211"/>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002D141D">
        <w:rPr>
          <w:rFonts w:cs="Times New Roman"/>
          <w:szCs w:val="20"/>
        </w:rPr>
        <w:t xml:space="preserve"> (</w:t>
      </w:r>
      <w:proofErr w:type="spellStart"/>
      <w:r w:rsidR="002D141D">
        <w:rPr>
          <w:rFonts w:cs="Times New Roman"/>
          <w:szCs w:val="20"/>
        </w:rPr>
        <w:t>i</w:t>
      </w:r>
      <w:proofErr w:type="spellEnd"/>
      <w:r w:rsidR="002D141D">
        <w:rPr>
          <w:rFonts w:cs="Times New Roman"/>
          <w:szCs w:val="20"/>
        </w:rPr>
        <w:t xml:space="preserve">) </w:t>
      </w:r>
      <w:r w:rsidRPr="002D141D">
        <w:rPr>
          <w:rFonts w:cs="Times New Roman"/>
          <w:szCs w:val="20"/>
        </w:rPr>
        <w:t>statistics of UE measurements (e.g., RSRPP</w:t>
      </w:r>
      <w:bookmarkEnd w:id="353"/>
      <w:r w:rsidRPr="002D141D">
        <w:rPr>
          <w:rFonts w:cs="Times New Roman"/>
          <w:szCs w:val="20"/>
        </w:rPr>
        <w: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002D141D">
        <w:rPr>
          <w:rFonts w:cs="Times New Roman"/>
          <w:szCs w:val="20"/>
        </w:rPr>
        <w:t xml:space="preserve"> (ii</w:t>
      </w:r>
      <w:bookmarkStart w:id="384" w:name="_Toc159231878"/>
      <w:bookmarkStart w:id="385" w:name="_Toc166192085"/>
      <w:bookmarkStart w:id="386" w:name="_Toc166192150"/>
      <w:bookmarkStart w:id="387" w:name="_Toc166192231"/>
      <w:bookmarkStart w:id="388" w:name="_Toc166192284"/>
      <w:bookmarkStart w:id="389" w:name="_Toc166192336"/>
      <w:bookmarkStart w:id="390" w:name="_Toc166194155"/>
      <w:bookmarkStart w:id="391" w:name="_Toc174106748"/>
      <w:bookmarkStart w:id="392" w:name="_Toc178066421"/>
      <w:bookmarkStart w:id="393" w:name="_Toc178507212"/>
      <w:r w:rsidR="002D141D">
        <w:rPr>
          <w:rFonts w:cs="Times New Roman"/>
          <w:szCs w:val="20"/>
        </w:rPr>
        <w:t>)</w:t>
      </w:r>
      <w:r w:rsidR="002D141D" w:rsidRPr="002D141D">
        <w:rPr>
          <w:rFonts w:cs="Times New Roman"/>
          <w:szCs w:val="20"/>
        </w:rPr>
        <w:t xml:space="preserve"> </w:t>
      </w:r>
      <w:r w:rsidR="002D141D">
        <w:rPr>
          <w:rFonts w:cs="Times New Roman"/>
          <w:szCs w:val="20"/>
        </w:rPr>
        <w:t>standard</w:t>
      </w:r>
      <w:r w:rsidRPr="002D141D">
        <w:rPr>
          <w:rFonts w:cs="Times New Roman"/>
          <w:szCs w:val="20"/>
        </w:rPr>
        <w:t xml:space="preserve"> deviation of UE inference output (e.g., UE location estimation in Case 1).</w:t>
      </w:r>
      <w:bookmarkEnd w:id="354"/>
      <w:bookmarkEnd w:id="355"/>
      <w:bookmarkEnd w:id="356"/>
      <w:bookmarkEnd w:id="357"/>
      <w:bookmarkEnd w:id="358"/>
      <w:bookmarkEnd w:id="384"/>
      <w:bookmarkEnd w:id="385"/>
      <w:bookmarkEnd w:id="386"/>
      <w:bookmarkEnd w:id="387"/>
      <w:bookmarkEnd w:id="388"/>
      <w:bookmarkEnd w:id="389"/>
      <w:bookmarkEnd w:id="390"/>
      <w:bookmarkEnd w:id="391"/>
      <w:bookmarkEnd w:id="392"/>
      <w:bookmarkEnd w:id="393"/>
      <w:bookmarkEnd w:id="359"/>
      <w:bookmarkEnd w:id="360"/>
    </w:p>
    <w:p w14:paraId="38B2FB4C" w14:textId="77777777" w:rsidR="00447BB1" w:rsidRPr="002D141D" w:rsidRDefault="00447BB1" w:rsidP="00781716">
      <w:pPr>
        <w:pStyle w:val="Proposalstylenokia2023"/>
        <w:numPr>
          <w:ilvl w:val="0"/>
          <w:numId w:val="0"/>
        </w:numPr>
        <w:contextualSpacing/>
        <w:rPr>
          <w:rFonts w:cs="Times New Roman"/>
          <w:szCs w:val="20"/>
        </w:rPr>
      </w:pPr>
    </w:p>
    <w:p w14:paraId="5CC84288" w14:textId="77777777" w:rsidR="00702210" w:rsidRDefault="00702210" w:rsidP="00702210">
      <w:pPr>
        <w:pStyle w:val="Proposalstylenokia2023"/>
        <w:numPr>
          <w:ilvl w:val="0"/>
          <w:numId w:val="0"/>
        </w:numPr>
        <w:rPr>
          <w:szCs w:val="18"/>
        </w:rPr>
      </w:pPr>
    </w:p>
    <w:p w14:paraId="44FD0759" w14:textId="6424E95E" w:rsidR="00702210" w:rsidRPr="00F35697" w:rsidRDefault="00AE5210" w:rsidP="00702210">
      <w:pPr>
        <w:pStyle w:val="Heading3"/>
        <w:ind w:left="709"/>
      </w:pPr>
      <w:r>
        <w:t>Monitoring aspects</w:t>
      </w:r>
      <w:r w:rsidR="0066345E">
        <w:t xml:space="preserve"> for Case</w:t>
      </w:r>
      <w:r w:rsidR="00E52EFB">
        <w:t xml:space="preserve"> 3a</w:t>
      </w:r>
    </w:p>
    <w:p w14:paraId="3A663820" w14:textId="54ACEAC7" w:rsidR="00D610AC" w:rsidRDefault="00702210" w:rsidP="00702210">
      <w:pPr>
        <w:pStyle w:val="NORMALTdocNokia"/>
        <w:rPr>
          <w:szCs w:val="16"/>
        </w:rPr>
      </w:pPr>
      <w:r>
        <w:rPr>
          <w:szCs w:val="16"/>
        </w:rPr>
        <w:t xml:space="preserve">For </w:t>
      </w:r>
      <w:r w:rsidR="00E52EFB">
        <w:rPr>
          <w:szCs w:val="16"/>
        </w:rPr>
        <w:t>Case 3a</w:t>
      </w:r>
      <w:r>
        <w:rPr>
          <w:szCs w:val="16"/>
        </w:rPr>
        <w:t xml:space="preserve">, </w:t>
      </w:r>
      <w:r w:rsidR="006445FD">
        <w:rPr>
          <w:szCs w:val="16"/>
        </w:rPr>
        <w:t>the following agreement</w:t>
      </w:r>
      <w:r w:rsidR="00AE347B">
        <w:rPr>
          <w:szCs w:val="16"/>
        </w:rPr>
        <w:t xml:space="preserve"> </w:t>
      </w:r>
      <w:r w:rsidR="005841B1">
        <w:rPr>
          <w:szCs w:val="16"/>
        </w:rPr>
        <w:t>was</w:t>
      </w:r>
      <w:r w:rsidR="00D610AC">
        <w:rPr>
          <w:szCs w:val="16"/>
        </w:rPr>
        <w:t xml:space="preserve"> done in </w:t>
      </w:r>
      <w:r w:rsidR="009C08A0">
        <w:rPr>
          <w:szCs w:val="16"/>
        </w:rPr>
        <w:t>RAN1#118</w:t>
      </w:r>
      <w:r w:rsidR="00D610AC">
        <w:rPr>
          <w:szCs w:val="16"/>
        </w:rPr>
        <w:t>.</w:t>
      </w:r>
    </w:p>
    <w:p w14:paraId="24F67A11" w14:textId="77777777" w:rsidR="00D610AC" w:rsidRDefault="00D610AC" w:rsidP="00702210">
      <w:pPr>
        <w:pStyle w:val="NORMALTdocNokia"/>
        <w:rPr>
          <w:szCs w:val="16"/>
        </w:rPr>
      </w:pPr>
    </w:p>
    <w:tbl>
      <w:tblPr>
        <w:tblStyle w:val="TableGrid"/>
        <w:tblW w:w="0" w:type="auto"/>
        <w:tblLook w:val="04A0" w:firstRow="1" w:lastRow="0" w:firstColumn="1" w:lastColumn="0" w:noHBand="0" w:noVBand="1"/>
      </w:tblPr>
      <w:tblGrid>
        <w:gridCol w:w="9629"/>
      </w:tblGrid>
      <w:tr w:rsidR="00D610AC" w:rsidRPr="00B963B2" w14:paraId="1AB1EE73" w14:textId="77777777" w:rsidTr="00D610AC">
        <w:tc>
          <w:tcPr>
            <w:tcW w:w="9629" w:type="dxa"/>
          </w:tcPr>
          <w:p w14:paraId="7434C517" w14:textId="77777777" w:rsidR="00A077F8" w:rsidRPr="00B963B2" w:rsidRDefault="00A077F8" w:rsidP="00A077F8">
            <w:pPr>
              <w:rPr>
                <w:rFonts w:ascii="Times New Roman" w:eastAsia="DengXian" w:hAnsi="Times New Roman" w:cs="Times New Roman"/>
                <w:sz w:val="20"/>
                <w:szCs w:val="20"/>
                <w:highlight w:val="green"/>
              </w:rPr>
            </w:pPr>
            <w:r w:rsidRPr="00B963B2">
              <w:rPr>
                <w:rFonts w:ascii="Times New Roman" w:eastAsia="DengXian" w:hAnsi="Times New Roman" w:cs="Times New Roman"/>
                <w:sz w:val="20"/>
                <w:szCs w:val="20"/>
                <w:highlight w:val="green"/>
              </w:rPr>
              <w:t>Agreement</w:t>
            </w:r>
          </w:p>
          <w:p w14:paraId="277A0B6D" w14:textId="77777777" w:rsidR="00A077F8" w:rsidRPr="00B963B2" w:rsidRDefault="00A077F8" w:rsidP="00A077F8">
            <w:pPr>
              <w:rPr>
                <w:rFonts w:ascii="Times New Roman" w:eastAsia="DengXian" w:hAnsi="Times New Roman" w:cs="Times New Roman"/>
                <w:sz w:val="20"/>
                <w:szCs w:val="20"/>
              </w:rPr>
            </w:pPr>
            <w:r w:rsidRPr="00B963B2">
              <w:rPr>
                <w:rFonts w:ascii="Times New Roman" w:hAnsi="Times New Roman" w:cs="Times New Roman"/>
                <w:sz w:val="20"/>
                <w:szCs w:val="20"/>
              </w:rPr>
              <w:t>For AI/ML positioning Case 3a, for</w:t>
            </w:r>
            <w:r w:rsidRPr="00B963B2">
              <w:rPr>
                <w:rFonts w:ascii="Times New Roman" w:eastAsia="DengXian" w:hAnsi="Times New Roman" w:cs="Times New Roman"/>
                <w:sz w:val="20"/>
                <w:szCs w:val="20"/>
              </w:rPr>
              <w:t xml:space="preserve"> </w:t>
            </w:r>
            <w:r w:rsidRPr="00B963B2">
              <w:rPr>
                <w:rFonts w:ascii="Times New Roman" w:hAnsi="Times New Roman" w:cs="Times New Roman"/>
                <w:sz w:val="20"/>
                <w:szCs w:val="20"/>
              </w:rPr>
              <w:t>performance monitoring metric calculation in label-based monitoring, from RAN1 perspective, Option A and Option B are feasible</w:t>
            </w:r>
            <w:r w:rsidRPr="00B963B2">
              <w:rPr>
                <w:rFonts w:ascii="Times New Roman" w:eastAsia="DengXian" w:hAnsi="Times New Roman" w:cs="Times New Roman"/>
                <w:sz w:val="20"/>
                <w:szCs w:val="20"/>
              </w:rPr>
              <w:t>,</w:t>
            </w:r>
          </w:p>
          <w:p w14:paraId="1015290C" w14:textId="77777777" w:rsidR="00A077F8" w:rsidRPr="00B963B2" w:rsidRDefault="00A077F8" w:rsidP="00A077F8">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t>Option A.</w:t>
            </w:r>
            <w:r w:rsidRPr="00B963B2">
              <w:rPr>
                <w:rFonts w:ascii="Times New Roman" w:hAnsi="Times New Roman" w:cs="Times New Roman"/>
                <w:sz w:val="20"/>
                <w:szCs w:val="20"/>
                <w:lang w:val="en-US"/>
              </w:rPr>
              <w:tab/>
              <w:t>NG-RAN node performs monitoring metric calculation for its own model.</w:t>
            </w:r>
          </w:p>
          <w:p w14:paraId="16D459AC" w14:textId="77777777" w:rsidR="00A077F8" w:rsidRPr="00B963B2" w:rsidRDefault="00A077F8" w:rsidP="00A077F8">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t>Option B.</w:t>
            </w:r>
            <w:r w:rsidRPr="00B963B2">
              <w:rPr>
                <w:rFonts w:ascii="Times New Roman" w:hAnsi="Times New Roman" w:cs="Times New Roman"/>
                <w:sz w:val="20"/>
                <w:szCs w:val="20"/>
                <w:lang w:val="en-US"/>
              </w:rPr>
              <w:tab/>
              <w:t>LMF performs monitoring metric calculation for the model located at the NG-RAN node.</w:t>
            </w:r>
          </w:p>
          <w:p w14:paraId="6B80EAAE" w14:textId="77777777" w:rsidR="00A077F8" w:rsidRPr="00B963B2" w:rsidRDefault="00A077F8" w:rsidP="00A077F8">
            <w:pPr>
              <w:rPr>
                <w:rFonts w:ascii="Times New Roman" w:hAnsi="Times New Roman" w:cs="Times New Roman"/>
                <w:sz w:val="20"/>
                <w:szCs w:val="20"/>
              </w:rPr>
            </w:pPr>
            <w:r w:rsidRPr="00B963B2">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4BB81530" w14:textId="77777777" w:rsidR="00A077F8" w:rsidRPr="00B963B2" w:rsidRDefault="00A077F8" w:rsidP="00A077F8">
            <w:pPr>
              <w:rPr>
                <w:rFonts w:ascii="Times New Roman" w:hAnsi="Times New Roman" w:cs="Times New Roman"/>
                <w:sz w:val="20"/>
                <w:szCs w:val="20"/>
              </w:rPr>
            </w:pPr>
            <w:r w:rsidRPr="00B963B2">
              <w:rPr>
                <w:rFonts w:ascii="Times New Roman" w:hAnsi="Times New Roman" w:cs="Times New Roman"/>
                <w:sz w:val="20"/>
                <w:szCs w:val="20"/>
              </w:rPr>
              <w:t xml:space="preserve">Note: Exact method </w:t>
            </w:r>
            <w:r w:rsidRPr="00B963B2">
              <w:rPr>
                <w:rFonts w:ascii="Times New Roman" w:eastAsia="DengXian" w:hAnsi="Times New Roman" w:cs="Times New Roman"/>
                <w:sz w:val="20"/>
                <w:szCs w:val="20"/>
              </w:rPr>
              <w:t xml:space="preserve">to perform </w:t>
            </w:r>
            <w:r w:rsidRPr="00B963B2">
              <w:rPr>
                <w:rFonts w:ascii="Times New Roman" w:hAnsi="Times New Roman" w:cs="Times New Roman"/>
                <w:sz w:val="20"/>
                <w:szCs w:val="20"/>
              </w:rPr>
              <w:t xml:space="preserve">monitoring metric </w:t>
            </w:r>
            <w:r w:rsidRPr="00B963B2">
              <w:rPr>
                <w:rFonts w:ascii="Times New Roman" w:eastAsia="DengXian" w:hAnsi="Times New Roman" w:cs="Times New Roman"/>
                <w:sz w:val="20"/>
                <w:szCs w:val="20"/>
              </w:rPr>
              <w:t xml:space="preserve">calculation is </w:t>
            </w:r>
            <w:r w:rsidRPr="00B963B2">
              <w:rPr>
                <w:rFonts w:ascii="Times New Roman" w:hAnsi="Times New Roman" w:cs="Times New Roman"/>
                <w:sz w:val="20"/>
                <w:szCs w:val="20"/>
              </w:rPr>
              <w:t>up to implementation.</w:t>
            </w:r>
          </w:p>
          <w:p w14:paraId="68763A92" w14:textId="006C4B84" w:rsidR="00D610AC" w:rsidRPr="00B963B2" w:rsidRDefault="00A077F8" w:rsidP="00A077F8">
            <w:pPr>
              <w:rPr>
                <w:rFonts w:ascii="Times New Roman" w:hAnsi="Times New Roman" w:cs="Times New Roman"/>
                <w:szCs w:val="16"/>
              </w:rPr>
            </w:pPr>
            <w:r w:rsidRPr="00B963B2">
              <w:rPr>
                <w:rFonts w:ascii="Times New Roman" w:hAnsi="Times New Roman" w:cs="Times New Roman"/>
                <w:sz w:val="20"/>
                <w:szCs w:val="20"/>
              </w:rPr>
              <w:t xml:space="preserve">Note: For Option A, RAN1 assumes that user data privacy </w:t>
            </w:r>
            <w:r w:rsidRPr="00B963B2">
              <w:rPr>
                <w:rFonts w:ascii="Times New Roman" w:eastAsia="DengXian" w:hAnsi="Times New Roman" w:cs="Times New Roman"/>
                <w:sz w:val="20"/>
                <w:szCs w:val="20"/>
              </w:rPr>
              <w:t>needs to</w:t>
            </w:r>
            <w:r w:rsidRPr="00B963B2">
              <w:rPr>
                <w:rFonts w:ascii="Times New Roman" w:hAnsi="Times New Roman" w:cs="Times New Roman"/>
                <w:sz w:val="20"/>
                <w:szCs w:val="20"/>
              </w:rPr>
              <w:t xml:space="preserve"> be preserved.</w:t>
            </w:r>
          </w:p>
        </w:tc>
      </w:tr>
    </w:tbl>
    <w:p w14:paraId="3759CCAC" w14:textId="77777777" w:rsidR="00D610AC" w:rsidRDefault="00D610AC" w:rsidP="00702210">
      <w:pPr>
        <w:pStyle w:val="NORMALTdocNokia"/>
        <w:rPr>
          <w:szCs w:val="16"/>
        </w:rPr>
      </w:pPr>
    </w:p>
    <w:p w14:paraId="2570110D" w14:textId="77777777" w:rsidR="004C0B6F" w:rsidRDefault="004C0B6F" w:rsidP="00702210">
      <w:pPr>
        <w:pStyle w:val="NORMALTdocNokia"/>
        <w:rPr>
          <w:szCs w:val="16"/>
        </w:rPr>
      </w:pPr>
    </w:p>
    <w:p w14:paraId="6A90CE32" w14:textId="6AF70020" w:rsidR="00AC56BC" w:rsidRDefault="00AC56BC" w:rsidP="00702210">
      <w:pPr>
        <w:pStyle w:val="NORMALTdocNokia"/>
        <w:rPr>
          <w:szCs w:val="16"/>
        </w:rPr>
      </w:pPr>
      <w:r>
        <w:rPr>
          <w:szCs w:val="16"/>
        </w:rPr>
        <w:t xml:space="preserve">Considering that RAN3 have started the discussion for Case 3a, </w:t>
      </w:r>
      <w:r w:rsidR="006F72E3">
        <w:rPr>
          <w:szCs w:val="16"/>
        </w:rPr>
        <w:t>RAN1 should be limited to support RAN3 in case any clarification is required</w:t>
      </w:r>
      <w:r w:rsidR="00A80428">
        <w:rPr>
          <w:szCs w:val="16"/>
        </w:rPr>
        <w:t>. So, all decisions on performance monitoring for Case 3a is up to RAN3.</w:t>
      </w:r>
    </w:p>
    <w:p w14:paraId="0DB4C5A4" w14:textId="77777777" w:rsidR="000C6D00" w:rsidRDefault="000C6D00" w:rsidP="00702210">
      <w:pPr>
        <w:pStyle w:val="NORMALTdocNokia"/>
        <w:rPr>
          <w:szCs w:val="16"/>
        </w:rPr>
      </w:pPr>
    </w:p>
    <w:p w14:paraId="50996647" w14:textId="36DB079B" w:rsidR="000C6D00" w:rsidRDefault="000C6D00" w:rsidP="00781716">
      <w:pPr>
        <w:pStyle w:val="Proposalstylenokia2023"/>
      </w:pPr>
      <w:bookmarkStart w:id="394" w:name="_Toc181864521"/>
      <w:bookmarkStart w:id="395" w:name="_Toc181864632"/>
      <w:bookmarkStart w:id="396" w:name="_Toc181864863"/>
      <w:bookmarkStart w:id="397" w:name="_Toc181960896"/>
      <w:bookmarkStart w:id="398" w:name="_Toc181961046"/>
      <w:r>
        <w:t>RAN1 should not do any assumption</w:t>
      </w:r>
      <w:r w:rsidR="00D548A3">
        <w:t xml:space="preserve"> or decision</w:t>
      </w:r>
      <w:r>
        <w:t xml:space="preserve"> on Case 3a regard</w:t>
      </w:r>
      <w:r w:rsidR="00CD6AB3">
        <w:t>ing</w:t>
      </w:r>
      <w:r>
        <w:t xml:space="preserve"> performance monitoring.</w:t>
      </w:r>
      <w:bookmarkEnd w:id="394"/>
      <w:bookmarkEnd w:id="395"/>
      <w:bookmarkEnd w:id="396"/>
      <w:bookmarkEnd w:id="397"/>
      <w:bookmarkEnd w:id="398"/>
    </w:p>
    <w:p w14:paraId="5E978EC4" w14:textId="77777777" w:rsidR="00702210" w:rsidRDefault="00702210" w:rsidP="00702210">
      <w:pPr>
        <w:pStyle w:val="Proposalstylenokia2023"/>
        <w:numPr>
          <w:ilvl w:val="0"/>
          <w:numId w:val="0"/>
        </w:numPr>
      </w:pPr>
    </w:p>
    <w:p w14:paraId="774CD02A" w14:textId="18F283CE" w:rsidR="00702210" w:rsidRDefault="00AE5210" w:rsidP="00702210">
      <w:pPr>
        <w:pStyle w:val="Heading3"/>
        <w:ind w:left="709"/>
      </w:pPr>
      <w:r>
        <w:t>Monitoring aspects for Case 3b</w:t>
      </w:r>
    </w:p>
    <w:p w14:paraId="58DAC8BA" w14:textId="77777777" w:rsidR="00702210" w:rsidRPr="004F3A47" w:rsidRDefault="00702210" w:rsidP="00702210">
      <w:pPr>
        <w:jc w:val="both"/>
        <w:rPr>
          <w:rFonts w:ascii="Times New Roman" w:eastAsia="Times New Roman" w:hAnsi="Times New Roman" w:cs="Times New Roman"/>
          <w:sz w:val="20"/>
          <w:szCs w:val="16"/>
        </w:rPr>
      </w:pPr>
      <w:r w:rsidRPr="004F3A47">
        <w:rPr>
          <w:rFonts w:ascii="Times New Roman" w:eastAsia="Times New Roman" w:hAnsi="Times New Roman" w:cs="Times New Roman"/>
          <w:sz w:val="20"/>
          <w:szCs w:val="16"/>
        </w:rPr>
        <w:t>Monitoring details, including entities calculating the monitoring metric for Case 3b must be delayed until RAN3 start to discuss details on performance monitoring in coordination with SA2, including entities involved in the monitoring.</w:t>
      </w:r>
    </w:p>
    <w:p w14:paraId="5C536FF2" w14:textId="77777777" w:rsidR="00702210" w:rsidRDefault="00702210" w:rsidP="00702210">
      <w:pPr>
        <w:rPr>
          <w:lang w:val="en-GB" w:eastAsia="en-US"/>
        </w:rPr>
      </w:pPr>
    </w:p>
    <w:p w14:paraId="07FA71BB" w14:textId="77777777" w:rsidR="00702210" w:rsidRPr="00E16F3B" w:rsidRDefault="00702210" w:rsidP="00702210">
      <w:pPr>
        <w:pStyle w:val="Proposalstylenokia2023"/>
      </w:pPr>
      <w:bookmarkStart w:id="399" w:name="_Toc166192079"/>
      <w:bookmarkStart w:id="400" w:name="_Toc166192144"/>
      <w:bookmarkStart w:id="401" w:name="_Toc166192225"/>
      <w:bookmarkStart w:id="402" w:name="_Toc166192278"/>
      <w:bookmarkStart w:id="403" w:name="_Toc166192330"/>
      <w:bookmarkStart w:id="404" w:name="_Toc166194149"/>
      <w:bookmarkStart w:id="405" w:name="_Toc174106742"/>
      <w:bookmarkStart w:id="406" w:name="_Toc178066415"/>
      <w:bookmarkStart w:id="407" w:name="_Toc178507206"/>
      <w:bookmarkStart w:id="408" w:name="_Toc178854779"/>
      <w:bookmarkStart w:id="409" w:name="_Toc178946994"/>
      <w:bookmarkStart w:id="410" w:name="_Toc181864522"/>
      <w:bookmarkStart w:id="411" w:name="_Toc181864633"/>
      <w:bookmarkStart w:id="412" w:name="_Toc181864864"/>
      <w:bookmarkStart w:id="413" w:name="_Toc181960897"/>
      <w:bookmarkStart w:id="414" w:name="_Toc181961047"/>
      <w:r>
        <w:rPr>
          <w:lang w:val="en-GB"/>
        </w:rPr>
        <w:t>RAN1 to delay the discussion on any aspect related to performance monitoring for Case 3b.</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53DC9D9" w14:textId="77777777" w:rsidR="00E16F3B" w:rsidRDefault="00E16F3B" w:rsidP="00E16F3B">
      <w:pPr>
        <w:pStyle w:val="Proposalstylenokia2023"/>
        <w:numPr>
          <w:ilvl w:val="0"/>
          <w:numId w:val="0"/>
        </w:numPr>
        <w:rPr>
          <w:lang w:val="en-GB"/>
        </w:rPr>
      </w:pPr>
    </w:p>
    <w:p w14:paraId="5F4E6C31" w14:textId="77777777" w:rsidR="00E16F3B" w:rsidRDefault="00E16F3B" w:rsidP="00E16F3B">
      <w:pPr>
        <w:pStyle w:val="Proposalstylenokia2023"/>
        <w:numPr>
          <w:ilvl w:val="0"/>
          <w:numId w:val="0"/>
        </w:numPr>
        <w:rPr>
          <w:lang w:val="en-GB"/>
        </w:rPr>
      </w:pPr>
    </w:p>
    <w:p w14:paraId="43686C33" w14:textId="77777777" w:rsidR="00E16F3B" w:rsidRDefault="00E16F3B" w:rsidP="00E16F3B">
      <w:pPr>
        <w:pStyle w:val="Proposalstylenokia2023"/>
        <w:numPr>
          <w:ilvl w:val="0"/>
          <w:numId w:val="0"/>
        </w:numPr>
        <w:rPr>
          <w:lang w:val="en-GB"/>
        </w:rPr>
      </w:pPr>
    </w:p>
    <w:p w14:paraId="175DBE47" w14:textId="77777777" w:rsidR="00E16F3B" w:rsidRPr="00A73195" w:rsidRDefault="00E16F3B" w:rsidP="00E16F3B">
      <w:pPr>
        <w:pStyle w:val="Proposalstylenokia2023"/>
        <w:numPr>
          <w:ilvl w:val="0"/>
          <w:numId w:val="0"/>
        </w:numPr>
      </w:pPr>
    </w:p>
    <w:p w14:paraId="030EB381" w14:textId="77777777" w:rsidR="00A73195" w:rsidRDefault="00A73195" w:rsidP="00A73195">
      <w:pPr>
        <w:pStyle w:val="Proposalstylenokia2023"/>
        <w:numPr>
          <w:ilvl w:val="0"/>
          <w:numId w:val="0"/>
        </w:numPr>
        <w:rPr>
          <w:lang w:val="en-GB"/>
        </w:rPr>
      </w:pPr>
    </w:p>
    <w:p w14:paraId="343D6D33"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33930BD4" w14:textId="77777777" w:rsidR="00A73195" w:rsidRDefault="00A73195" w:rsidP="00A73195">
      <w:pPr>
        <w:rPr>
          <w:lang w:val="en-GB" w:eastAsia="en-US"/>
        </w:rPr>
      </w:pPr>
    </w:p>
    <w:tbl>
      <w:tblPr>
        <w:tblStyle w:val="TableGrid"/>
        <w:tblW w:w="0" w:type="auto"/>
        <w:tblLook w:val="04A0" w:firstRow="1" w:lastRow="0" w:firstColumn="1" w:lastColumn="0" w:noHBand="0" w:noVBand="1"/>
      </w:tblPr>
      <w:tblGrid>
        <w:gridCol w:w="9629"/>
      </w:tblGrid>
      <w:tr w:rsidR="00A73195" w:rsidRPr="00B963B2" w14:paraId="54115F83" w14:textId="77777777">
        <w:tc>
          <w:tcPr>
            <w:tcW w:w="9629" w:type="dxa"/>
          </w:tcPr>
          <w:p w14:paraId="2B3996BD" w14:textId="77777777" w:rsidR="00A73195" w:rsidRPr="00B963B2" w:rsidRDefault="00A73195">
            <w:pPr>
              <w:rPr>
                <w:rFonts w:ascii="Times New Roman" w:hAnsi="Times New Roman" w:cs="Times New Roman"/>
                <w:b/>
                <w:sz w:val="20"/>
                <w:szCs w:val="20"/>
                <w:highlight w:val="green"/>
              </w:rPr>
            </w:pPr>
            <w:r w:rsidRPr="00B963B2">
              <w:rPr>
                <w:rFonts w:ascii="Times New Roman" w:hAnsi="Times New Roman" w:cs="Times New Roman"/>
                <w:b/>
                <w:sz w:val="20"/>
                <w:szCs w:val="20"/>
                <w:highlight w:val="green"/>
              </w:rPr>
              <w:t>Agreement</w:t>
            </w:r>
          </w:p>
          <w:p w14:paraId="5B589884" w14:textId="77777777" w:rsidR="00A73195" w:rsidRPr="00B963B2" w:rsidRDefault="00A73195">
            <w:pPr>
              <w:rPr>
                <w:rFonts w:ascii="Times New Roman" w:hAnsi="Times New Roman" w:cs="Times New Roman"/>
                <w:sz w:val="20"/>
                <w:szCs w:val="20"/>
              </w:rPr>
            </w:pPr>
            <w:r w:rsidRPr="00B963B2">
              <w:rPr>
                <w:rFonts w:ascii="Times New Roman" w:hAnsi="Times New Roman" w:cs="Times New Roman"/>
                <w:sz w:val="20"/>
                <w:szCs w:val="20"/>
              </w:rPr>
              <w:lastRenderedPageBreak/>
              <w:t xml:space="preserve">For LMF-side model, RAN1 studies whether/what assistance information and/or measurement report may be sent from UE/PRU, and/or </w:t>
            </w:r>
            <w:proofErr w:type="spellStart"/>
            <w:r w:rsidRPr="00B963B2">
              <w:rPr>
                <w:rFonts w:ascii="Times New Roman" w:hAnsi="Times New Roman" w:cs="Times New Roman"/>
                <w:sz w:val="20"/>
                <w:szCs w:val="20"/>
              </w:rPr>
              <w:t>gNB</w:t>
            </w:r>
            <w:proofErr w:type="spellEnd"/>
            <w:r w:rsidRPr="00B963B2">
              <w:rPr>
                <w:rFonts w:ascii="Times New Roman" w:hAnsi="Times New Roman" w:cs="Times New Roman"/>
                <w:sz w:val="20"/>
                <w:szCs w:val="20"/>
              </w:rPr>
              <w:t xml:space="preserve"> to LMF to assist at least for the performance monitoring.</w:t>
            </w:r>
          </w:p>
          <w:p w14:paraId="70DFE135" w14:textId="77777777" w:rsidR="00A73195" w:rsidRPr="00B963B2" w:rsidRDefault="00A73195">
            <w:pPr>
              <w:pStyle w:val="ListParagraph"/>
              <w:widowControl w:val="0"/>
              <w:numPr>
                <w:ilvl w:val="0"/>
                <w:numId w:val="23"/>
              </w:numPr>
              <w:contextualSpacing w:val="0"/>
              <w:jc w:val="both"/>
              <w:rPr>
                <w:rFonts w:ascii="Times New Roman" w:hAnsi="Times New Roman" w:cs="Times New Roman"/>
                <w:sz w:val="20"/>
                <w:szCs w:val="20"/>
                <w:lang w:val="en-GB" w:eastAsia="en-US"/>
              </w:rPr>
            </w:pPr>
            <w:r w:rsidRPr="00B963B2">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57CFA59D" w14:textId="77777777" w:rsidR="00A73195" w:rsidRPr="00B963B2" w:rsidRDefault="00A73195">
            <w:pPr>
              <w:pStyle w:val="ListParagraph"/>
              <w:widowControl w:val="0"/>
              <w:contextualSpacing w:val="0"/>
              <w:jc w:val="both"/>
              <w:rPr>
                <w:rFonts w:ascii="Times New Roman" w:hAnsi="Times New Roman" w:cs="Times New Roman"/>
                <w:sz w:val="20"/>
                <w:szCs w:val="20"/>
                <w:lang w:val="en-GB" w:eastAsia="en-US"/>
              </w:rPr>
            </w:pPr>
          </w:p>
        </w:tc>
      </w:tr>
    </w:tbl>
    <w:p w14:paraId="3989F883" w14:textId="77777777" w:rsidR="00A73195" w:rsidRDefault="00A73195" w:rsidP="00A73195">
      <w:pPr>
        <w:rPr>
          <w:lang w:val="en-GB" w:eastAsia="en-US"/>
        </w:rPr>
      </w:pPr>
    </w:p>
    <w:p w14:paraId="7D0F7DD9"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performance monitoring for LMF-side model is up to implementation, it is not expected that the UE/PRU or </w:t>
      </w:r>
      <w:proofErr w:type="spellStart"/>
      <w:r w:rsidRPr="0044499C">
        <w:rPr>
          <w:rFonts w:ascii="Times New Roman" w:hAnsi="Times New Roman" w:cs="Times New Roman"/>
          <w:sz w:val="20"/>
          <w:szCs w:val="20"/>
          <w:lang w:val="en-GB" w:eastAsia="en-US"/>
        </w:rPr>
        <w:t>gNB</w:t>
      </w:r>
      <w:proofErr w:type="spellEnd"/>
      <w:r w:rsidRPr="0044499C">
        <w:rPr>
          <w:rFonts w:ascii="Times New Roman" w:hAnsi="Times New Roman" w:cs="Times New Roman"/>
          <w:sz w:val="20"/>
          <w:szCs w:val="20"/>
          <w:lang w:val="en-GB" w:eastAsia="en-US"/>
        </w:rPr>
        <w:t xml:space="preserve"> may assist </w:t>
      </w:r>
      <w:r>
        <w:rPr>
          <w:rFonts w:ascii="Times New Roman" w:hAnsi="Times New Roman" w:cs="Times New Roman"/>
          <w:sz w:val="20"/>
          <w:szCs w:val="20"/>
          <w:lang w:val="en-GB" w:eastAsia="en-US"/>
        </w:rPr>
        <w:t xml:space="preserve">the responsible NF (to be determined by SA2 WG) </w:t>
      </w:r>
      <w:r w:rsidRPr="0044499C">
        <w:rPr>
          <w:rFonts w:ascii="Times New Roman" w:hAnsi="Times New Roman" w:cs="Times New Roman"/>
          <w:sz w:val="20"/>
          <w:szCs w:val="20"/>
          <w:lang w:val="en-GB" w:eastAsia="en-US"/>
        </w:rPr>
        <w:t xml:space="preserve">on making any monitoring decision. However, it is expected that UE/PRU or </w:t>
      </w:r>
      <w:proofErr w:type="spellStart"/>
      <w:r w:rsidRPr="0044499C">
        <w:rPr>
          <w:rFonts w:ascii="Times New Roman" w:hAnsi="Times New Roman" w:cs="Times New Roman"/>
          <w:sz w:val="20"/>
          <w:szCs w:val="20"/>
          <w:lang w:val="en-GB" w:eastAsia="en-US"/>
        </w:rPr>
        <w:t>gNB</w:t>
      </w:r>
      <w:proofErr w:type="spellEnd"/>
      <w:r w:rsidRPr="0044499C">
        <w:rPr>
          <w:rFonts w:ascii="Times New Roman" w:hAnsi="Times New Roman" w:cs="Times New Roman"/>
          <w:sz w:val="20"/>
          <w:szCs w:val="20"/>
          <w:lang w:val="en-GB" w:eastAsia="en-US"/>
        </w:rPr>
        <w:t xml:space="preserve"> may report measurements to be used by the </w:t>
      </w:r>
      <w:r>
        <w:rPr>
          <w:rFonts w:ascii="Times New Roman" w:hAnsi="Times New Roman" w:cs="Times New Roman"/>
          <w:sz w:val="20"/>
          <w:szCs w:val="20"/>
          <w:lang w:val="en-GB" w:eastAsia="en-US"/>
        </w:rPr>
        <w:t>responsible NF (to be determined by SA2) on</w:t>
      </w:r>
      <w:r w:rsidRPr="0044499C">
        <w:rPr>
          <w:rFonts w:ascii="Times New Roman" w:hAnsi="Times New Roman" w:cs="Times New Roman"/>
          <w:sz w:val="20"/>
          <w:szCs w:val="20"/>
          <w:lang w:val="en-GB" w:eastAsia="en-US"/>
        </w:rPr>
        <w:t xml:space="preserve"> calculating the monitoring metric.</w:t>
      </w:r>
    </w:p>
    <w:p w14:paraId="565BD9E1" w14:textId="77777777" w:rsidR="00A73195" w:rsidRPr="0044499C" w:rsidRDefault="00A73195" w:rsidP="00A73195">
      <w:pPr>
        <w:rPr>
          <w:rFonts w:ascii="Times New Roman" w:hAnsi="Times New Roman" w:cs="Times New Roman"/>
          <w:sz w:val="20"/>
          <w:szCs w:val="20"/>
          <w:lang w:val="en-GB" w:eastAsia="en-US"/>
        </w:rPr>
      </w:pPr>
    </w:p>
    <w:p w14:paraId="1CC263E2" w14:textId="2F21B0FC" w:rsidR="00A73195" w:rsidRDefault="00A73195" w:rsidP="00A73195">
      <w:pPr>
        <w:pStyle w:val="Proposalstylenokia2023"/>
        <w:rPr>
          <w:rFonts w:cs="Times New Roman"/>
          <w:szCs w:val="20"/>
          <w:lang w:val="en-GB"/>
        </w:rPr>
      </w:pPr>
      <w:bookmarkStart w:id="415" w:name="_Toc163171451"/>
      <w:bookmarkStart w:id="416" w:name="_Toc163171656"/>
      <w:bookmarkStart w:id="417" w:name="_Toc163171735"/>
      <w:bookmarkStart w:id="418" w:name="_Toc163195789"/>
      <w:bookmarkStart w:id="419" w:name="_Toc163195986"/>
      <w:bookmarkStart w:id="420" w:name="_Toc163200161"/>
      <w:bookmarkStart w:id="421" w:name="_Toc163200468"/>
      <w:bookmarkStart w:id="422" w:name="_Toc163200696"/>
      <w:bookmarkStart w:id="423" w:name="_Toc163201150"/>
      <w:bookmarkStart w:id="424" w:name="_Toc163201289"/>
      <w:bookmarkStart w:id="425" w:name="_Toc163201453"/>
      <w:bookmarkStart w:id="426" w:name="_Toc163201535"/>
      <w:bookmarkStart w:id="427" w:name="_Toc163222504"/>
      <w:bookmarkStart w:id="428" w:name="_Toc166192086"/>
      <w:bookmarkStart w:id="429" w:name="_Toc166192151"/>
      <w:bookmarkStart w:id="430" w:name="_Toc166192232"/>
      <w:bookmarkStart w:id="431" w:name="_Toc166192285"/>
      <w:bookmarkStart w:id="432" w:name="_Toc166192337"/>
      <w:bookmarkStart w:id="433" w:name="_Toc166194156"/>
      <w:bookmarkStart w:id="434" w:name="_Toc174106749"/>
      <w:bookmarkStart w:id="435" w:name="_Toc178066422"/>
      <w:bookmarkStart w:id="436" w:name="_Toc178507213"/>
      <w:bookmarkStart w:id="437" w:name="_Toc178854780"/>
      <w:bookmarkStart w:id="438" w:name="_Toc178946995"/>
      <w:bookmarkStart w:id="439" w:name="_Toc181864523"/>
      <w:bookmarkStart w:id="440" w:name="_Toc181864634"/>
      <w:bookmarkStart w:id="441" w:name="_Toc181864865"/>
      <w:bookmarkStart w:id="442" w:name="_Toc181960898"/>
      <w:bookmarkStart w:id="443" w:name="_Toc181961048"/>
      <w:r w:rsidRPr="0044499C">
        <w:rPr>
          <w:rFonts w:cs="Times New Roman"/>
          <w:szCs w:val="20"/>
          <w:lang w:val="en-GB"/>
        </w:rPr>
        <w:t xml:space="preserve">RAN1 to consider only the measurement reporting from </w:t>
      </w:r>
      <w:proofErr w:type="spellStart"/>
      <w:r w:rsidRPr="0044499C">
        <w:rPr>
          <w:rFonts w:cs="Times New Roman"/>
          <w:szCs w:val="20"/>
          <w:lang w:val="en-GB"/>
        </w:rPr>
        <w:t>gNB</w:t>
      </w:r>
      <w:proofErr w:type="spellEnd"/>
      <w:r w:rsidRPr="0044499C">
        <w:rPr>
          <w:rFonts w:cs="Times New Roman"/>
          <w:szCs w:val="20"/>
          <w:lang w:val="en-GB"/>
        </w:rPr>
        <w:t xml:space="preserve"> to LMF</w:t>
      </w:r>
      <w:r w:rsidR="006B52D2">
        <w:rPr>
          <w:rFonts w:cs="Times New Roman"/>
          <w:szCs w:val="20"/>
          <w:lang w:val="en-GB"/>
        </w:rPr>
        <w:t xml:space="preserve"> for assisting</w:t>
      </w:r>
      <w:r w:rsidRPr="0044499C">
        <w:rPr>
          <w:rFonts w:cs="Times New Roman"/>
          <w:szCs w:val="20"/>
          <w:lang w:val="en-GB"/>
        </w:rPr>
        <w:t xml:space="preserve"> on the performance monitoring for LMF-side model cases.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44499C">
        <w:rPr>
          <w:rFonts w:cs="Times New Roman"/>
          <w:szCs w:val="20"/>
          <w:lang w:val="en-GB"/>
        </w:rPr>
        <w:t xml:space="preserve"> </w:t>
      </w:r>
    </w:p>
    <w:p w14:paraId="687E9217" w14:textId="77777777" w:rsidR="00A73195" w:rsidRPr="0044499C" w:rsidRDefault="00A73195" w:rsidP="00A73195">
      <w:pPr>
        <w:pStyle w:val="Proposalstylenokia2023"/>
        <w:numPr>
          <w:ilvl w:val="0"/>
          <w:numId w:val="0"/>
        </w:numPr>
        <w:rPr>
          <w:rFonts w:cs="Times New Roman"/>
          <w:szCs w:val="20"/>
          <w:lang w:val="en-GB"/>
        </w:rPr>
      </w:pPr>
    </w:p>
    <w:p w14:paraId="5AB77703" w14:textId="77777777" w:rsidR="00A73195" w:rsidRDefault="00A73195" w:rsidP="00A73195">
      <w:pPr>
        <w:pStyle w:val="Proposalstylenokia2023"/>
        <w:rPr>
          <w:rFonts w:cs="Times New Roman"/>
          <w:szCs w:val="20"/>
          <w:lang w:val="en-GB"/>
        </w:rPr>
      </w:pPr>
      <w:bookmarkStart w:id="444" w:name="_Toc166192087"/>
      <w:bookmarkStart w:id="445" w:name="_Toc166192152"/>
      <w:bookmarkStart w:id="446" w:name="_Toc166192233"/>
      <w:bookmarkStart w:id="447" w:name="_Toc166192286"/>
      <w:bookmarkStart w:id="448" w:name="_Toc166192338"/>
      <w:bookmarkStart w:id="449" w:name="_Toc166194157"/>
      <w:bookmarkStart w:id="450" w:name="_Toc174106750"/>
      <w:bookmarkStart w:id="451" w:name="_Toc178066423"/>
      <w:bookmarkStart w:id="452" w:name="_Toc178507214"/>
      <w:bookmarkStart w:id="453" w:name="_Toc178854781"/>
      <w:bookmarkStart w:id="454" w:name="_Toc178946996"/>
      <w:bookmarkStart w:id="455" w:name="_Toc181864524"/>
      <w:bookmarkStart w:id="456" w:name="_Toc181864635"/>
      <w:bookmarkStart w:id="457" w:name="_Toc181864866"/>
      <w:bookmarkStart w:id="458" w:name="_Toc163171452"/>
      <w:bookmarkStart w:id="459" w:name="_Toc163171657"/>
      <w:bookmarkStart w:id="460" w:name="_Toc163171736"/>
      <w:bookmarkStart w:id="461" w:name="_Toc163195790"/>
      <w:bookmarkStart w:id="462" w:name="_Toc163195987"/>
      <w:bookmarkStart w:id="463" w:name="_Toc163200162"/>
      <w:bookmarkStart w:id="464" w:name="_Toc163200469"/>
      <w:bookmarkStart w:id="465" w:name="_Toc163200697"/>
      <w:bookmarkStart w:id="466" w:name="_Toc163201151"/>
      <w:bookmarkStart w:id="467" w:name="_Toc163201290"/>
      <w:bookmarkStart w:id="468" w:name="_Toc163201454"/>
      <w:bookmarkStart w:id="469" w:name="_Toc163201536"/>
      <w:bookmarkStart w:id="470" w:name="_Toc163222505"/>
      <w:bookmarkStart w:id="471" w:name="_Toc181960899"/>
      <w:bookmarkStart w:id="472" w:name="_Toc181961049"/>
      <w:r w:rsidRPr="0044499C">
        <w:rPr>
          <w:rFonts w:cs="Times New Roman"/>
          <w:szCs w:val="20"/>
          <w:lang w:val="en-GB"/>
        </w:rPr>
        <w:t xml:space="preserve">RAN1 to consider </w:t>
      </w:r>
      <w:r>
        <w:rPr>
          <w:rFonts w:cs="Times New Roman"/>
          <w:szCs w:val="20"/>
          <w:lang w:val="en-GB"/>
        </w:rPr>
        <w:t xml:space="preserve">that whether/what assistance information is sent from UE/PRU or </w:t>
      </w:r>
      <w:proofErr w:type="spellStart"/>
      <w:r>
        <w:rPr>
          <w:rFonts w:cs="Times New Roman"/>
          <w:szCs w:val="20"/>
          <w:lang w:val="en-GB"/>
        </w:rPr>
        <w:t>gNB</w:t>
      </w:r>
      <w:proofErr w:type="spellEnd"/>
      <w:r>
        <w:rPr>
          <w:rFonts w:cs="Times New Roman"/>
          <w:szCs w:val="20"/>
          <w:lang w:val="en-GB"/>
        </w:rPr>
        <w:t xml:space="preserve"> to LMF for performance monitoring of </w:t>
      </w:r>
      <w:r w:rsidRPr="0044499C">
        <w:rPr>
          <w:rFonts w:cs="Times New Roman"/>
          <w:szCs w:val="20"/>
          <w:lang w:val="en-GB"/>
        </w:rPr>
        <w:t>LMF-side model</w:t>
      </w:r>
      <w:r>
        <w:rPr>
          <w:rFonts w:cs="Times New Roman"/>
          <w:szCs w:val="20"/>
          <w:lang w:val="en-GB"/>
        </w:rPr>
        <w:t>, the final decision on using such assistance is up to the responsible NF (to be determined by SA2)</w:t>
      </w:r>
      <w:r w:rsidRPr="0044499C">
        <w:rPr>
          <w:rFonts w:cs="Times New Roman"/>
          <w:szCs w:val="20"/>
          <w:lang w:val="en-GB"/>
        </w:rPr>
        <w: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71"/>
      <w:bookmarkEnd w:id="472"/>
      <w:r w:rsidRPr="0044499C">
        <w:rPr>
          <w:rFonts w:cs="Times New Roman"/>
          <w:szCs w:val="20"/>
          <w:lang w:val="en-GB"/>
        </w:rPr>
        <w:t xml:space="preserve"> </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4B5D9531" w14:textId="77777777" w:rsidR="00A73195" w:rsidRPr="004C0B6F" w:rsidRDefault="00A73195" w:rsidP="00A73195">
      <w:pPr>
        <w:pStyle w:val="NORMALTdocNokia"/>
        <w:rPr>
          <w:szCs w:val="16"/>
          <w:lang w:val="en-GB"/>
        </w:rPr>
      </w:pPr>
    </w:p>
    <w:p w14:paraId="19A971CC" w14:textId="77777777" w:rsidR="003E5C9C" w:rsidRPr="00807FBE" w:rsidRDefault="003E5C9C" w:rsidP="003E5C9C">
      <w:pPr>
        <w:pStyle w:val="Proposalstylenokia2023"/>
        <w:numPr>
          <w:ilvl w:val="0"/>
          <w:numId w:val="0"/>
        </w:numPr>
      </w:pPr>
    </w:p>
    <w:p w14:paraId="565C03F8" w14:textId="77777777" w:rsidR="005C408A" w:rsidRDefault="005C408A" w:rsidP="005C408A">
      <w:pPr>
        <w:pStyle w:val="Heading3"/>
        <w:ind w:left="709"/>
      </w:pPr>
      <w:r>
        <w:t>PRU selection for monitoring</w:t>
      </w:r>
    </w:p>
    <w:p w14:paraId="23112B1F" w14:textId="36C7D065" w:rsidR="005C408A" w:rsidRPr="00FB25B0" w:rsidRDefault="005C408A" w:rsidP="005C408A">
      <w:pPr>
        <w:pStyle w:val="NORMALTdocNokia"/>
        <w:rPr>
          <w:szCs w:val="16"/>
          <w:lang w:val="en-GB"/>
        </w:rPr>
      </w:pPr>
      <w:r w:rsidRPr="00FB25B0">
        <w:rPr>
          <w:szCs w:val="16"/>
          <w:lang w:val="en-GB"/>
        </w:rPr>
        <w:t>Selection of a PRU for</w:t>
      </w:r>
      <w:r>
        <w:rPr>
          <w:szCs w:val="16"/>
          <w:lang w:val="en-GB"/>
        </w:rPr>
        <w:t xml:space="preserve"> label-based monitoring to use the</w:t>
      </w:r>
      <w:r w:rsidRPr="00FB25B0">
        <w:rPr>
          <w:szCs w:val="16"/>
          <w:lang w:val="en-GB"/>
        </w:rPr>
        <w:t xml:space="preserve"> ground truth (i.e., the location estimate) and other data (i.e., measurements corresponding to model input) for a certain target UE is a challenging problem. Although close to the PRU, the target UE may experience different channel/ propagation/ measurement characteristics (e.g., LOS/NLOS profiles) compared to the PRU. Moreover, a PRU and a target UE may have different measurement capabilities which render</w:t>
      </w:r>
      <w:r w:rsidR="00F269B1">
        <w:rPr>
          <w:szCs w:val="16"/>
          <w:lang w:val="en-GB"/>
        </w:rPr>
        <w:t>s</w:t>
      </w:r>
      <w:r w:rsidRPr="00FB25B0">
        <w:rPr>
          <w:szCs w:val="16"/>
          <w:lang w:val="en-GB"/>
        </w:rPr>
        <w:t xml:space="preserve"> the PRU measurements improper to be used for estimating the location of target UE. As another example, PRU and target UE may experience dissimilar timing</w:t>
      </w:r>
      <w:r w:rsidR="00F269B1">
        <w:rPr>
          <w:szCs w:val="16"/>
          <w:lang w:val="en-GB"/>
        </w:rPr>
        <w:t>-</w:t>
      </w:r>
      <w:r w:rsidRPr="00FB25B0">
        <w:rPr>
          <w:szCs w:val="16"/>
          <w:lang w:val="en-GB"/>
        </w:rPr>
        <w:t xml:space="preserve">related errors such as timing error group (TEG) profiles. It follows from the above that the relative location of a PRU with respect to the UE itself is </w:t>
      </w:r>
      <w:r w:rsidR="006B52D2">
        <w:rPr>
          <w:szCs w:val="16"/>
          <w:lang w:val="en-GB"/>
        </w:rPr>
        <w:t>in</w:t>
      </w:r>
      <w:r w:rsidRPr="00FB25B0">
        <w:rPr>
          <w:szCs w:val="16"/>
          <w:lang w:val="en-GB"/>
        </w:rPr>
        <w:t xml:space="preserve">sufficient for selecting this PRU for generating ground truth and other data for the target UE. </w:t>
      </w:r>
    </w:p>
    <w:p w14:paraId="64AFF88F" w14:textId="77777777" w:rsidR="005C408A" w:rsidRPr="00FB25B0" w:rsidRDefault="005C408A" w:rsidP="005C408A">
      <w:pPr>
        <w:pStyle w:val="NORMALTdocNokia"/>
        <w:rPr>
          <w:szCs w:val="16"/>
          <w:lang w:val="en-GB"/>
        </w:rPr>
      </w:pPr>
    </w:p>
    <w:p w14:paraId="4DDF7DE9" w14:textId="1734A6C2" w:rsidR="005C408A" w:rsidRPr="00FB25B0" w:rsidRDefault="005C408A" w:rsidP="005C408A">
      <w:pPr>
        <w:pStyle w:val="NORMALTdocNokia"/>
        <w:rPr>
          <w:szCs w:val="16"/>
          <w:lang w:val="en-GB"/>
        </w:rPr>
      </w:pPr>
      <w:r w:rsidRPr="00FB25B0">
        <w:rPr>
          <w:szCs w:val="16"/>
          <w:lang w:val="en-GB"/>
        </w:rPr>
        <w:t>For the target UE to collect necessary information and assess whether a PRU can generate similar measurements as target UE</w:t>
      </w:r>
      <w:r>
        <w:rPr>
          <w:szCs w:val="16"/>
          <w:lang w:val="en-GB"/>
        </w:rPr>
        <w:t xml:space="preserve">, the </w:t>
      </w:r>
      <w:r w:rsidRPr="00FB25B0">
        <w:rPr>
          <w:szCs w:val="16"/>
          <w:lang w:val="en-GB"/>
        </w:rPr>
        <w:t xml:space="preserve">LMF may </w:t>
      </w:r>
      <w:proofErr w:type="gramStart"/>
      <w:r>
        <w:rPr>
          <w:szCs w:val="16"/>
          <w:lang w:val="en-GB"/>
        </w:rPr>
        <w:t xml:space="preserve">provide </w:t>
      </w:r>
      <w:r w:rsidRPr="00FB25B0">
        <w:rPr>
          <w:szCs w:val="16"/>
          <w:lang w:val="en-GB"/>
        </w:rPr>
        <w:t>assistance to</w:t>
      </w:r>
      <w:proofErr w:type="gramEnd"/>
      <w:r w:rsidRPr="00FB25B0">
        <w:rPr>
          <w:szCs w:val="16"/>
          <w:lang w:val="en-GB"/>
        </w:rPr>
        <w:t xml:space="preserve"> UEs</w:t>
      </w:r>
      <w:r w:rsidR="00F269B1">
        <w:rPr>
          <w:szCs w:val="16"/>
          <w:lang w:val="en-GB"/>
        </w:rPr>
        <w:t xml:space="preserve"> in</w:t>
      </w:r>
      <w:r w:rsidRPr="00FB25B0">
        <w:rPr>
          <w:szCs w:val="16"/>
          <w:lang w:val="en-GB"/>
        </w:rPr>
        <w:t xml:space="preserve"> selecting suitable PRUs for ground truth and other data generation. In addition, LMF may provide positioning measurements collected from various PRUs, e.g., closest PRUs around the target UE that have similar capabilities as target UE, together with any conditions to assess the similarity between these measurements and target UE’s measurements</w:t>
      </w:r>
      <w:r w:rsidR="00F269B1">
        <w:rPr>
          <w:szCs w:val="16"/>
          <w:lang w:val="en-GB"/>
        </w:rPr>
        <w:t>,</w:t>
      </w:r>
      <w:r w:rsidRPr="00FB25B0">
        <w:rPr>
          <w:szCs w:val="16"/>
          <w:lang w:val="en-GB"/>
        </w:rPr>
        <w:t xml:space="preserve"> such as a threshold for a predetermined similarity score.</w:t>
      </w:r>
    </w:p>
    <w:p w14:paraId="11EE2612" w14:textId="77777777" w:rsidR="005C408A" w:rsidRPr="00C427D4" w:rsidRDefault="005C408A" w:rsidP="005C408A">
      <w:pPr>
        <w:rPr>
          <w:sz w:val="20"/>
          <w:szCs w:val="20"/>
          <w:lang w:val="en-GB" w:eastAsia="en-US"/>
        </w:rPr>
      </w:pPr>
    </w:p>
    <w:p w14:paraId="78372C85" w14:textId="06B0AE82" w:rsidR="005C408A" w:rsidRPr="00AA0523" w:rsidRDefault="005C408A" w:rsidP="005C408A">
      <w:pPr>
        <w:pStyle w:val="Proposalstylenokia2023"/>
      </w:pPr>
      <w:bookmarkStart w:id="473" w:name="_Toc174106751"/>
      <w:bookmarkStart w:id="474" w:name="_Toc178066424"/>
      <w:bookmarkStart w:id="475" w:name="_Toc178507215"/>
      <w:bookmarkStart w:id="476" w:name="_Toc178854782"/>
      <w:bookmarkStart w:id="477" w:name="_Toc178946997"/>
      <w:bookmarkStart w:id="478" w:name="_Toc181864525"/>
      <w:bookmarkStart w:id="479" w:name="_Toc181864636"/>
      <w:bookmarkStart w:id="480" w:name="_Toc181864867"/>
      <w:bookmarkStart w:id="481" w:name="_Toc181960900"/>
      <w:bookmarkStart w:id="482" w:name="_Toc181961050"/>
      <w:r w:rsidRPr="00AA0523">
        <w:t xml:space="preserve">For label-based monitoring, LMF may provide </w:t>
      </w:r>
      <w:r w:rsidR="558E78DA">
        <w:t>to</w:t>
      </w:r>
      <w:r>
        <w:t xml:space="preserve"> </w:t>
      </w:r>
      <w:r w:rsidRPr="00AA0523">
        <w:t>target UE</w:t>
      </w:r>
      <w:r w:rsidR="52464DDC">
        <w:t>,</w:t>
      </w:r>
      <w:r w:rsidRPr="00AA0523">
        <w:t xml:space="preserve"> measurements collected from different PRUs along with a similarity context (e.g., threshold for a predetermined similarity score) to assist selecting a suitable PRU.</w:t>
      </w:r>
      <w:bookmarkEnd w:id="473"/>
      <w:bookmarkEnd w:id="474"/>
      <w:bookmarkEnd w:id="475"/>
      <w:bookmarkEnd w:id="476"/>
      <w:bookmarkEnd w:id="477"/>
      <w:bookmarkEnd w:id="478"/>
      <w:bookmarkEnd w:id="479"/>
      <w:bookmarkEnd w:id="480"/>
      <w:bookmarkEnd w:id="481"/>
      <w:bookmarkEnd w:id="482"/>
    </w:p>
    <w:p w14:paraId="77B3DC0E" w14:textId="77777777" w:rsidR="005C408A" w:rsidRDefault="005C408A" w:rsidP="005C408A">
      <w:pPr>
        <w:pStyle w:val="Proposalstylenokia2023"/>
        <w:numPr>
          <w:ilvl w:val="0"/>
          <w:numId w:val="0"/>
        </w:numPr>
        <w:rPr>
          <w:szCs w:val="18"/>
        </w:rPr>
      </w:pPr>
    </w:p>
    <w:p w14:paraId="5A88508F" w14:textId="77777777" w:rsidR="005C408A" w:rsidRDefault="005C408A" w:rsidP="00702210">
      <w:pPr>
        <w:pStyle w:val="Proposalstylenokia2023"/>
        <w:numPr>
          <w:ilvl w:val="0"/>
          <w:numId w:val="0"/>
        </w:numPr>
        <w:rPr>
          <w:szCs w:val="18"/>
        </w:rPr>
      </w:pPr>
    </w:p>
    <w:p w14:paraId="37530234" w14:textId="167AD0C4" w:rsidR="00D07CFE" w:rsidRDefault="00D07CFE" w:rsidP="00D07CFE">
      <w:pPr>
        <w:pStyle w:val="Heading1"/>
      </w:pPr>
      <w:bookmarkStart w:id="483" w:name="_Toc162863451"/>
      <w:bookmarkStart w:id="484" w:name="_Toc162863533"/>
      <w:bookmarkStart w:id="485" w:name="_Toc163171472"/>
      <w:bookmarkStart w:id="486" w:name="_Toc163171677"/>
      <w:bookmarkStart w:id="487" w:name="_Toc163171756"/>
      <w:bookmarkStart w:id="488" w:name="_Toc163195810"/>
      <w:bookmarkStart w:id="489" w:name="_Toc163196007"/>
      <w:r w:rsidRPr="00F237D9">
        <w:t>Ensuring consisten</w:t>
      </w:r>
      <w:r w:rsidR="00BF19DB">
        <w:t>cy</w:t>
      </w:r>
      <w:r>
        <w:t xml:space="preserve"> </w:t>
      </w:r>
      <w:bookmarkEnd w:id="483"/>
      <w:bookmarkEnd w:id="484"/>
      <w:r>
        <w:t>between training and inference</w:t>
      </w:r>
      <w:bookmarkEnd w:id="485"/>
      <w:bookmarkEnd w:id="486"/>
      <w:bookmarkEnd w:id="487"/>
      <w:bookmarkEnd w:id="488"/>
      <w:bookmarkEnd w:id="489"/>
      <w:r>
        <w:t xml:space="preserve"> </w:t>
      </w:r>
    </w:p>
    <w:p w14:paraId="068853CB" w14:textId="77777777" w:rsidR="00D07CFE" w:rsidRPr="00892F1D" w:rsidRDefault="00D07CFE" w:rsidP="00D07CFE">
      <w:pPr>
        <w:pStyle w:val="NORMALTdocNokia"/>
      </w:pPr>
      <w:r w:rsidRPr="00892F1D">
        <w:t xml:space="preserve">One of the objectives of the WI is to specify methods to ensure consistency between training and inference: </w:t>
      </w:r>
    </w:p>
    <w:p w14:paraId="3703507D" w14:textId="77777777" w:rsidR="00D07CFE" w:rsidRPr="002C6A7C" w:rsidRDefault="00D07CFE" w:rsidP="00D07CFE">
      <w:pPr>
        <w:rPr>
          <w:lang w:val="en-GB" w:eastAsia="en-US"/>
        </w:rPr>
      </w:pPr>
    </w:p>
    <w:tbl>
      <w:tblPr>
        <w:tblStyle w:val="TableGrid"/>
        <w:tblW w:w="0" w:type="auto"/>
        <w:tblLook w:val="04A0" w:firstRow="1" w:lastRow="0" w:firstColumn="1" w:lastColumn="0" w:noHBand="0" w:noVBand="1"/>
      </w:tblPr>
      <w:tblGrid>
        <w:gridCol w:w="9629"/>
      </w:tblGrid>
      <w:tr w:rsidR="00D07CFE" w14:paraId="22F4D3DD" w14:textId="77777777">
        <w:tc>
          <w:tcPr>
            <w:tcW w:w="9629" w:type="dxa"/>
          </w:tcPr>
          <w:p w14:paraId="153398AA" w14:textId="77777777" w:rsidR="00D07CFE" w:rsidRPr="004C0144" w:rsidRDefault="00D07CFE">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77746FA5" w14:textId="77777777" w:rsidR="00D07CFE" w:rsidRPr="004C0144" w:rsidRDefault="00D07CFE">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48EC0E7E" w14:textId="77777777" w:rsidR="00D07CFE" w:rsidRPr="00C514C3" w:rsidRDefault="00D07CFE">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257081D4" w14:textId="77777777" w:rsidR="00D07CFE" w:rsidRDefault="00D07CFE" w:rsidP="00D07CFE">
      <w:pPr>
        <w:rPr>
          <w:lang w:eastAsia="en-US"/>
        </w:rPr>
      </w:pPr>
    </w:p>
    <w:p w14:paraId="56684A54" w14:textId="7EFA228A" w:rsidR="00D07CFE" w:rsidRDefault="0087150D" w:rsidP="00D07CFE">
      <w:pPr>
        <w:pStyle w:val="NORMALTdocNokia"/>
      </w:pPr>
      <w:r>
        <w:t xml:space="preserve">In the SI, </w:t>
      </w:r>
      <w:r w:rsidR="00D07CFE">
        <w:t>RAN1 considered some generalization</w:t>
      </w:r>
      <w:r w:rsidR="00F269B1">
        <w:t>-</w:t>
      </w:r>
      <w:r w:rsidR="00D07CFE">
        <w:t xml:space="preserve">related evaluations in Rel-18, </w:t>
      </w:r>
      <w:r w:rsidR="00F269B1">
        <w:t>which</w:t>
      </w:r>
      <w:r w:rsidR="00D07CFE" w:rsidRPr="00C514C3">
        <w:t xml:space="preserve"> was verified in </w:t>
      </w:r>
      <w:sdt>
        <w:sdtPr>
          <w:id w:val="1913886278"/>
          <w:citation/>
        </w:sdtPr>
        <w:sdtEndPr/>
        <w:sdtContent>
          <w:r w:rsidR="00D07CFE" w:rsidRPr="00C514C3">
            <w:fldChar w:fldCharType="begin"/>
          </w:r>
          <w:r w:rsidR="00D07CFE" w:rsidRPr="00C514C3">
            <w:instrText xml:space="preserve"> CITATION Qua231 \l 1033 </w:instrText>
          </w:r>
          <w:r w:rsidR="00D07CFE" w:rsidRPr="00C514C3">
            <w:fldChar w:fldCharType="separate"/>
          </w:r>
          <w:r w:rsidR="00D07CFE" w:rsidRPr="00C514C3">
            <w:rPr>
              <w:noProof/>
            </w:rPr>
            <w:t>[2]</w:t>
          </w:r>
          <w:r w:rsidR="00D07CFE" w:rsidRPr="00C514C3">
            <w:fldChar w:fldCharType="end"/>
          </w:r>
        </w:sdtContent>
      </w:sdt>
      <w:r w:rsidR="00D07CFE" w:rsidRPr="00C514C3">
        <w:t xml:space="preserve"> </w:t>
      </w:r>
      <w:r w:rsidR="00D07CFE">
        <w:t xml:space="preserve">that </w:t>
      </w:r>
      <w:r w:rsidR="00D07CFE" w:rsidRPr="00C514C3">
        <w:t xml:space="preserve">those specific evaluations achieved low generalization performance. For instance, the clutter density in one specific indoor scenario has a direct effect in the rate of </w:t>
      </w:r>
      <w:proofErr w:type="spellStart"/>
      <w:r w:rsidR="00D07CFE" w:rsidRPr="00C514C3">
        <w:t>LoS</w:t>
      </w:r>
      <w:proofErr w:type="spellEnd"/>
      <w:r w:rsidR="00D07CFE" w:rsidRPr="00C514C3">
        <w:t>/</w:t>
      </w:r>
      <w:proofErr w:type="spellStart"/>
      <w:r w:rsidR="00D07CFE" w:rsidRPr="00C514C3">
        <w:t>NLoS</w:t>
      </w:r>
      <w:proofErr w:type="spellEnd"/>
      <w:r w:rsidR="00D07CFE" w:rsidRPr="00C514C3">
        <w:t xml:space="preserve"> links collected in one specific dataset for training purposes. Thus, it is expected that areas with specific channel characteristics </w:t>
      </w:r>
      <w:r w:rsidR="00D07CFE">
        <w:t>used for data collection/training may be aligned with inference assumptions to reduce any potential performance degradation. In this scope, certain channel characteristics (e.g., LOS/NLOS rate), specific signal distortions, rare events matched with certain areas/sites must be considered in the scope of the solutions to ensure consistency between training and inference regarding NW-side additional conditions.</w:t>
      </w:r>
      <w:r w:rsidR="00D07CFE" w:rsidRPr="00BB1AEE">
        <w:tab/>
      </w:r>
    </w:p>
    <w:p w14:paraId="79F86156" w14:textId="77777777" w:rsidR="00D07CFE" w:rsidRDefault="00D07CFE" w:rsidP="00D07CFE">
      <w:pPr>
        <w:pStyle w:val="NORMALTdocNokia"/>
        <w:rPr>
          <w:rFonts w:eastAsia="SimSun"/>
          <w:b/>
          <w:bCs/>
          <w:lang w:eastAsia="x-none"/>
        </w:rPr>
      </w:pPr>
    </w:p>
    <w:p w14:paraId="48BB24DD" w14:textId="06B0E620" w:rsidR="00D07CFE" w:rsidRDefault="00D07CFE" w:rsidP="00D07CFE">
      <w:pPr>
        <w:pStyle w:val="NORMALTdocNokia"/>
      </w:pPr>
      <w:r>
        <w:t xml:space="preserve">Based on the current agreements on AI 9.1.3.3 and clause 4.2.3 of </w:t>
      </w:r>
      <w:sdt>
        <w:sdtPr>
          <w:id w:val="-909778846"/>
          <w:citation/>
        </w:sdtPr>
        <w:sdtEndPr/>
        <w:sdtContent>
          <w:r>
            <w:fldChar w:fldCharType="begin"/>
          </w:r>
          <w:r>
            <w:instrText xml:space="preserve"> CITATION Qua231 \l 1033 </w:instrText>
          </w:r>
          <w:r>
            <w:fldChar w:fldCharType="separate"/>
          </w:r>
          <w:r>
            <w:rPr>
              <w:noProof/>
            </w:rPr>
            <w:t>[2]</w:t>
          </w:r>
          <w:r>
            <w:fldChar w:fldCharType="end"/>
          </w:r>
        </w:sdtContent>
      </w:sdt>
      <w:r w:rsidR="000A3C1E">
        <w:t>,</w:t>
      </w:r>
      <w:r>
        <w:t xml:space="preserve"> the following potential approaches may be considered to ensure consistency between training and inference: consistency based on</w:t>
      </w:r>
      <w:r w:rsidR="00FC1D69">
        <w:t xml:space="preserve"> assistance data (e.g.</w:t>
      </w:r>
      <w:r>
        <w:t xml:space="preserve"> PRS configuration</w:t>
      </w:r>
      <w:r w:rsidR="00CB0E9D">
        <w:t>)</w:t>
      </w:r>
      <w:r>
        <w:t xml:space="preserve"> </w:t>
      </w:r>
      <w:r w:rsidR="00CC07A9">
        <w:t>, consistency by</w:t>
      </w:r>
      <w:r>
        <w:t xml:space="preserve"> Associated ID</w:t>
      </w:r>
      <w:r w:rsidR="00CC07A9">
        <w:t xml:space="preserve">, </w:t>
      </w:r>
      <w:r>
        <w:t>and consistency assisted by monitoring (UE/LMF performance assessment).</w:t>
      </w:r>
    </w:p>
    <w:p w14:paraId="4E821F9B" w14:textId="77777777" w:rsidR="00D07CFE" w:rsidRDefault="00D07CFE" w:rsidP="00D07CFE">
      <w:pPr>
        <w:pStyle w:val="NORMALTdocNokia"/>
      </w:pPr>
    </w:p>
    <w:p w14:paraId="710357AB" w14:textId="5994E6BC" w:rsidR="00D07CFE" w:rsidRDefault="00D07CFE" w:rsidP="00D07CFE">
      <w:pPr>
        <w:pStyle w:val="Proposalstylenokia2023"/>
      </w:pPr>
      <w:bookmarkStart w:id="490" w:name="_Toc174106760"/>
      <w:bookmarkStart w:id="491" w:name="_Toc178066431"/>
      <w:bookmarkStart w:id="492" w:name="_Toc178507217"/>
      <w:bookmarkStart w:id="493" w:name="_Toc178854783"/>
      <w:bookmarkStart w:id="494" w:name="_Toc178946998"/>
      <w:bookmarkStart w:id="495" w:name="_Toc181864526"/>
      <w:bookmarkStart w:id="496" w:name="_Toc181864637"/>
      <w:bookmarkStart w:id="497" w:name="_Toc181864868"/>
      <w:bookmarkStart w:id="498" w:name="_Toc181960901"/>
      <w:bookmarkStart w:id="499" w:name="_Toc181961051"/>
      <w:r>
        <w:t xml:space="preserve">RAN 1 to consider the following approaches to ensure consistency between training and inference regarding NW-side additional conditions: </w:t>
      </w:r>
      <w:r w:rsidR="00D9168D">
        <w:t>(</w:t>
      </w:r>
      <w:proofErr w:type="spellStart"/>
      <w:r w:rsidR="00D9168D">
        <w:t>i</w:t>
      </w:r>
      <w:proofErr w:type="spellEnd"/>
      <w:r w:rsidR="00D9168D">
        <w:t xml:space="preserve">) </w:t>
      </w:r>
      <w:r>
        <w:t>consistency based on</w:t>
      </w:r>
      <w:r w:rsidR="00175A5B">
        <w:t xml:space="preserve"> Assistance data</w:t>
      </w:r>
      <w:r w:rsidR="005E6D96">
        <w:t xml:space="preserve">, (ii) based on </w:t>
      </w:r>
      <w:r>
        <w:t xml:space="preserve">Associated </w:t>
      </w:r>
      <w:proofErr w:type="gramStart"/>
      <w:r>
        <w:t>ID</w:t>
      </w:r>
      <w:r w:rsidR="005E6D96">
        <w:t xml:space="preserve">, </w:t>
      </w:r>
      <w:r>
        <w:t xml:space="preserve"> and</w:t>
      </w:r>
      <w:proofErr w:type="gramEnd"/>
      <w:r>
        <w:t xml:space="preserve"> </w:t>
      </w:r>
      <w:r w:rsidR="00D9168D">
        <w:t>(i</w:t>
      </w:r>
      <w:r w:rsidR="005E6D96">
        <w:t>i</w:t>
      </w:r>
      <w:r w:rsidR="00D9168D">
        <w:t xml:space="preserve">i) </w:t>
      </w:r>
      <w:r>
        <w:t>consistency assisted by monitoring.</w:t>
      </w:r>
      <w:bookmarkEnd w:id="490"/>
      <w:bookmarkEnd w:id="491"/>
      <w:bookmarkEnd w:id="492"/>
      <w:bookmarkEnd w:id="493"/>
      <w:bookmarkEnd w:id="494"/>
      <w:bookmarkEnd w:id="495"/>
      <w:bookmarkEnd w:id="496"/>
      <w:bookmarkEnd w:id="497"/>
      <w:bookmarkEnd w:id="498"/>
      <w:bookmarkEnd w:id="499"/>
    </w:p>
    <w:p w14:paraId="28473D93" w14:textId="77777777" w:rsidR="00D07CFE" w:rsidRDefault="00D07CFE" w:rsidP="00D07CFE">
      <w:pPr>
        <w:pStyle w:val="Proposalstylenokia2023"/>
        <w:numPr>
          <w:ilvl w:val="0"/>
          <w:numId w:val="0"/>
        </w:numPr>
      </w:pPr>
    </w:p>
    <w:p w14:paraId="5011ED05" w14:textId="77777777" w:rsidR="00D07CFE" w:rsidRDefault="00D07CFE" w:rsidP="00D07CFE">
      <w:pPr>
        <w:pStyle w:val="NORMALTdocNokia"/>
      </w:pPr>
    </w:p>
    <w:p w14:paraId="5ABEB0A2" w14:textId="77777777" w:rsidR="00D07CFE" w:rsidRDefault="00D07CFE" w:rsidP="00D07CFE">
      <w:pPr>
        <w:pStyle w:val="Heading2"/>
      </w:pPr>
      <w:r>
        <w:t>Consistency based on PRS configuration and Associated ID</w:t>
      </w:r>
    </w:p>
    <w:p w14:paraId="608B0C31" w14:textId="1C31E73F" w:rsidR="00D07CFE" w:rsidRPr="00C514C3" w:rsidRDefault="00D07CFE" w:rsidP="00D07CFE">
      <w:pPr>
        <w:pStyle w:val="NORMALTdocNokia"/>
        <w:rPr>
          <w:lang w:eastAsia="en-US"/>
        </w:rPr>
      </w:pPr>
      <w:r w:rsidRPr="00C514C3">
        <w:rPr>
          <w:lang w:eastAsia="en-US"/>
        </w:rPr>
        <w:t>To ensure consistency between training and inference, the data collection at the UE may follow specific data categorization based on a unique global identifier</w:t>
      </w:r>
      <w:r w:rsidR="00337740">
        <w:rPr>
          <w:lang w:eastAsia="en-US"/>
        </w:rPr>
        <w:t>,</w:t>
      </w:r>
      <w:r w:rsidRPr="00C514C3">
        <w:rPr>
          <w:lang w:eastAsia="en-US"/>
        </w:rPr>
        <w:t xml:space="preserve"> which is composed by:</w:t>
      </w:r>
    </w:p>
    <w:p w14:paraId="515FAFBB" w14:textId="41810BC4" w:rsidR="00D07CFE" w:rsidRPr="00C514C3" w:rsidRDefault="00D07CFE" w:rsidP="00D07CFE">
      <w:pPr>
        <w:pStyle w:val="NORMALTdocNokia"/>
        <w:numPr>
          <w:ilvl w:val="0"/>
          <w:numId w:val="40"/>
        </w:numPr>
        <w:rPr>
          <w:lang w:eastAsia="en-US"/>
        </w:rPr>
      </w:pPr>
      <w:r w:rsidRPr="00C514C3">
        <w:rPr>
          <w:lang w:eastAsia="en-US"/>
        </w:rPr>
        <w:t xml:space="preserve">the global cell ID (GCI), which is already available in the legacy specification and </w:t>
      </w:r>
    </w:p>
    <w:p w14:paraId="5EE58368" w14:textId="77777777" w:rsidR="00D07CFE" w:rsidRPr="00C514C3" w:rsidRDefault="00D07CFE" w:rsidP="00D07CFE">
      <w:pPr>
        <w:pStyle w:val="NORMALTdocNokia"/>
        <w:numPr>
          <w:ilvl w:val="0"/>
          <w:numId w:val="40"/>
        </w:numPr>
        <w:rPr>
          <w:lang w:eastAsia="en-US"/>
        </w:rPr>
      </w:pPr>
      <w:r w:rsidRPr="00C514C3">
        <w:rPr>
          <w:lang w:eastAsia="en-US"/>
        </w:rPr>
        <w:t xml:space="preserve">a specific NW-identifier(s) or network-identifier(s) for PRS configurations. </w:t>
      </w:r>
      <w:r>
        <w:rPr>
          <w:lang w:eastAsia="en-US"/>
        </w:rPr>
        <w:t xml:space="preserve">This is referred by </w:t>
      </w:r>
      <w:proofErr w:type="gramStart"/>
      <w:r>
        <w:rPr>
          <w:lang w:eastAsia="en-US"/>
        </w:rPr>
        <w:t>associated-ID</w:t>
      </w:r>
      <w:proofErr w:type="gramEnd"/>
      <w:r>
        <w:rPr>
          <w:lang w:eastAsia="en-US"/>
        </w:rPr>
        <w:t xml:space="preserve"> in AI 9.1.3.3</w:t>
      </w:r>
    </w:p>
    <w:p w14:paraId="25EF0AE5" w14:textId="77777777" w:rsidR="00D07CFE" w:rsidRPr="00C514C3" w:rsidRDefault="00D07CFE" w:rsidP="00D07CFE">
      <w:pPr>
        <w:pStyle w:val="NORMALTdocNokia"/>
        <w:rPr>
          <w:lang w:eastAsia="en-US"/>
        </w:rPr>
      </w:pPr>
    </w:p>
    <w:p w14:paraId="5E81AC0F" w14:textId="012A01E7" w:rsidR="00D07CFE" w:rsidRPr="00C514C3" w:rsidRDefault="00D07CFE" w:rsidP="00D07CFE">
      <w:pPr>
        <w:pStyle w:val="NORMALTdocNokia"/>
        <w:rPr>
          <w:lang w:eastAsia="en-US"/>
        </w:rPr>
      </w:pPr>
      <w:r>
        <w:rPr>
          <w:lang w:eastAsia="en-US"/>
        </w:rPr>
        <w:t>Overall, the network</w:t>
      </w:r>
      <w:r w:rsidR="001F1428">
        <w:rPr>
          <w:lang w:eastAsia="en-US"/>
        </w:rPr>
        <w:t xml:space="preserve"> </w:t>
      </w:r>
      <w:r>
        <w:rPr>
          <w:lang w:eastAsia="en-US"/>
        </w:rPr>
        <w:t xml:space="preserve">identifiers shall consider most of these aspects, in addition it must be capable of representing set of NW-additional conditions that is applicable in the training phase and refer to the same identifiers in the inference phase (when the corresponding NW assumptions </w:t>
      </w:r>
      <w:r w:rsidR="00B7651D">
        <w:rPr>
          <w:lang w:eastAsia="en-US"/>
        </w:rPr>
        <w:t>match</w:t>
      </w:r>
      <w:r>
        <w:rPr>
          <w:lang w:eastAsia="en-US"/>
        </w:rPr>
        <w:t xml:space="preserve"> with the NW-side additional conditions). </w:t>
      </w:r>
      <w:r w:rsidRPr="00C514C3">
        <w:rPr>
          <w:lang w:eastAsia="en-US"/>
        </w:rPr>
        <w:t>Here, the network</w:t>
      </w:r>
      <w:r w:rsidR="00451FC6">
        <w:rPr>
          <w:lang w:eastAsia="en-US"/>
        </w:rPr>
        <w:t xml:space="preserve"> </w:t>
      </w:r>
      <w:r w:rsidRPr="00C514C3">
        <w:rPr>
          <w:lang w:eastAsia="en-US"/>
        </w:rPr>
        <w:t>identifier(s)</w:t>
      </w:r>
      <w:r w:rsidR="00A67546">
        <w:rPr>
          <w:lang w:eastAsia="en-US"/>
        </w:rPr>
        <w:t xml:space="preserve"> or Associated ID(s)</w:t>
      </w:r>
      <w:r w:rsidRPr="00C514C3">
        <w:rPr>
          <w:lang w:eastAsia="en-US"/>
        </w:rPr>
        <w:t xml:space="preserve"> are unique identifiers for specific network vendor, which may be </w:t>
      </w:r>
      <w:r>
        <w:rPr>
          <w:lang w:eastAsia="en-US"/>
        </w:rPr>
        <w:t xml:space="preserve">used to implicitly differentiate </w:t>
      </w:r>
      <w:r w:rsidR="0077700C">
        <w:rPr>
          <w:lang w:eastAsia="en-US"/>
        </w:rPr>
        <w:t xml:space="preserve">the </w:t>
      </w:r>
      <w:r>
        <w:rPr>
          <w:lang w:eastAsia="en-US"/>
        </w:rPr>
        <w:t>same or different set</w:t>
      </w:r>
      <w:r w:rsidR="0077700C">
        <w:rPr>
          <w:lang w:eastAsia="en-US"/>
        </w:rPr>
        <w:t>s</w:t>
      </w:r>
      <w:r>
        <w:rPr>
          <w:lang w:eastAsia="en-US"/>
        </w:rPr>
        <w:t xml:space="preserve"> of</w:t>
      </w:r>
      <w:r w:rsidRPr="00C514C3">
        <w:rPr>
          <w:lang w:eastAsia="en-US"/>
        </w:rPr>
        <w:t xml:space="preserve"> NW-additional conditions </w:t>
      </w:r>
      <w:r>
        <w:rPr>
          <w:lang w:eastAsia="en-US"/>
        </w:rPr>
        <w:t xml:space="preserve">applicable </w:t>
      </w:r>
      <w:r w:rsidRPr="00C514C3">
        <w:rPr>
          <w:lang w:eastAsia="en-US"/>
        </w:rPr>
        <w:t>for AI/ML positioning.</w:t>
      </w:r>
    </w:p>
    <w:p w14:paraId="2FB2B67C" w14:textId="77777777" w:rsidR="00D07CFE" w:rsidRPr="00C514C3" w:rsidRDefault="00D07CFE" w:rsidP="00D07CFE">
      <w:pPr>
        <w:pStyle w:val="NORMALTdocNokia"/>
        <w:rPr>
          <w:lang w:eastAsia="en-US"/>
        </w:rPr>
      </w:pPr>
    </w:p>
    <w:p w14:paraId="4952A38A" w14:textId="75FF7F28" w:rsidR="00D07CFE" w:rsidRPr="00D23CC8" w:rsidRDefault="00D07CFE" w:rsidP="00D07CFE">
      <w:pPr>
        <w:pStyle w:val="Observationstylenokia2023"/>
      </w:pPr>
      <w:bookmarkStart w:id="500" w:name="_Toc163201910"/>
      <w:bookmarkStart w:id="501" w:name="_Toc163201964"/>
      <w:bookmarkStart w:id="502" w:name="_Toc163201912"/>
      <w:bookmarkStart w:id="503" w:name="_Toc163201966"/>
      <w:bookmarkStart w:id="504" w:name="_Toc163222379"/>
      <w:bookmarkStart w:id="505" w:name="_Toc166192010"/>
      <w:bookmarkStart w:id="506" w:name="_Toc166192041"/>
      <w:bookmarkStart w:id="507" w:name="_Toc174106689"/>
      <w:bookmarkStart w:id="508" w:name="_Toc178066391"/>
      <w:bookmarkStart w:id="509" w:name="_Toc178507191"/>
      <w:bookmarkStart w:id="510" w:name="_Toc178854762"/>
      <w:bookmarkStart w:id="511" w:name="_Toc178946977"/>
      <w:bookmarkStart w:id="512" w:name="_Toc181864499"/>
      <w:bookmarkStart w:id="513" w:name="_Toc181864842"/>
      <w:bookmarkStart w:id="514" w:name="_Toc181960873"/>
      <w:bookmarkEnd w:id="500"/>
      <w:bookmarkEnd w:id="501"/>
      <w:r w:rsidRPr="00D23CC8">
        <w:t xml:space="preserve">The </w:t>
      </w:r>
      <w:r w:rsidR="00791058">
        <w:t>Associated ID</w:t>
      </w:r>
      <w:r w:rsidRPr="00D23CC8">
        <w:t xml:space="preserve"> are a set of identifiers exclusive to a network vendor.</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0258BFE0" w14:textId="77777777" w:rsidR="00D07CFE" w:rsidRPr="00474CAC" w:rsidRDefault="00D07CFE" w:rsidP="00D07CFE">
      <w:pPr>
        <w:pStyle w:val="Observationstylenokia2023"/>
        <w:rPr>
          <w:szCs w:val="16"/>
          <w:lang w:val="en-GB"/>
        </w:rPr>
      </w:pPr>
      <w:bookmarkStart w:id="515" w:name="_Toc163201913"/>
      <w:bookmarkStart w:id="516" w:name="_Toc163201967"/>
      <w:bookmarkStart w:id="517" w:name="_Toc163222380"/>
      <w:bookmarkStart w:id="518" w:name="_Toc166192011"/>
      <w:bookmarkStart w:id="519" w:name="_Toc166192042"/>
      <w:bookmarkStart w:id="520" w:name="_Toc174106690"/>
      <w:bookmarkStart w:id="521" w:name="_Toc178066392"/>
      <w:bookmarkStart w:id="522" w:name="_Toc178507192"/>
      <w:bookmarkStart w:id="523" w:name="_Toc178854763"/>
      <w:bookmarkStart w:id="524" w:name="_Toc178946978"/>
      <w:bookmarkStart w:id="525" w:name="_Toc181864500"/>
      <w:bookmarkStart w:id="526" w:name="_Toc181864843"/>
      <w:bookmarkStart w:id="527" w:name="_Toc181960874"/>
      <w:r>
        <w:t>During inference stage,</w:t>
      </w:r>
      <w:bookmarkEnd w:id="515"/>
      <w:bookmarkEnd w:id="516"/>
      <w:r>
        <w:t xml:space="preserve"> </w:t>
      </w:r>
      <w:bookmarkStart w:id="528" w:name="_Toc163201914"/>
      <w:bookmarkStart w:id="529" w:name="_Toc163201968"/>
      <w:bookmarkStart w:id="530" w:name="_Toc163201915"/>
      <w:bookmarkStart w:id="531" w:name="_Toc163201969"/>
      <w:bookmarkStart w:id="532" w:name="_Toc163201916"/>
      <w:bookmarkStart w:id="533" w:name="_Toc163201970"/>
      <w:bookmarkStart w:id="534" w:name="_Toc163201917"/>
      <w:bookmarkStart w:id="535" w:name="_Toc163201971"/>
      <w:bookmarkStart w:id="536" w:name="_Toc163201918"/>
      <w:bookmarkStart w:id="537" w:name="_Toc163201972"/>
      <w:bookmarkStart w:id="538" w:name="_Toc163201919"/>
      <w:bookmarkStart w:id="539" w:name="_Toc163201973"/>
      <w:bookmarkStart w:id="540" w:name="_Toc163201920"/>
      <w:bookmarkStart w:id="541" w:name="_Toc163201974"/>
      <w:bookmarkStart w:id="542" w:name="_Toc163201921"/>
      <w:bookmarkStart w:id="543" w:name="_Toc163201975"/>
      <w:bookmarkStart w:id="544" w:name="_Toc163201922"/>
      <w:bookmarkStart w:id="545" w:name="_Toc163201976"/>
      <w:bookmarkStart w:id="546" w:name="_Toc163201923"/>
      <w:bookmarkStart w:id="547" w:name="_Toc163201977"/>
      <w:bookmarkStart w:id="548" w:name="_Toc163201924"/>
      <w:bookmarkStart w:id="549" w:name="_Toc163201978"/>
      <w:bookmarkStart w:id="550" w:name="_Toc163201925"/>
      <w:bookmarkStart w:id="551" w:name="_Toc163201979"/>
      <w:bookmarkStart w:id="552" w:name="_Toc163201926"/>
      <w:bookmarkStart w:id="553" w:name="_Toc163201980"/>
      <w:bookmarkStart w:id="554" w:name="_Toc163201936"/>
      <w:bookmarkStart w:id="555" w:name="_Toc163201990"/>
      <w:bookmarkStart w:id="556" w:name="_Toc163201937"/>
      <w:bookmarkStart w:id="557" w:name="_Toc163201991"/>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C514C3">
        <w:rPr>
          <w:szCs w:val="16"/>
        </w:rPr>
        <w:t>the GCI(s) and available NW-identifier(s)</w:t>
      </w:r>
      <w:r>
        <w:rPr>
          <w:szCs w:val="16"/>
        </w:rPr>
        <w:t xml:space="preserve"> (associated ID)</w:t>
      </w:r>
      <w:r w:rsidRPr="00C514C3">
        <w:rPr>
          <w:szCs w:val="16"/>
        </w:rPr>
        <w:t xml:space="preserve"> for PRS configurations </w:t>
      </w:r>
      <w:r>
        <w:rPr>
          <w:szCs w:val="16"/>
        </w:rPr>
        <w:t>shall be</w:t>
      </w:r>
      <w:r w:rsidRPr="00C514C3">
        <w:rPr>
          <w:szCs w:val="16"/>
        </w:rPr>
        <w:t xml:space="preserve"> included in the configuration, which are used by the UE to identify the applicable models for inference.</w:t>
      </w:r>
      <w:bookmarkEnd w:id="517"/>
      <w:bookmarkEnd w:id="518"/>
      <w:bookmarkEnd w:id="519"/>
      <w:bookmarkEnd w:id="520"/>
      <w:bookmarkEnd w:id="521"/>
      <w:bookmarkEnd w:id="522"/>
      <w:bookmarkEnd w:id="523"/>
      <w:bookmarkEnd w:id="524"/>
      <w:bookmarkEnd w:id="525"/>
      <w:bookmarkEnd w:id="526"/>
      <w:bookmarkEnd w:id="556"/>
      <w:bookmarkEnd w:id="557"/>
      <w:bookmarkEnd w:id="527"/>
    </w:p>
    <w:p w14:paraId="21C5A694" w14:textId="17E9DC2D" w:rsidR="00D07CFE" w:rsidRDefault="00D07CFE" w:rsidP="00D07CFE">
      <w:pPr>
        <w:pStyle w:val="Proposalstylenokia2023"/>
      </w:pPr>
      <w:bookmarkStart w:id="558" w:name="_Toc163171473"/>
      <w:bookmarkStart w:id="559" w:name="_Toc163171678"/>
      <w:bookmarkStart w:id="560" w:name="_Toc163171757"/>
      <w:bookmarkStart w:id="561" w:name="_Toc163195811"/>
      <w:bookmarkStart w:id="562" w:name="_Toc163196008"/>
      <w:bookmarkStart w:id="563" w:name="_Toc163200181"/>
      <w:bookmarkStart w:id="564" w:name="_Toc163200488"/>
      <w:bookmarkStart w:id="565" w:name="_Toc163200716"/>
      <w:bookmarkStart w:id="566" w:name="_Toc163201170"/>
      <w:bookmarkStart w:id="567" w:name="_Toc163201308"/>
      <w:bookmarkStart w:id="568" w:name="_Toc163201470"/>
      <w:bookmarkStart w:id="569" w:name="_Toc163201552"/>
      <w:bookmarkStart w:id="570" w:name="_Toc163222516"/>
      <w:bookmarkStart w:id="571" w:name="_Toc166192096"/>
      <w:bookmarkStart w:id="572" w:name="_Toc166192161"/>
      <w:bookmarkStart w:id="573" w:name="_Toc166192242"/>
      <w:bookmarkStart w:id="574" w:name="_Toc166192295"/>
      <w:bookmarkStart w:id="575" w:name="_Toc166192347"/>
      <w:bookmarkStart w:id="576" w:name="_Toc166194166"/>
      <w:bookmarkStart w:id="577" w:name="_Toc174106761"/>
      <w:bookmarkStart w:id="578" w:name="_Toc178066432"/>
      <w:bookmarkStart w:id="579" w:name="_Toc178507218"/>
      <w:bookmarkStart w:id="580" w:name="_Toc178854784"/>
      <w:bookmarkStart w:id="581" w:name="_Toc178946999"/>
      <w:bookmarkStart w:id="582" w:name="_Toc181864527"/>
      <w:bookmarkStart w:id="583" w:name="_Toc181864638"/>
      <w:bookmarkStart w:id="584" w:name="_Toc181864869"/>
      <w:bookmarkStart w:id="585" w:name="_Toc181960902"/>
      <w:bookmarkStart w:id="586" w:name="_Toc181961052"/>
      <w:r w:rsidRPr="00B434D4">
        <w:t>For UE-side models, to ensure consistency between training and inference related to NW-additional conditions, a</w:t>
      </w:r>
      <w:r w:rsidR="00174209">
        <w:t xml:space="preserve">n assistance data (e.g. </w:t>
      </w:r>
      <w:r w:rsidRPr="00B434D4">
        <w:t>PRS configuration</w:t>
      </w:r>
      <w:r w:rsidR="00174209">
        <w:t>)</w:t>
      </w:r>
      <w:r w:rsidR="007C78E3">
        <w:t xml:space="preserve"> used</w:t>
      </w:r>
      <w:r w:rsidRPr="00B434D4">
        <w:t xml:space="preserve"> for data collection (training) or inference shall be associated with a global cell identity (GCI) and a network-identifier (</w:t>
      </w:r>
      <w:r>
        <w:t>associated ID</w:t>
      </w:r>
      <w:r w:rsidRPr="00B434D4">
        <w:t>). FFS: details of network identifier</w:t>
      </w:r>
      <w:bookmarkEnd w:id="558"/>
      <w:bookmarkEnd w:id="559"/>
      <w:bookmarkEnd w:id="560"/>
      <w:bookmarkEnd w:id="561"/>
      <w:bookmarkEnd w:id="562"/>
      <w:bookmarkEnd w:id="563"/>
      <w:bookmarkEnd w:id="564"/>
      <w:bookmarkEnd w:id="565"/>
      <w:bookmarkEnd w:id="566"/>
      <w:bookmarkEnd w:id="567"/>
      <w:bookmarkEnd w:id="568"/>
      <w:bookmarkEnd w:id="569"/>
      <w:bookmarkEnd w:id="570"/>
      <w:r>
        <w:t xml:space="preserve"> (associated ID).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B434D4">
        <w:t xml:space="preserve">  </w:t>
      </w:r>
    </w:p>
    <w:p w14:paraId="36944A12" w14:textId="77777777" w:rsidR="00D07CFE" w:rsidRPr="00B434D4" w:rsidRDefault="00D07CFE" w:rsidP="00D07CFE">
      <w:pPr>
        <w:pStyle w:val="Proposalstylenokia2023"/>
        <w:numPr>
          <w:ilvl w:val="0"/>
          <w:numId w:val="0"/>
        </w:numPr>
      </w:pPr>
    </w:p>
    <w:p w14:paraId="71EA57E6" w14:textId="2ACF0335" w:rsidR="00D07CFE" w:rsidRPr="00C514C3" w:rsidRDefault="00D07CFE" w:rsidP="00D07CFE">
      <w:pPr>
        <w:pStyle w:val="NORMALTdocNokia"/>
        <w:rPr>
          <w:strike/>
          <w:szCs w:val="16"/>
        </w:rPr>
      </w:pPr>
      <w:r>
        <w:rPr>
          <w:szCs w:val="18"/>
        </w:rPr>
        <w:t xml:space="preserve">As an alternative solution, RAN1 may consider other methods such as </w:t>
      </w:r>
      <w:r>
        <w:rPr>
          <w:szCs w:val="16"/>
          <w:lang w:val="en-GB" w:eastAsia="en-US"/>
        </w:rPr>
        <w:t>defining “</w:t>
      </w:r>
      <w:r w:rsidRPr="00C514C3">
        <w:rPr>
          <w:szCs w:val="16"/>
          <w:lang w:val="en-GB" w:eastAsia="en-US"/>
        </w:rPr>
        <w:t>context scenarios</w:t>
      </w:r>
      <w:r>
        <w:rPr>
          <w:szCs w:val="16"/>
          <w:lang w:val="en-GB" w:eastAsia="en-US"/>
        </w:rPr>
        <w:t>” for the inference operation, where context scenario</w:t>
      </w:r>
      <w:r w:rsidR="00EF109C">
        <w:rPr>
          <w:szCs w:val="16"/>
          <w:lang w:val="en-GB" w:eastAsia="en-US"/>
        </w:rPr>
        <w:t>s</w:t>
      </w:r>
      <w:r>
        <w:rPr>
          <w:szCs w:val="16"/>
          <w:lang w:val="en-GB" w:eastAsia="en-US"/>
        </w:rPr>
        <w:t xml:space="preserve"> may provide </w:t>
      </w:r>
      <w:r w:rsidRPr="00C514C3">
        <w:rPr>
          <w:szCs w:val="16"/>
          <w:lang w:val="en-GB" w:eastAsia="en-US"/>
        </w:rPr>
        <w:t xml:space="preserve">some </w:t>
      </w:r>
      <w:r>
        <w:rPr>
          <w:szCs w:val="16"/>
          <w:lang w:val="en-GB" w:eastAsia="en-US"/>
        </w:rPr>
        <w:t>high</w:t>
      </w:r>
      <w:r w:rsidR="00AE60AA">
        <w:rPr>
          <w:szCs w:val="16"/>
          <w:lang w:val="en-GB" w:eastAsia="en-US"/>
        </w:rPr>
        <w:t>-</w:t>
      </w:r>
      <w:r>
        <w:rPr>
          <w:szCs w:val="16"/>
          <w:lang w:val="en-GB" w:eastAsia="en-US"/>
        </w:rPr>
        <w:t>level information or</w:t>
      </w:r>
      <w:r w:rsidRPr="00C514C3">
        <w:rPr>
          <w:szCs w:val="16"/>
          <w:lang w:val="en-GB" w:eastAsia="en-US"/>
        </w:rPr>
        <w:t xml:space="preserve"> requirements </w:t>
      </w:r>
      <w:r>
        <w:rPr>
          <w:szCs w:val="16"/>
          <w:lang w:val="en-GB" w:eastAsia="en-US"/>
        </w:rPr>
        <w:t>related to the</w:t>
      </w:r>
      <w:r w:rsidRPr="00C514C3">
        <w:rPr>
          <w:szCs w:val="16"/>
          <w:lang w:val="en-GB" w:eastAsia="en-US"/>
        </w:rPr>
        <w:t xml:space="preserve"> dataset</w:t>
      </w:r>
      <w:r>
        <w:rPr>
          <w:szCs w:val="16"/>
          <w:lang w:val="en-GB" w:eastAsia="en-US"/>
        </w:rPr>
        <w:t>s</w:t>
      </w:r>
      <w:r w:rsidRPr="00C514C3">
        <w:rPr>
          <w:szCs w:val="16"/>
          <w:lang w:val="en-GB" w:eastAsia="en-US"/>
        </w:rPr>
        <w:t xml:space="preserve"> used for training</w:t>
      </w:r>
      <w:r>
        <w:rPr>
          <w:szCs w:val="16"/>
          <w:lang w:val="en-GB" w:eastAsia="en-US"/>
        </w:rPr>
        <w:t xml:space="preserve"> (in other words, high</w:t>
      </w:r>
      <w:r w:rsidR="00AE60AA">
        <w:rPr>
          <w:szCs w:val="16"/>
          <w:lang w:val="en-GB" w:eastAsia="en-US"/>
        </w:rPr>
        <w:t>-</w:t>
      </w:r>
      <w:r>
        <w:rPr>
          <w:szCs w:val="16"/>
          <w:lang w:val="en-GB" w:eastAsia="en-US"/>
        </w:rPr>
        <w:t>level info about NW additional conditions). This sort of information may be exchanged</w:t>
      </w:r>
      <w:r w:rsidRPr="00C514C3">
        <w:rPr>
          <w:szCs w:val="16"/>
          <w:lang w:val="en-GB" w:eastAsia="en-US"/>
        </w:rPr>
        <w:t xml:space="preserve"> between the LMF and the UE </w:t>
      </w:r>
      <w:r>
        <w:rPr>
          <w:szCs w:val="16"/>
          <w:lang w:val="en-GB" w:eastAsia="en-US"/>
        </w:rPr>
        <w:t>prior to the</w:t>
      </w:r>
      <w:r w:rsidRPr="00C514C3">
        <w:rPr>
          <w:szCs w:val="16"/>
          <w:lang w:val="en-GB" w:eastAsia="en-US"/>
        </w:rPr>
        <w:t xml:space="preserve"> inference. </w:t>
      </w:r>
      <w:r>
        <w:rPr>
          <w:szCs w:val="16"/>
          <w:lang w:val="en-GB" w:eastAsia="en-US"/>
        </w:rPr>
        <w:t xml:space="preserve">As UE-sided models are selected by the UE, </w:t>
      </w:r>
      <w:r w:rsidRPr="00C514C3">
        <w:rPr>
          <w:szCs w:val="16"/>
          <w:lang w:val="en-GB" w:eastAsia="en-US"/>
        </w:rPr>
        <w:t>the LMF may assist indicating the specific context scenario</w:t>
      </w:r>
      <w:r>
        <w:rPr>
          <w:szCs w:val="16"/>
          <w:lang w:val="en-GB" w:eastAsia="en-US"/>
        </w:rPr>
        <w:t xml:space="preserve"> for the inference</w:t>
      </w:r>
      <w:r w:rsidRPr="00C514C3">
        <w:rPr>
          <w:szCs w:val="16"/>
          <w:lang w:val="en-GB" w:eastAsia="en-US"/>
        </w:rPr>
        <w:t xml:space="preserve">. </w:t>
      </w:r>
      <w:r>
        <w:rPr>
          <w:szCs w:val="16"/>
          <w:lang w:val="en-GB" w:eastAsia="en-US"/>
        </w:rPr>
        <w:t>Overall, how to map NW-additional conditions to some sort of high-level information that consider</w:t>
      </w:r>
      <w:r w:rsidR="007D4027">
        <w:rPr>
          <w:szCs w:val="16"/>
          <w:lang w:val="en-GB" w:eastAsia="en-US"/>
        </w:rPr>
        <w:t>s</w:t>
      </w:r>
      <w:r>
        <w:rPr>
          <w:szCs w:val="16"/>
          <w:lang w:val="en-GB" w:eastAsia="en-US"/>
        </w:rPr>
        <w:t xml:space="preserve"> a context scenario is required to be defined to enable this sort of scheme. </w:t>
      </w:r>
      <w:r w:rsidRPr="00C514C3">
        <w:rPr>
          <w:szCs w:val="16"/>
          <w:lang w:val="en-GB" w:eastAsia="en-US"/>
        </w:rPr>
        <w:t xml:space="preserve">For </w:t>
      </w:r>
      <w:r w:rsidR="00901649">
        <w:rPr>
          <w:szCs w:val="16"/>
          <w:lang w:val="en-GB" w:eastAsia="en-US"/>
        </w:rPr>
        <w:t>Case 1</w:t>
      </w:r>
      <w:r w:rsidRPr="00C514C3">
        <w:rPr>
          <w:szCs w:val="16"/>
          <w:lang w:val="en-GB" w:eastAsia="en-US"/>
        </w:rPr>
        <w:t>, specific context scenarios based on areas with specific channel characteristics</w:t>
      </w:r>
      <w:r>
        <w:rPr>
          <w:szCs w:val="16"/>
          <w:lang w:val="en-GB" w:eastAsia="en-US"/>
        </w:rPr>
        <w:t xml:space="preserve"> or TRP patterns</w:t>
      </w:r>
      <w:r w:rsidRPr="00C514C3">
        <w:rPr>
          <w:szCs w:val="16"/>
          <w:lang w:val="en-GB" w:eastAsia="en-US"/>
        </w:rPr>
        <w:t xml:space="preserve"> may be mapped to fixed geographical information as TRPs transmitting DL PRS during inference.</w:t>
      </w:r>
    </w:p>
    <w:p w14:paraId="463AF7B5" w14:textId="77777777" w:rsidR="00D07CFE" w:rsidRPr="00C514C3" w:rsidRDefault="00D07CFE" w:rsidP="00D07CFE">
      <w:pPr>
        <w:pStyle w:val="Proposalstylenokia2023"/>
        <w:numPr>
          <w:ilvl w:val="0"/>
          <w:numId w:val="0"/>
        </w:numPr>
        <w:rPr>
          <w:sz w:val="16"/>
          <w:szCs w:val="16"/>
        </w:rPr>
      </w:pPr>
    </w:p>
    <w:p w14:paraId="5F3DBCFC" w14:textId="3A57064F" w:rsidR="00D07CFE" w:rsidRDefault="00D07CFE" w:rsidP="00D07CFE">
      <w:pPr>
        <w:pStyle w:val="Proposalstylenokia2023"/>
        <w:rPr>
          <w:szCs w:val="18"/>
        </w:rPr>
      </w:pPr>
      <w:bookmarkStart w:id="587" w:name="_Toc163171474"/>
      <w:bookmarkStart w:id="588" w:name="_Toc163171679"/>
      <w:bookmarkStart w:id="589" w:name="_Toc163171758"/>
      <w:bookmarkStart w:id="590" w:name="_Toc163195812"/>
      <w:bookmarkStart w:id="591" w:name="_Toc163196009"/>
      <w:bookmarkStart w:id="592" w:name="_Toc163200182"/>
      <w:bookmarkStart w:id="593" w:name="_Toc163200489"/>
      <w:bookmarkStart w:id="594" w:name="_Toc163200717"/>
      <w:bookmarkStart w:id="595" w:name="_Toc163201171"/>
      <w:bookmarkStart w:id="596" w:name="_Toc163201309"/>
      <w:bookmarkStart w:id="597" w:name="_Toc163201471"/>
      <w:bookmarkStart w:id="598" w:name="_Toc163201553"/>
      <w:bookmarkStart w:id="599" w:name="_Toc163222517"/>
      <w:bookmarkStart w:id="600" w:name="_Toc166192097"/>
      <w:bookmarkStart w:id="601" w:name="_Toc166192162"/>
      <w:bookmarkStart w:id="602" w:name="_Toc166192243"/>
      <w:bookmarkStart w:id="603" w:name="_Toc166192296"/>
      <w:bookmarkStart w:id="604" w:name="_Toc166192348"/>
      <w:bookmarkStart w:id="605" w:name="_Toc166194167"/>
      <w:bookmarkStart w:id="606" w:name="_Toc174106762"/>
      <w:bookmarkStart w:id="607" w:name="_Toc178066433"/>
      <w:bookmarkStart w:id="608" w:name="_Toc178507219"/>
      <w:bookmarkStart w:id="609" w:name="_Toc178854785"/>
      <w:bookmarkStart w:id="610" w:name="_Toc178947000"/>
      <w:bookmarkStart w:id="611" w:name="_Toc181864528"/>
      <w:bookmarkStart w:id="612" w:name="_Toc181864639"/>
      <w:bookmarkStart w:id="613" w:name="_Toc181864870"/>
      <w:bookmarkStart w:id="614" w:name="_Toc181960903"/>
      <w:bookmarkStart w:id="615" w:name="_Toc181961053"/>
      <w:r w:rsidRPr="00C514C3">
        <w:rPr>
          <w:szCs w:val="18"/>
        </w:rPr>
        <w:t xml:space="preserve">For </w:t>
      </w:r>
      <w:r w:rsidR="00BD47D5">
        <w:rPr>
          <w:szCs w:val="18"/>
        </w:rPr>
        <w:t>Case 1</w:t>
      </w:r>
      <w:r w:rsidRPr="00B434D4">
        <w:rPr>
          <w:szCs w:val="18"/>
        </w:rPr>
        <w:t>,</w:t>
      </w:r>
      <w:r>
        <w:rPr>
          <w:szCs w:val="18"/>
        </w:rPr>
        <w:t xml:space="preserve"> RAN1 to study the possibility defining</w:t>
      </w:r>
      <w:r w:rsidR="00C11BD8">
        <w:rPr>
          <w:szCs w:val="18"/>
        </w:rPr>
        <w:t xml:space="preserve"> validity area</w:t>
      </w:r>
      <w:r w:rsidR="00DF0ABF">
        <w:rPr>
          <w:szCs w:val="18"/>
        </w:rPr>
        <w:t xml:space="preserve"> and </w:t>
      </w:r>
      <w:r w:rsidR="00A57ED6">
        <w:rPr>
          <w:szCs w:val="18"/>
        </w:rPr>
        <w:t>granularity requirements of this area for consistency purposes</w:t>
      </w:r>
      <w:r>
        <w:rPr>
          <w:szCs w:val="18"/>
        </w:rPr>
        <w: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Pr>
          <w:szCs w:val="18"/>
        </w:rPr>
        <w:t xml:space="preserve"> </w:t>
      </w:r>
    </w:p>
    <w:p w14:paraId="5E87EE68" w14:textId="77777777" w:rsidR="00D07CFE" w:rsidRDefault="00D07CFE" w:rsidP="00D07CFE">
      <w:pPr>
        <w:pStyle w:val="StyleObservationstylenokia202310pt"/>
        <w:numPr>
          <w:ilvl w:val="0"/>
          <w:numId w:val="0"/>
        </w:numPr>
        <w:rPr>
          <w:lang w:eastAsia="en-US"/>
        </w:rPr>
      </w:pPr>
    </w:p>
    <w:p w14:paraId="1FD1E3F9" w14:textId="4A833A28"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As per the working assumption</w:t>
      </w:r>
      <w:r>
        <w:rPr>
          <w:rFonts w:ascii="Times New Roman" w:eastAsia="Times New Roman" w:hAnsi="Times New Roman" w:cs="Times New Roman"/>
          <w:sz w:val="20"/>
          <w:szCs w:val="16"/>
          <w:lang w:val="en-GB" w:eastAsia="en-US"/>
        </w:rPr>
        <w:t xml:space="preserve"> in AI 9.1.3.3 (general aspects)</w:t>
      </w:r>
      <w:r w:rsidRPr="00D73FA2">
        <w:rPr>
          <w:rFonts w:ascii="Times New Roman" w:eastAsia="Times New Roman" w:hAnsi="Times New Roman" w:cs="Times New Roman"/>
          <w:sz w:val="20"/>
          <w:szCs w:val="16"/>
          <w:lang w:val="en-GB" w:eastAsia="en-US"/>
        </w:rPr>
        <w:t xml:space="preserve">, an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 xml:space="preserve">ssociated ID </w:t>
      </w:r>
      <w:r>
        <w:rPr>
          <w:rFonts w:ascii="Times New Roman" w:eastAsia="Times New Roman" w:hAnsi="Times New Roman" w:cs="Times New Roman"/>
          <w:sz w:val="20"/>
          <w:szCs w:val="16"/>
          <w:lang w:val="en-GB" w:eastAsia="en-US"/>
        </w:rPr>
        <w:t>aims to assist</w:t>
      </w:r>
      <w:r w:rsidRPr="00D73FA2">
        <w:rPr>
          <w:rFonts w:ascii="Times New Roman" w:eastAsia="Times New Roman" w:hAnsi="Times New Roman" w:cs="Times New Roman"/>
          <w:sz w:val="20"/>
          <w:szCs w:val="16"/>
          <w:lang w:val="en-GB" w:eastAsia="en-US"/>
        </w:rPr>
        <w:t xml:space="preserve"> UE to ensure consistency within a cell</w:t>
      </w:r>
      <w:r w:rsidR="00BE5E6C">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w:t>
      </w:r>
      <w:r w:rsidR="00BE5E6C">
        <w:rPr>
          <w:rFonts w:ascii="Times New Roman" w:eastAsia="Times New Roman" w:hAnsi="Times New Roman" w:cs="Times New Roman"/>
          <w:sz w:val="20"/>
          <w:szCs w:val="16"/>
          <w:lang w:val="en-GB" w:eastAsia="en-US"/>
        </w:rPr>
        <w:t>H</w:t>
      </w:r>
      <w:r w:rsidRPr="00D73FA2">
        <w:rPr>
          <w:rFonts w:ascii="Times New Roman" w:eastAsia="Times New Roman" w:hAnsi="Times New Roman" w:cs="Times New Roman"/>
          <w:sz w:val="20"/>
          <w:szCs w:val="16"/>
          <w:lang w:val="en-GB" w:eastAsia="en-US"/>
        </w:rPr>
        <w:t>owever</w:t>
      </w:r>
      <w:r w:rsidR="00734B3E">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there are still no guarantees in 3GPP that the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ssociated ID</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s</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can be consistent across cells, </w:t>
      </w:r>
      <w:proofErr w:type="spellStart"/>
      <w:r w:rsidRPr="00D73FA2">
        <w:rPr>
          <w:rFonts w:ascii="Times New Roman" w:eastAsia="Times New Roman" w:hAnsi="Times New Roman" w:cs="Times New Roman"/>
          <w:sz w:val="20"/>
          <w:szCs w:val="16"/>
          <w:lang w:val="en-GB" w:eastAsia="en-US"/>
        </w:rPr>
        <w:t>gNBs</w:t>
      </w:r>
      <w:proofErr w:type="spellEnd"/>
      <w:r w:rsidRPr="00D73FA2">
        <w:rPr>
          <w:rFonts w:ascii="Times New Roman" w:eastAsia="Times New Roman" w:hAnsi="Times New Roman" w:cs="Times New Roman"/>
          <w:sz w:val="20"/>
          <w:szCs w:val="16"/>
          <w:lang w:val="en-GB" w:eastAsia="en-US"/>
        </w:rPr>
        <w:t xml:space="preserve">, service areas, and PLMNs. Instead, time information (e.g., via timestamps, timeframes) can be used to check whether </w:t>
      </w:r>
      <w:r>
        <w:rPr>
          <w:rFonts w:ascii="Times New Roman" w:eastAsia="Times New Roman" w:hAnsi="Times New Roman" w:cs="Times New Roman"/>
          <w:sz w:val="20"/>
          <w:szCs w:val="16"/>
          <w:lang w:val="en-GB" w:eastAsia="en-US"/>
        </w:rPr>
        <w:t>PRS configuration and Associated ID(s)</w:t>
      </w:r>
      <w:r w:rsidRPr="00D73FA2">
        <w:rPr>
          <w:rFonts w:ascii="Times New Roman" w:eastAsia="Times New Roman" w:hAnsi="Times New Roman" w:cs="Times New Roman"/>
          <w:sz w:val="20"/>
          <w:szCs w:val="16"/>
          <w:lang w:val="en-GB" w:eastAsia="en-US"/>
        </w:rPr>
        <w:t xml:space="preserve"> are the same or how they differ between the times assumed for training and inference. </w:t>
      </w:r>
    </w:p>
    <w:p w14:paraId="52239947" w14:textId="77777777"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For example:</w:t>
      </w:r>
    </w:p>
    <w:p w14:paraId="3ABC201F" w14:textId="77777777" w:rsidR="00D07CFE" w:rsidRPr="00D73FA2" w:rsidRDefault="00D07CFE" w:rsidP="00D07CFE">
      <w:pPr>
        <w:pStyle w:val="ListParagraph"/>
        <w:numPr>
          <w:ilvl w:val="0"/>
          <w:numId w:val="75"/>
        </w:numPr>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NW logs that it provided conditions X during the time T1-T2 to UE1 on May 8, where UE1 collected data for training.</w:t>
      </w:r>
    </w:p>
    <w:p w14:paraId="5E290B3E" w14:textId="77777777" w:rsidR="00D07CFE" w:rsidRPr="00D73FA2" w:rsidRDefault="00D07CFE" w:rsidP="00D07CFE">
      <w:pPr>
        <w:pStyle w:val="ListParagraph"/>
        <w:numPr>
          <w:ilvl w:val="0"/>
          <w:numId w:val="75"/>
        </w:numPr>
        <w:shd w:val="clear" w:color="auto" w:fill="FFFFFF" w:themeFill="background1"/>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Later, on June 10, UE1 is required to perform inference (e.g., due to a location request), and UE1 indicates to NW that it used data collected during T1-T2 on May 8 to train its model.</w:t>
      </w:r>
    </w:p>
    <w:p w14:paraId="67A13C63" w14:textId="77777777" w:rsidR="00D07CFE" w:rsidRPr="00D73FA2" w:rsidRDefault="00D07CFE" w:rsidP="00D07CFE">
      <w:pPr>
        <w:pStyle w:val="StyleObservationstylenokia202310pt"/>
        <w:numPr>
          <w:ilvl w:val="0"/>
          <w:numId w:val="0"/>
        </w:numPr>
        <w:rPr>
          <w:lang w:eastAsia="en-US"/>
        </w:rPr>
      </w:pPr>
    </w:p>
    <w:p w14:paraId="2CCE4876" w14:textId="42A872B5" w:rsidR="00EA3DBF" w:rsidRDefault="00D07CFE" w:rsidP="00EA3DBF">
      <w:pPr>
        <w:pStyle w:val="Proposalstylenokia2023"/>
        <w:numPr>
          <w:ilvl w:val="0"/>
          <w:numId w:val="0"/>
        </w:numPr>
      </w:pPr>
      <w:bookmarkStart w:id="616" w:name="_Toc174106763"/>
      <w:bookmarkStart w:id="617" w:name="_Toc178066434"/>
      <w:bookmarkStart w:id="618" w:name="_Toc178507220"/>
      <w:bookmarkStart w:id="619" w:name="_Toc178854786"/>
      <w:bookmarkStart w:id="620" w:name="_Toc178947001"/>
      <w:bookmarkStart w:id="621" w:name="_Toc181864529"/>
      <w:bookmarkStart w:id="622" w:name="_Toc181864640"/>
      <w:bookmarkStart w:id="623" w:name="_Toc181864871"/>
      <w:bookmarkStart w:id="624" w:name="_Toc181960904"/>
      <w:bookmarkStart w:id="625" w:name="_Toc181961054"/>
      <w:r w:rsidRPr="67799ED1">
        <w:lastRenderedPageBreak/>
        <w:t>To ensure consistency between training and inference, UE can indicate the timeframe of the dataset it used for training, upon which the NW compares the</w:t>
      </w:r>
      <w:r>
        <w:t xml:space="preserve"> PRS configuration and Associated ID</w:t>
      </w:r>
      <w:r w:rsidRPr="67799ED1">
        <w:t xml:space="preserve"> between the indicated timeframe and the upcoming inference time, and informs UE about any changes in</w:t>
      </w:r>
      <w:r>
        <w:t xml:space="preserve"> the PRS configuration and Associated ID</w:t>
      </w:r>
      <w:r w:rsidRPr="67799ED1">
        <w:t>.</w:t>
      </w:r>
      <w:bookmarkEnd w:id="616"/>
      <w:bookmarkEnd w:id="617"/>
      <w:bookmarkEnd w:id="618"/>
      <w:bookmarkEnd w:id="619"/>
      <w:bookmarkEnd w:id="620"/>
      <w:bookmarkEnd w:id="621"/>
      <w:bookmarkEnd w:id="622"/>
      <w:bookmarkEnd w:id="623"/>
      <w:bookmarkEnd w:id="624"/>
      <w:bookmarkEnd w:id="625"/>
    </w:p>
    <w:p w14:paraId="6BA7970F" w14:textId="77777777" w:rsidR="00EA3DBF" w:rsidRDefault="00EA3DBF" w:rsidP="00EA3DBF">
      <w:pPr>
        <w:pStyle w:val="Proposalstylenokia2023"/>
        <w:numPr>
          <w:ilvl w:val="0"/>
          <w:numId w:val="0"/>
        </w:numPr>
      </w:pPr>
    </w:p>
    <w:p w14:paraId="45098CB3" w14:textId="77777777" w:rsidR="00446233" w:rsidRDefault="00446233" w:rsidP="00EA3DBF">
      <w:pPr>
        <w:pStyle w:val="Proposalstylenokia2023"/>
        <w:numPr>
          <w:ilvl w:val="0"/>
          <w:numId w:val="0"/>
        </w:numPr>
      </w:pPr>
    </w:p>
    <w:p w14:paraId="2B018501" w14:textId="3A576157" w:rsidR="00446233" w:rsidRDefault="00446233" w:rsidP="00446233">
      <w:pPr>
        <w:pStyle w:val="NORMALTdocNokia"/>
      </w:pPr>
      <w:r>
        <w:t>In RAN1#118bis, the following agreement was</w:t>
      </w:r>
      <w:r w:rsidR="007B71DF">
        <w:t xml:space="preserve"> done for study purposes:</w:t>
      </w:r>
    </w:p>
    <w:p w14:paraId="41D4D1B0" w14:textId="77777777" w:rsidR="007B71DF" w:rsidRDefault="007B71DF" w:rsidP="00446233">
      <w:pPr>
        <w:pStyle w:val="NORMALTdocNokia"/>
      </w:pPr>
    </w:p>
    <w:tbl>
      <w:tblPr>
        <w:tblStyle w:val="TableGrid"/>
        <w:tblW w:w="0" w:type="auto"/>
        <w:tblLook w:val="04A0" w:firstRow="1" w:lastRow="0" w:firstColumn="1" w:lastColumn="0" w:noHBand="0" w:noVBand="1"/>
      </w:tblPr>
      <w:tblGrid>
        <w:gridCol w:w="9629"/>
      </w:tblGrid>
      <w:tr w:rsidR="007B71DF" w14:paraId="59B35762" w14:textId="77777777" w:rsidTr="007B71DF">
        <w:tc>
          <w:tcPr>
            <w:tcW w:w="9629" w:type="dxa"/>
          </w:tcPr>
          <w:p w14:paraId="6E1271C6" w14:textId="77777777" w:rsidR="00044117" w:rsidRPr="007B65BA" w:rsidRDefault="00044117" w:rsidP="00044117">
            <w:pPr>
              <w:rPr>
                <w:rFonts w:ascii="Times" w:eastAsia="Batang" w:hAnsi="Times" w:cs="Times New Roman"/>
                <w:sz w:val="20"/>
                <w:szCs w:val="24"/>
                <w:highlight w:val="green"/>
                <w:lang w:val="en-GB"/>
              </w:rPr>
            </w:pPr>
            <w:r w:rsidRPr="007B65BA">
              <w:rPr>
                <w:rFonts w:ascii="Times" w:eastAsia="Batang" w:hAnsi="Times" w:cs="Times New Roman" w:hint="eastAsia"/>
                <w:sz w:val="20"/>
                <w:szCs w:val="24"/>
                <w:highlight w:val="green"/>
                <w:lang w:val="en-GB"/>
              </w:rPr>
              <w:t>Agreement</w:t>
            </w:r>
          </w:p>
          <w:p w14:paraId="54A39CE2" w14:textId="77777777" w:rsidR="00044117" w:rsidRPr="007B65BA" w:rsidRDefault="00044117" w:rsidP="00044117">
            <w:pPr>
              <w:rPr>
                <w:rFonts w:ascii="Times" w:eastAsia="Batang" w:hAnsi="Times" w:cs="Times New Roman"/>
                <w:sz w:val="20"/>
                <w:szCs w:val="24"/>
                <w:lang w:val="en-GB"/>
              </w:rPr>
            </w:pPr>
            <w:r w:rsidRPr="007B65BA">
              <w:rPr>
                <w:rFonts w:ascii="Times" w:eastAsia="Batang" w:hAnsi="Times" w:cs="Times New Roman"/>
                <w:sz w:val="20"/>
                <w:szCs w:val="24"/>
                <w:lang w:val="en-GB"/>
              </w:rPr>
              <w:t>For AI/ML positioning Case 1, regarding the assistance data provided from LMF to UE</w:t>
            </w:r>
            <w:r w:rsidRPr="00781716">
              <w:rPr>
                <w:rFonts w:ascii="Times" w:eastAsia="Batang" w:hAnsi="Times" w:cs="Times New Roman"/>
                <w:sz w:val="20"/>
                <w:szCs w:val="24"/>
                <w:highlight w:val="yellow"/>
                <w:lang w:val="en-GB"/>
              </w:rPr>
              <w:t>, for ensuring consistency between training and inference</w:t>
            </w:r>
            <w:r w:rsidRPr="007B65BA">
              <w:rPr>
                <w:rFonts w:ascii="Times" w:eastAsia="Batang" w:hAnsi="Times" w:cs="Times New Roman"/>
                <w:sz w:val="20"/>
                <w:szCs w:val="24"/>
                <w:lang w:val="en-GB"/>
              </w:rPr>
              <w:t xml:space="preserve">, </w:t>
            </w:r>
          </w:p>
          <w:p w14:paraId="23C66FEE" w14:textId="77777777" w:rsidR="00044117" w:rsidRPr="007B65BA" w:rsidRDefault="00044117" w:rsidP="00044117">
            <w:pPr>
              <w:widowControl w:val="0"/>
              <w:numPr>
                <w:ilvl w:val="0"/>
                <w:numId w:val="17"/>
              </w:numPr>
              <w:tabs>
                <w:tab w:val="left" w:pos="0"/>
                <w:tab w:val="left" w:pos="720"/>
              </w:tabs>
              <w:suppressAutoHyphens/>
              <w:jc w:val="both"/>
              <w:rPr>
                <w:rFonts w:ascii="Times" w:eastAsia="Batang" w:hAnsi="Times" w:cs="Times New Roman"/>
                <w:sz w:val="20"/>
                <w:szCs w:val="24"/>
                <w:lang w:val="en-GB" w:eastAsia="x-none"/>
              </w:rPr>
            </w:pPr>
            <w:r w:rsidRPr="007B65BA">
              <w:rPr>
                <w:rFonts w:ascii="Times" w:eastAsia="Batang" w:hAnsi="Times" w:cs="Times New Roman"/>
                <w:sz w:val="20"/>
                <w:szCs w:val="24"/>
                <w:lang w:val="en-GB" w:eastAsia="x-none"/>
              </w:rPr>
              <w:t>for each of the existing assistance data IE of UE-based DL-TDOA and</w:t>
            </w:r>
            <w:r w:rsidRPr="007B65BA">
              <w:rPr>
                <w:rFonts w:ascii="Times" w:eastAsia="DengXian" w:hAnsi="Times" w:cs="Times New Roman" w:hint="eastAsia"/>
                <w:sz w:val="20"/>
                <w:szCs w:val="24"/>
                <w:lang w:val="en-GB"/>
              </w:rPr>
              <w:t xml:space="preserve">/or </w:t>
            </w:r>
            <w:r w:rsidRPr="007B65BA">
              <w:rPr>
                <w:rFonts w:ascii="Times" w:eastAsia="Batang" w:hAnsi="Times" w:cs="Times New Roman"/>
                <w:sz w:val="20"/>
                <w:szCs w:val="24"/>
                <w:lang w:val="en-GB" w:eastAsia="x-none"/>
              </w:rPr>
              <w:t>UE-based DL-</w:t>
            </w:r>
            <w:proofErr w:type="spellStart"/>
            <w:r w:rsidRPr="007B65BA">
              <w:rPr>
                <w:rFonts w:ascii="Times" w:eastAsia="Batang" w:hAnsi="Times" w:cs="Times New Roman"/>
                <w:sz w:val="20"/>
                <w:szCs w:val="24"/>
                <w:lang w:val="en-GB" w:eastAsia="x-none"/>
              </w:rPr>
              <w:t>AoD</w:t>
            </w:r>
            <w:proofErr w:type="spellEnd"/>
            <w:r w:rsidRPr="007B65BA">
              <w:rPr>
                <w:rFonts w:ascii="Times" w:eastAsia="Batang" w:hAnsi="Times" w:cs="Times New Roman"/>
                <w:sz w:val="20"/>
                <w:szCs w:val="24"/>
                <w:lang w:val="en-GB" w:eastAsia="x-none"/>
              </w:rPr>
              <w:t>,</w:t>
            </w:r>
            <w:r w:rsidRPr="007B65BA">
              <w:rPr>
                <w:rFonts w:ascii="Times" w:eastAsia="DengXian" w:hAnsi="Times" w:cs="Times New Roman" w:hint="eastAsia"/>
                <w:sz w:val="20"/>
                <w:szCs w:val="24"/>
                <w:lang w:val="en-GB"/>
              </w:rPr>
              <w:t xml:space="preserve"> </w:t>
            </w:r>
            <w:r w:rsidRPr="007B65BA">
              <w:rPr>
                <w:rFonts w:ascii="Times" w:eastAsia="Batang" w:hAnsi="Times" w:cs="Times New Roman"/>
                <w:sz w:val="20"/>
                <w:szCs w:val="24"/>
                <w:lang w:val="en-GB" w:eastAsia="x-none"/>
              </w:rPr>
              <w:t>study whether it should be: (a) explicitly indicated</w:t>
            </w:r>
            <w:r w:rsidRPr="007B65BA">
              <w:rPr>
                <w:rFonts w:ascii="Times" w:eastAsia="DengXian" w:hAnsi="Times" w:cs="Times New Roman" w:hint="eastAsia"/>
                <w:sz w:val="20"/>
                <w:szCs w:val="24"/>
                <w:lang w:val="en-GB"/>
              </w:rPr>
              <w:t xml:space="preserve">, </w:t>
            </w:r>
            <w:r w:rsidRPr="007B65BA">
              <w:rPr>
                <w:rFonts w:ascii="Times" w:eastAsia="Batang" w:hAnsi="Times" w:cs="Times New Roman"/>
                <w:sz w:val="20"/>
                <w:szCs w:val="24"/>
                <w:lang w:val="en-GB" w:eastAsia="x-none"/>
              </w:rPr>
              <w:t>(b) implicitly indicated</w:t>
            </w:r>
            <w:r w:rsidRPr="007B65BA">
              <w:rPr>
                <w:rFonts w:ascii="Times" w:eastAsia="DengXian" w:hAnsi="Times" w:cs="Times New Roman" w:hint="eastAsia"/>
                <w:sz w:val="20"/>
                <w:szCs w:val="24"/>
                <w:lang w:val="en-GB"/>
              </w:rPr>
              <w:t xml:space="preserve"> and/or (c) </w:t>
            </w:r>
            <w:proofErr w:type="gramStart"/>
            <w:r w:rsidRPr="007B65BA">
              <w:rPr>
                <w:rFonts w:ascii="Times" w:eastAsia="DengXian" w:hAnsi="Times" w:cs="Times New Roman" w:hint="eastAsia"/>
                <w:sz w:val="20"/>
                <w:szCs w:val="24"/>
                <w:lang w:val="en-GB"/>
              </w:rPr>
              <w:t>other</w:t>
            </w:r>
            <w:r w:rsidRPr="007B65BA">
              <w:rPr>
                <w:rFonts w:ascii="Times" w:eastAsia="Batang" w:hAnsi="Times" w:cs="Times New Roman"/>
                <w:sz w:val="20"/>
                <w:szCs w:val="24"/>
                <w:lang w:val="en-GB" w:eastAsia="x-none"/>
              </w:rPr>
              <w:t>;</w:t>
            </w:r>
            <w:proofErr w:type="gramEnd"/>
            <w:r w:rsidRPr="007B65BA">
              <w:rPr>
                <w:rFonts w:ascii="Times" w:eastAsia="Batang" w:hAnsi="Times" w:cs="Times New Roman"/>
                <w:sz w:val="20"/>
                <w:szCs w:val="24"/>
                <w:lang w:val="en-GB" w:eastAsia="x-none"/>
              </w:rPr>
              <w:t xml:space="preserve"> </w:t>
            </w:r>
          </w:p>
          <w:p w14:paraId="0EC0D189" w14:textId="77777777" w:rsidR="00044117" w:rsidRPr="007B65BA" w:rsidRDefault="00044117" w:rsidP="00044117">
            <w:pPr>
              <w:widowControl w:val="0"/>
              <w:numPr>
                <w:ilvl w:val="0"/>
                <w:numId w:val="17"/>
              </w:numPr>
              <w:tabs>
                <w:tab w:val="left" w:pos="0"/>
                <w:tab w:val="left" w:pos="720"/>
              </w:tabs>
              <w:suppressAutoHyphens/>
              <w:jc w:val="both"/>
              <w:rPr>
                <w:rFonts w:ascii="Times" w:eastAsia="Batang" w:hAnsi="Times" w:cs="Times New Roman"/>
                <w:sz w:val="20"/>
                <w:szCs w:val="24"/>
                <w:lang w:val="en-GB" w:eastAsia="x-none"/>
              </w:rPr>
            </w:pPr>
            <w:r w:rsidRPr="007B65BA">
              <w:rPr>
                <w:rFonts w:ascii="Times" w:eastAsia="Batang" w:hAnsi="Times" w:cs="Times New Roman"/>
                <w:sz w:val="20"/>
                <w:szCs w:val="24"/>
                <w:lang w:val="en-GB" w:eastAsia="x-none"/>
              </w:rPr>
              <w:t>Companies can provide inputs on further enhancements of existing assistance data, including new information</w:t>
            </w:r>
          </w:p>
          <w:p w14:paraId="1633209B" w14:textId="77777777" w:rsidR="00044117" w:rsidRPr="007B65BA" w:rsidRDefault="00044117" w:rsidP="00044117">
            <w:pPr>
              <w:widowControl w:val="0"/>
              <w:numPr>
                <w:ilvl w:val="0"/>
                <w:numId w:val="17"/>
              </w:numPr>
              <w:tabs>
                <w:tab w:val="left" w:pos="0"/>
                <w:tab w:val="left" w:pos="720"/>
              </w:tabs>
              <w:suppressAutoHyphens/>
              <w:jc w:val="both"/>
              <w:rPr>
                <w:rFonts w:ascii="Times" w:eastAsia="Batang" w:hAnsi="Times" w:cs="Times New Roman"/>
                <w:sz w:val="20"/>
                <w:szCs w:val="24"/>
                <w:lang w:val="en-GB" w:eastAsia="x-none"/>
              </w:rPr>
            </w:pPr>
            <w:r w:rsidRPr="007B65BA">
              <w:rPr>
                <w:rFonts w:ascii="Times" w:eastAsia="Batang" w:hAnsi="Times" w:cs="Times New Roman"/>
                <w:sz w:val="20"/>
                <w:szCs w:val="24"/>
                <w:lang w:val="en-GB" w:eastAsia="x-none"/>
              </w:rPr>
              <w:t>Note: this does not mean that training and inference phases are mentioned in assistance data.</w:t>
            </w:r>
          </w:p>
          <w:p w14:paraId="427697C0" w14:textId="77777777" w:rsidR="00044117" w:rsidRPr="007B65BA" w:rsidRDefault="00044117" w:rsidP="00044117">
            <w:pPr>
              <w:rPr>
                <w:rFonts w:ascii="Times" w:eastAsia="DengXian" w:hAnsi="Times" w:cs="Times New Roman"/>
                <w:sz w:val="20"/>
                <w:szCs w:val="24"/>
                <w:lang w:val="en-GB"/>
              </w:rPr>
            </w:pPr>
            <w:r w:rsidRPr="007B65BA">
              <w:rPr>
                <w:rFonts w:ascii="Times" w:eastAsia="Batang" w:hAnsi="Times" w:cs="Times New Roman"/>
                <w:sz w:val="20"/>
                <w:szCs w:val="24"/>
                <w:lang w:val="en-GB"/>
              </w:rPr>
              <w:t>Table. Existing assistance data (supported up to Rel-18) that may be transferred from LMF to UE in UE-based DL-TDOA [1] or UE-based DL-</w:t>
            </w:r>
            <w:proofErr w:type="spellStart"/>
            <w:r w:rsidRPr="007B65BA">
              <w:rPr>
                <w:rFonts w:ascii="Times" w:eastAsia="Batang" w:hAnsi="Times" w:cs="Times New Roman"/>
                <w:sz w:val="20"/>
                <w:szCs w:val="24"/>
                <w:lang w:val="en-GB"/>
              </w:rPr>
              <w:t>AoD</w:t>
            </w:r>
            <w:proofErr w:type="spellEnd"/>
            <w:r w:rsidRPr="007B65BA">
              <w:rPr>
                <w:rFonts w:ascii="Times" w:eastAsia="Batang" w:hAnsi="Times" w:cs="Times New Roman"/>
                <w:sz w:val="20"/>
                <w:szCs w:val="24"/>
                <w:lang w:val="en-GB"/>
              </w:rPr>
              <w:t xml:space="preserve"> [2], as applicable.</w:t>
            </w:r>
          </w:p>
          <w:p w14:paraId="5AA8787D" w14:textId="77777777" w:rsidR="00044117" w:rsidRPr="007B65BA" w:rsidRDefault="00044117" w:rsidP="00044117">
            <w:pPr>
              <w:rPr>
                <w:rFonts w:ascii="Times" w:eastAsia="DengXian" w:hAnsi="Times" w:cs="Times New Roman"/>
                <w:sz w:val="20"/>
                <w:szCs w:val="24"/>
                <w:highlight w:val="darkYellow"/>
                <w:lang w:val="en-GB"/>
              </w:rPr>
            </w:pPr>
          </w:p>
          <w:tbl>
            <w:tblPr>
              <w:tblW w:w="0" w:type="auto"/>
              <w:tblLook w:val="04A0" w:firstRow="1" w:lastRow="0" w:firstColumn="1" w:lastColumn="0" w:noHBand="0" w:noVBand="1"/>
            </w:tblPr>
            <w:tblGrid>
              <w:gridCol w:w="416"/>
              <w:gridCol w:w="6887"/>
              <w:gridCol w:w="1047"/>
              <w:gridCol w:w="1053"/>
            </w:tblGrid>
            <w:tr w:rsidR="00044117" w:rsidRPr="007B65BA" w14:paraId="43CF057E" w14:textId="7777777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C234827"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w:t>
                  </w:r>
                </w:p>
              </w:tc>
              <w:tc>
                <w:tcPr>
                  <w:tcW w:w="0" w:type="auto"/>
                  <w:tcBorders>
                    <w:top w:val="single" w:sz="4" w:space="0" w:color="auto"/>
                    <w:left w:val="nil"/>
                    <w:bottom w:val="single" w:sz="4" w:space="0" w:color="auto"/>
                    <w:right w:val="single" w:sz="4" w:space="0" w:color="auto"/>
                  </w:tcBorders>
                  <w:shd w:val="clear" w:color="auto" w:fill="auto"/>
                  <w:hideMark/>
                </w:tcPr>
                <w:p w14:paraId="4093B37F" w14:textId="77777777" w:rsidR="00044117" w:rsidRPr="007B65BA" w:rsidRDefault="00044117" w:rsidP="00044117">
                  <w:pPr>
                    <w:spacing w:after="60"/>
                    <w:jc w:val="center"/>
                    <w:rPr>
                      <w:rFonts w:ascii="Times" w:eastAsia="Times New Roman" w:hAnsi="Times" w:cs="DengXian"/>
                      <w:b/>
                      <w:bCs/>
                      <w:color w:val="000000"/>
                      <w:sz w:val="20"/>
                      <w:szCs w:val="20"/>
                      <w:lang w:val="en-GB"/>
                    </w:rPr>
                  </w:pPr>
                  <w:r w:rsidRPr="007B65BA">
                    <w:rPr>
                      <w:rFonts w:ascii="Times" w:eastAsia="Times New Roman" w:hAnsi="Times" w:cs="DengXian"/>
                      <w:b/>
                      <w:bCs/>
                      <w:color w:val="000000"/>
                      <w:sz w:val="20"/>
                      <w:szCs w:val="20"/>
                      <w:lang w:val="en-GB"/>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D59D2DE" w14:textId="77777777" w:rsidR="00044117" w:rsidRPr="007B65BA" w:rsidRDefault="00044117" w:rsidP="00044117">
                  <w:pPr>
                    <w:spacing w:after="60"/>
                    <w:jc w:val="center"/>
                    <w:rPr>
                      <w:rFonts w:ascii="Times" w:eastAsia="Times New Roman" w:hAnsi="Times" w:cs="DengXian"/>
                      <w:b/>
                      <w:bCs/>
                      <w:color w:val="000000"/>
                      <w:sz w:val="20"/>
                      <w:szCs w:val="20"/>
                      <w:lang w:val="en-GB"/>
                    </w:rPr>
                  </w:pPr>
                  <w:r w:rsidRPr="007B65BA">
                    <w:rPr>
                      <w:rFonts w:ascii="Times" w:eastAsia="Times New Roman" w:hAnsi="Times" w:cs="DengXian"/>
                      <w:b/>
                      <w:bCs/>
                      <w:color w:val="000000"/>
                      <w:sz w:val="20"/>
                      <w:szCs w:val="20"/>
                      <w:lang w:val="en-GB"/>
                    </w:rPr>
                    <w:t>UE-based DL-</w:t>
                  </w:r>
                  <w:proofErr w:type="spellStart"/>
                  <w:r w:rsidRPr="007B65BA">
                    <w:rPr>
                      <w:rFonts w:ascii="Times" w:eastAsia="Times New Roman" w:hAnsi="Times" w:cs="DengXian"/>
                      <w:b/>
                      <w:bCs/>
                      <w:color w:val="000000"/>
                      <w:sz w:val="20"/>
                      <w:szCs w:val="20"/>
                      <w:lang w:val="en-GB"/>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79FB96A4" w14:textId="77777777" w:rsidR="00044117" w:rsidRPr="007B65BA" w:rsidRDefault="00044117" w:rsidP="00044117">
                  <w:pPr>
                    <w:spacing w:after="60"/>
                    <w:jc w:val="center"/>
                    <w:rPr>
                      <w:rFonts w:ascii="Times" w:eastAsia="Times New Roman" w:hAnsi="Times" w:cs="DengXian"/>
                      <w:b/>
                      <w:bCs/>
                      <w:color w:val="000000"/>
                      <w:sz w:val="20"/>
                      <w:szCs w:val="20"/>
                      <w:lang w:val="en-GB"/>
                    </w:rPr>
                  </w:pPr>
                  <w:r w:rsidRPr="007B65BA">
                    <w:rPr>
                      <w:rFonts w:ascii="Times" w:eastAsia="Times New Roman" w:hAnsi="Times" w:cs="DengXian"/>
                      <w:b/>
                      <w:bCs/>
                      <w:color w:val="000000"/>
                      <w:sz w:val="20"/>
                      <w:szCs w:val="20"/>
                      <w:lang w:val="en-GB"/>
                    </w:rPr>
                    <w:t>UE-</w:t>
                  </w:r>
                  <w:proofErr w:type="gramStart"/>
                  <w:r w:rsidRPr="007B65BA">
                    <w:rPr>
                      <w:rFonts w:ascii="Times" w:eastAsia="Times New Roman" w:hAnsi="Times" w:cs="DengXian"/>
                      <w:b/>
                      <w:bCs/>
                      <w:color w:val="000000"/>
                      <w:sz w:val="20"/>
                      <w:szCs w:val="20"/>
                      <w:lang w:val="en-GB"/>
                    </w:rPr>
                    <w:t>based  DL</w:t>
                  </w:r>
                  <w:proofErr w:type="gramEnd"/>
                  <w:r w:rsidRPr="007B65BA">
                    <w:rPr>
                      <w:rFonts w:ascii="Times" w:eastAsia="Times New Roman" w:hAnsi="Times" w:cs="DengXian"/>
                      <w:b/>
                      <w:bCs/>
                      <w:color w:val="000000"/>
                      <w:sz w:val="20"/>
                      <w:szCs w:val="20"/>
                      <w:lang w:val="en-GB"/>
                    </w:rPr>
                    <w:t>-</w:t>
                  </w:r>
                  <w:proofErr w:type="spellStart"/>
                  <w:r w:rsidRPr="007B65BA">
                    <w:rPr>
                      <w:rFonts w:ascii="Times" w:eastAsia="Times New Roman" w:hAnsi="Times" w:cs="DengXian"/>
                      <w:b/>
                      <w:bCs/>
                      <w:color w:val="000000"/>
                      <w:sz w:val="20"/>
                      <w:szCs w:val="20"/>
                      <w:lang w:val="en-GB"/>
                    </w:rPr>
                    <w:t>AoD</w:t>
                  </w:r>
                  <w:proofErr w:type="spellEnd"/>
                </w:p>
              </w:tc>
            </w:tr>
            <w:tr w:rsidR="00044117" w:rsidRPr="007B65BA" w14:paraId="14BBF987"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128C9C"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w:t>
                  </w:r>
                </w:p>
              </w:tc>
              <w:tc>
                <w:tcPr>
                  <w:tcW w:w="0" w:type="auto"/>
                  <w:tcBorders>
                    <w:top w:val="nil"/>
                    <w:left w:val="nil"/>
                    <w:bottom w:val="single" w:sz="4" w:space="0" w:color="auto"/>
                    <w:right w:val="single" w:sz="4" w:space="0" w:color="auto"/>
                  </w:tcBorders>
                  <w:shd w:val="clear" w:color="auto" w:fill="auto"/>
                  <w:hideMark/>
                </w:tcPr>
                <w:p w14:paraId="7AA934B4"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857DD4B"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DD1627B"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669EFE13"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6078CD"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2</w:t>
                  </w:r>
                </w:p>
              </w:tc>
              <w:tc>
                <w:tcPr>
                  <w:tcW w:w="0" w:type="auto"/>
                  <w:tcBorders>
                    <w:top w:val="nil"/>
                    <w:left w:val="nil"/>
                    <w:bottom w:val="single" w:sz="4" w:space="0" w:color="auto"/>
                    <w:right w:val="single" w:sz="4" w:space="0" w:color="auto"/>
                  </w:tcBorders>
                  <w:shd w:val="clear" w:color="auto" w:fill="auto"/>
                  <w:hideMark/>
                </w:tcPr>
                <w:p w14:paraId="32071243"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4545A3F"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43170EC9"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37DA2586"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85FC8F"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3</w:t>
                  </w:r>
                </w:p>
              </w:tc>
              <w:tc>
                <w:tcPr>
                  <w:tcW w:w="0" w:type="auto"/>
                  <w:tcBorders>
                    <w:top w:val="nil"/>
                    <w:left w:val="nil"/>
                    <w:bottom w:val="single" w:sz="4" w:space="0" w:color="auto"/>
                    <w:right w:val="single" w:sz="4" w:space="0" w:color="auto"/>
                  </w:tcBorders>
                  <w:shd w:val="clear" w:color="auto" w:fill="auto"/>
                  <w:hideMark/>
                </w:tcPr>
                <w:p w14:paraId="3B36FC1A"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4772388D"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03F06187"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03BD02B2"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DE6956"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4</w:t>
                  </w:r>
                </w:p>
              </w:tc>
              <w:tc>
                <w:tcPr>
                  <w:tcW w:w="0" w:type="auto"/>
                  <w:tcBorders>
                    <w:top w:val="nil"/>
                    <w:left w:val="nil"/>
                    <w:bottom w:val="single" w:sz="4" w:space="0" w:color="auto"/>
                    <w:right w:val="single" w:sz="4" w:space="0" w:color="auto"/>
                  </w:tcBorders>
                  <w:shd w:val="clear" w:color="auto" w:fill="auto"/>
                  <w:hideMark/>
                </w:tcPr>
                <w:p w14:paraId="5D7BD20C"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7235ECF9"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9D10BC3"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4EC0D5CD"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1D2BC0"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5</w:t>
                  </w:r>
                </w:p>
              </w:tc>
              <w:tc>
                <w:tcPr>
                  <w:tcW w:w="0" w:type="auto"/>
                  <w:tcBorders>
                    <w:top w:val="nil"/>
                    <w:left w:val="nil"/>
                    <w:bottom w:val="single" w:sz="4" w:space="0" w:color="auto"/>
                    <w:right w:val="single" w:sz="4" w:space="0" w:color="auto"/>
                  </w:tcBorders>
                  <w:shd w:val="clear" w:color="auto" w:fill="auto"/>
                  <w:hideMark/>
                </w:tcPr>
                <w:p w14:paraId="4B242A5C"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4579DB72"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EE47DF3"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2B6BDAB7"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6D7037F"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6</w:t>
                  </w:r>
                </w:p>
              </w:tc>
              <w:tc>
                <w:tcPr>
                  <w:tcW w:w="0" w:type="auto"/>
                  <w:tcBorders>
                    <w:top w:val="nil"/>
                    <w:left w:val="nil"/>
                    <w:bottom w:val="single" w:sz="4" w:space="0" w:color="auto"/>
                    <w:right w:val="single" w:sz="4" w:space="0" w:color="auto"/>
                  </w:tcBorders>
                  <w:shd w:val="clear" w:color="auto" w:fill="auto"/>
                  <w:hideMark/>
                </w:tcPr>
                <w:p w14:paraId="11ADF9CE"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xml:space="preserve">Spatial direction information (e.g. azimuth, elevation etc.) of the DL-PRS Resources of the TRPs served by the </w:t>
                  </w:r>
                  <w:proofErr w:type="spellStart"/>
                  <w:r w:rsidRPr="007B65BA">
                    <w:rPr>
                      <w:rFonts w:ascii="Times" w:eastAsia="Times New Roman" w:hAnsi="Times" w:cs="DengXian"/>
                      <w:color w:val="000000"/>
                      <w:sz w:val="20"/>
                      <w:szCs w:val="20"/>
                      <w:lang w:val="en-GB"/>
                    </w:rPr>
                    <w:t>gNB</w:t>
                  </w:r>
                  <w:proofErr w:type="spellEnd"/>
                </w:p>
              </w:tc>
              <w:tc>
                <w:tcPr>
                  <w:tcW w:w="0" w:type="auto"/>
                  <w:tcBorders>
                    <w:top w:val="nil"/>
                    <w:left w:val="nil"/>
                    <w:bottom w:val="single" w:sz="4" w:space="0" w:color="auto"/>
                    <w:right w:val="single" w:sz="4" w:space="0" w:color="auto"/>
                  </w:tcBorders>
                  <w:shd w:val="clear" w:color="auto" w:fill="auto"/>
                  <w:noWrap/>
                </w:tcPr>
                <w:p w14:paraId="5A54FF11"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09CA27F7"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376F296E"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B269DB"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7</w:t>
                  </w:r>
                </w:p>
              </w:tc>
              <w:tc>
                <w:tcPr>
                  <w:tcW w:w="0" w:type="auto"/>
                  <w:tcBorders>
                    <w:top w:val="nil"/>
                    <w:left w:val="nil"/>
                    <w:bottom w:val="single" w:sz="4" w:space="0" w:color="auto"/>
                    <w:right w:val="single" w:sz="4" w:space="0" w:color="auto"/>
                  </w:tcBorders>
                  <w:shd w:val="clear" w:color="auto" w:fill="auto"/>
                  <w:hideMark/>
                </w:tcPr>
                <w:p w14:paraId="4E93EC6C"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xml:space="preserve">Geographical coordinates of the TRPs served by the </w:t>
                  </w:r>
                  <w:proofErr w:type="spellStart"/>
                  <w:r w:rsidRPr="007B65BA">
                    <w:rPr>
                      <w:rFonts w:ascii="Times" w:eastAsia="Times New Roman" w:hAnsi="Times" w:cs="DengXian"/>
                      <w:color w:val="000000"/>
                      <w:sz w:val="20"/>
                      <w:szCs w:val="20"/>
                      <w:lang w:val="en-GB"/>
                    </w:rPr>
                    <w:t>gNB</w:t>
                  </w:r>
                  <w:proofErr w:type="spellEnd"/>
                  <w:r w:rsidRPr="007B65BA">
                    <w:rPr>
                      <w:rFonts w:ascii="Times" w:eastAsia="Times New Roman" w:hAnsi="Times" w:cs="DengXian"/>
                      <w:color w:val="000000"/>
                      <w:sz w:val="20"/>
                      <w:szCs w:val="20"/>
                      <w:lang w:val="en-GB"/>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BE1BA5C"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DB72E11"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76077CD4"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951FFA"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8</w:t>
                  </w:r>
                </w:p>
              </w:tc>
              <w:tc>
                <w:tcPr>
                  <w:tcW w:w="0" w:type="auto"/>
                  <w:tcBorders>
                    <w:top w:val="nil"/>
                    <w:left w:val="nil"/>
                    <w:bottom w:val="single" w:sz="4" w:space="0" w:color="auto"/>
                    <w:right w:val="single" w:sz="4" w:space="0" w:color="auto"/>
                  </w:tcBorders>
                  <w:shd w:val="clear" w:color="auto" w:fill="auto"/>
                  <w:hideMark/>
                </w:tcPr>
                <w:p w14:paraId="79F88A71"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4EE3FBF9"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B466117"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7675E0EE"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84CCA2D"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9</w:t>
                  </w:r>
                </w:p>
              </w:tc>
              <w:tc>
                <w:tcPr>
                  <w:tcW w:w="0" w:type="auto"/>
                  <w:tcBorders>
                    <w:top w:val="nil"/>
                    <w:left w:val="nil"/>
                    <w:bottom w:val="single" w:sz="4" w:space="0" w:color="auto"/>
                    <w:right w:val="single" w:sz="4" w:space="0" w:color="auto"/>
                  </w:tcBorders>
                  <w:shd w:val="clear" w:color="auto" w:fill="auto"/>
                  <w:hideMark/>
                </w:tcPr>
                <w:p w14:paraId="54F4EF3F"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PRS-only TP indication</w:t>
                  </w:r>
                </w:p>
              </w:tc>
              <w:tc>
                <w:tcPr>
                  <w:tcW w:w="0" w:type="auto"/>
                  <w:tcBorders>
                    <w:top w:val="nil"/>
                    <w:left w:val="nil"/>
                    <w:bottom w:val="single" w:sz="4" w:space="0" w:color="auto"/>
                    <w:right w:val="single" w:sz="4" w:space="0" w:color="auto"/>
                  </w:tcBorders>
                  <w:shd w:val="clear" w:color="auto" w:fill="auto"/>
                  <w:noWrap/>
                </w:tcPr>
                <w:p w14:paraId="538B27FD"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C8A0887"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7835DE54"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3430C04"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10</w:t>
                  </w:r>
                </w:p>
              </w:tc>
              <w:tc>
                <w:tcPr>
                  <w:tcW w:w="0" w:type="auto"/>
                  <w:tcBorders>
                    <w:top w:val="nil"/>
                    <w:left w:val="nil"/>
                    <w:bottom w:val="single" w:sz="4" w:space="0" w:color="auto"/>
                    <w:right w:val="single" w:sz="4" w:space="0" w:color="auto"/>
                  </w:tcBorders>
                  <w:shd w:val="clear" w:color="auto" w:fill="auto"/>
                  <w:hideMark/>
                </w:tcPr>
                <w:p w14:paraId="5E30AB2D"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0C23C042"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52934E76"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241B103E"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9F3813"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11</w:t>
                  </w:r>
                </w:p>
              </w:tc>
              <w:tc>
                <w:tcPr>
                  <w:tcW w:w="0" w:type="auto"/>
                  <w:tcBorders>
                    <w:top w:val="nil"/>
                    <w:left w:val="nil"/>
                    <w:bottom w:val="single" w:sz="4" w:space="0" w:color="auto"/>
                    <w:right w:val="single" w:sz="4" w:space="0" w:color="auto"/>
                  </w:tcBorders>
                  <w:shd w:val="clear" w:color="auto" w:fill="auto"/>
                  <w:hideMark/>
                </w:tcPr>
                <w:p w14:paraId="0836F89D"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LOS/NLOS indicators</w:t>
                  </w:r>
                </w:p>
              </w:tc>
              <w:tc>
                <w:tcPr>
                  <w:tcW w:w="0" w:type="auto"/>
                  <w:tcBorders>
                    <w:top w:val="nil"/>
                    <w:left w:val="nil"/>
                    <w:bottom w:val="single" w:sz="4" w:space="0" w:color="auto"/>
                    <w:right w:val="single" w:sz="4" w:space="0" w:color="auto"/>
                  </w:tcBorders>
                  <w:shd w:val="clear" w:color="auto" w:fill="auto"/>
                  <w:noWrap/>
                </w:tcPr>
                <w:p w14:paraId="3FEC4BFE"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72C2883"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3FF87AB7"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4AEE85"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12</w:t>
                  </w:r>
                </w:p>
              </w:tc>
              <w:tc>
                <w:tcPr>
                  <w:tcW w:w="0" w:type="auto"/>
                  <w:tcBorders>
                    <w:top w:val="nil"/>
                    <w:left w:val="nil"/>
                    <w:bottom w:val="single" w:sz="4" w:space="0" w:color="auto"/>
                    <w:right w:val="single" w:sz="4" w:space="0" w:color="auto"/>
                  </w:tcBorders>
                  <w:shd w:val="clear" w:color="auto" w:fill="auto"/>
                  <w:hideMark/>
                </w:tcPr>
                <w:p w14:paraId="7EAD2F8A"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5505CF6C"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5AF339AD"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25AA5129"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88824B"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13</w:t>
                  </w:r>
                </w:p>
              </w:tc>
              <w:tc>
                <w:tcPr>
                  <w:tcW w:w="0" w:type="auto"/>
                  <w:tcBorders>
                    <w:top w:val="nil"/>
                    <w:left w:val="nil"/>
                    <w:bottom w:val="single" w:sz="4" w:space="0" w:color="auto"/>
                    <w:right w:val="single" w:sz="4" w:space="0" w:color="auto"/>
                  </w:tcBorders>
                  <w:shd w:val="clear" w:color="auto" w:fill="auto"/>
                  <w:hideMark/>
                </w:tcPr>
                <w:p w14:paraId="21FB397C"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DD91367"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4BCA2997"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39E050B0"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F85A6E"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14</w:t>
                  </w:r>
                </w:p>
              </w:tc>
              <w:tc>
                <w:tcPr>
                  <w:tcW w:w="0" w:type="auto"/>
                  <w:tcBorders>
                    <w:top w:val="nil"/>
                    <w:left w:val="nil"/>
                    <w:bottom w:val="single" w:sz="4" w:space="0" w:color="auto"/>
                    <w:right w:val="single" w:sz="4" w:space="0" w:color="auto"/>
                  </w:tcBorders>
                  <w:shd w:val="clear" w:color="auto" w:fill="auto"/>
                  <w:hideMark/>
                </w:tcPr>
                <w:p w14:paraId="7FB1DAD7"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52562BD"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649D795"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594A8DF6"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843671"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15</w:t>
                  </w:r>
                </w:p>
              </w:tc>
              <w:tc>
                <w:tcPr>
                  <w:tcW w:w="0" w:type="auto"/>
                  <w:tcBorders>
                    <w:top w:val="nil"/>
                    <w:left w:val="nil"/>
                    <w:bottom w:val="single" w:sz="4" w:space="0" w:color="auto"/>
                    <w:right w:val="single" w:sz="4" w:space="0" w:color="auto"/>
                  </w:tcBorders>
                  <w:shd w:val="clear" w:color="auto" w:fill="auto"/>
                  <w:hideMark/>
                </w:tcPr>
                <w:p w14:paraId="04298A56"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48ACAD54"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2382502D"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5FCD7030"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34F860"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16</w:t>
                  </w:r>
                </w:p>
              </w:tc>
              <w:tc>
                <w:tcPr>
                  <w:tcW w:w="0" w:type="auto"/>
                  <w:tcBorders>
                    <w:top w:val="nil"/>
                    <w:left w:val="nil"/>
                    <w:bottom w:val="single" w:sz="4" w:space="0" w:color="auto"/>
                    <w:right w:val="single" w:sz="4" w:space="0" w:color="auto"/>
                  </w:tcBorders>
                  <w:shd w:val="clear" w:color="auto" w:fill="auto"/>
                  <w:hideMark/>
                </w:tcPr>
                <w:p w14:paraId="372944D5"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45425D92"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E0C7ABD"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6E34265F"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55BEDF"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17</w:t>
                  </w:r>
                </w:p>
              </w:tc>
              <w:tc>
                <w:tcPr>
                  <w:tcW w:w="0" w:type="auto"/>
                  <w:tcBorders>
                    <w:top w:val="nil"/>
                    <w:left w:val="nil"/>
                    <w:bottom w:val="single" w:sz="4" w:space="0" w:color="auto"/>
                    <w:right w:val="single" w:sz="4" w:space="0" w:color="auto"/>
                  </w:tcBorders>
                  <w:shd w:val="clear" w:color="auto" w:fill="auto"/>
                  <w:hideMark/>
                </w:tcPr>
                <w:p w14:paraId="5F885E41"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D94DD60"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22FD65B9" w14:textId="77777777" w:rsidR="00044117" w:rsidRPr="007B65BA" w:rsidRDefault="00044117" w:rsidP="00044117">
                  <w:pPr>
                    <w:spacing w:after="60"/>
                    <w:jc w:val="center"/>
                    <w:rPr>
                      <w:rFonts w:ascii="Times" w:eastAsia="DengXian" w:hAnsi="Times" w:cs="Times New Roman"/>
                      <w:sz w:val="20"/>
                      <w:szCs w:val="24"/>
                      <w:lang w:val="en-GB"/>
                    </w:rPr>
                  </w:pPr>
                </w:p>
              </w:tc>
            </w:tr>
            <w:tr w:rsidR="00044117" w:rsidRPr="007B65BA" w14:paraId="1A48E592"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B1053E"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18</w:t>
                  </w:r>
                </w:p>
              </w:tc>
              <w:tc>
                <w:tcPr>
                  <w:tcW w:w="0" w:type="auto"/>
                  <w:tcBorders>
                    <w:top w:val="nil"/>
                    <w:left w:val="nil"/>
                    <w:bottom w:val="single" w:sz="4" w:space="0" w:color="auto"/>
                    <w:right w:val="single" w:sz="4" w:space="0" w:color="auto"/>
                  </w:tcBorders>
                  <w:shd w:val="clear" w:color="auto" w:fill="auto"/>
                  <w:hideMark/>
                </w:tcPr>
                <w:p w14:paraId="5F2309BE" w14:textId="77777777" w:rsidR="00044117" w:rsidRPr="007B65BA" w:rsidRDefault="00044117" w:rsidP="00044117">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PRS priority list</w:t>
                  </w:r>
                </w:p>
              </w:tc>
              <w:tc>
                <w:tcPr>
                  <w:tcW w:w="0" w:type="auto"/>
                  <w:tcBorders>
                    <w:top w:val="nil"/>
                    <w:left w:val="nil"/>
                    <w:bottom w:val="single" w:sz="4" w:space="0" w:color="auto"/>
                    <w:right w:val="single" w:sz="4" w:space="0" w:color="auto"/>
                  </w:tcBorders>
                  <w:shd w:val="clear" w:color="auto" w:fill="auto"/>
                  <w:noWrap/>
                </w:tcPr>
                <w:p w14:paraId="5E399F47" w14:textId="77777777" w:rsidR="00044117" w:rsidRPr="007B65BA" w:rsidRDefault="00044117" w:rsidP="00044117">
                  <w:pPr>
                    <w:spacing w:after="60"/>
                    <w:jc w:val="center"/>
                    <w:rPr>
                      <w:rFonts w:ascii="Times" w:eastAsia="DengXian" w:hAnsi="Times" w:cs="Times New Roman"/>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3A05E27" w14:textId="77777777" w:rsidR="00044117" w:rsidRPr="007B65BA" w:rsidRDefault="00044117" w:rsidP="00044117">
                  <w:pPr>
                    <w:spacing w:after="60"/>
                    <w:jc w:val="center"/>
                    <w:rPr>
                      <w:rFonts w:ascii="Times" w:eastAsia="DengXian" w:hAnsi="Times" w:cs="Times New Roman"/>
                      <w:sz w:val="20"/>
                      <w:szCs w:val="24"/>
                      <w:lang w:val="en-GB"/>
                    </w:rPr>
                  </w:pPr>
                </w:p>
              </w:tc>
            </w:tr>
          </w:tbl>
          <w:p w14:paraId="799BDEFD" w14:textId="77777777" w:rsidR="00044117" w:rsidRPr="007B65BA" w:rsidRDefault="00044117" w:rsidP="00044117">
            <w:pPr>
              <w:rPr>
                <w:rFonts w:ascii="Times" w:eastAsia="Batang" w:hAnsi="Times" w:cs="Times New Roman"/>
                <w:sz w:val="20"/>
                <w:szCs w:val="24"/>
                <w:lang w:val="en-GB"/>
              </w:rPr>
            </w:pPr>
            <w:r w:rsidRPr="007B65BA">
              <w:rPr>
                <w:rFonts w:ascii="Times" w:eastAsia="Batang" w:hAnsi="Times" w:cs="Times New Roman"/>
                <w:sz w:val="20"/>
                <w:szCs w:val="24"/>
                <w:lang w:val="en-GB"/>
              </w:rPr>
              <w:t>[1] Table 8.12.2.1.0-1 in 38.305, Use equipment (UE) positioning in NG-RAN (Release 18), v18.3.0</w:t>
            </w:r>
          </w:p>
          <w:p w14:paraId="0BD0860D" w14:textId="685ACE7E" w:rsidR="007B71DF" w:rsidRPr="00781716" w:rsidRDefault="00044117" w:rsidP="00781716">
            <w:pPr>
              <w:rPr>
                <w:rFonts w:ascii="Times" w:eastAsia="Batang" w:hAnsi="Times"/>
                <w:szCs w:val="24"/>
                <w:lang w:val="en-GB"/>
              </w:rPr>
            </w:pPr>
            <w:r w:rsidRPr="007B65BA">
              <w:rPr>
                <w:rFonts w:ascii="Times" w:eastAsia="Batang" w:hAnsi="Times" w:cs="Times New Roman"/>
                <w:sz w:val="20"/>
                <w:szCs w:val="24"/>
                <w:lang w:val="en-GB"/>
              </w:rPr>
              <w:t>[2] Table 8.11.2.1.0-1 in 38.305, Use equipment (UE) positioning in NG-RAN (Release 18), v18.3.0</w:t>
            </w:r>
          </w:p>
        </w:tc>
      </w:tr>
    </w:tbl>
    <w:p w14:paraId="25EBA2BF" w14:textId="77777777" w:rsidR="00575AA0" w:rsidRDefault="00575AA0" w:rsidP="00446233">
      <w:pPr>
        <w:pStyle w:val="NORMALTdocNokia"/>
        <w:rPr>
          <w:highlight w:val="yellow"/>
        </w:rPr>
      </w:pPr>
    </w:p>
    <w:p w14:paraId="264FD26F" w14:textId="77777777" w:rsidR="00D0740B" w:rsidRDefault="00D0740B" w:rsidP="00781716">
      <w:pPr>
        <w:pStyle w:val="NORMALTdocNokia"/>
      </w:pPr>
    </w:p>
    <w:p w14:paraId="7A458CE0" w14:textId="397A3A3B" w:rsidR="00D0740B" w:rsidRDefault="00D0740B" w:rsidP="00781716">
      <w:pPr>
        <w:pStyle w:val="NORMALTdocNokia"/>
      </w:pPr>
      <w:r>
        <w:t xml:space="preserve">In our view, </w:t>
      </w:r>
      <w:r w:rsidR="008A27F8">
        <w:t>the following IEs must be considered as explicit, implicit and never required (other)</w:t>
      </w:r>
      <w:r w:rsidR="00D41F7E">
        <w:t xml:space="preserve"> to enable a new potential method for Case 1.</w:t>
      </w:r>
    </w:p>
    <w:p w14:paraId="309644C6" w14:textId="77777777" w:rsidR="005A4F43" w:rsidRDefault="005A4F43" w:rsidP="00781716">
      <w:pPr>
        <w:pStyle w:val="NORMALTdocNokia"/>
      </w:pPr>
    </w:p>
    <w:p w14:paraId="62CF0320" w14:textId="5C2C0029" w:rsidR="005A4F43" w:rsidRDefault="005A4F43" w:rsidP="005A4F43">
      <w:pPr>
        <w:pStyle w:val="Proposalstylenokia2023"/>
      </w:pPr>
      <w:bookmarkStart w:id="626" w:name="_Toc181960905"/>
      <w:bookmarkStart w:id="627" w:name="_Toc181961055"/>
      <w:r>
        <w:t>RAN 1 to consider the following categorization of IEs related to Case 1 for consistency purposes:</w:t>
      </w:r>
      <w:bookmarkEnd w:id="626"/>
      <w:bookmarkEnd w:id="627"/>
    </w:p>
    <w:p w14:paraId="1F855493" w14:textId="77777777" w:rsidR="00D41F7E" w:rsidRDefault="00D41F7E" w:rsidP="00D0740B">
      <w:pPr>
        <w:pStyle w:val="Proposalstylenokia2023"/>
        <w:numPr>
          <w:ilvl w:val="0"/>
          <w:numId w:val="0"/>
        </w:numPr>
      </w:pPr>
    </w:p>
    <w:tbl>
      <w:tblPr>
        <w:tblW w:w="0" w:type="auto"/>
        <w:tblLook w:val="04A0" w:firstRow="1" w:lastRow="0" w:firstColumn="1" w:lastColumn="0" w:noHBand="0" w:noVBand="1"/>
      </w:tblPr>
      <w:tblGrid>
        <w:gridCol w:w="416"/>
        <w:gridCol w:w="7801"/>
        <w:gridCol w:w="1412"/>
      </w:tblGrid>
      <w:tr w:rsidR="00D41F7E" w:rsidRPr="007B65BA" w14:paraId="1B7C8B2E" w14:textId="77777777" w:rsidTr="00781716">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A333C34"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w:t>
            </w:r>
          </w:p>
        </w:tc>
        <w:tc>
          <w:tcPr>
            <w:tcW w:w="7801" w:type="dxa"/>
            <w:tcBorders>
              <w:top w:val="single" w:sz="4" w:space="0" w:color="auto"/>
              <w:left w:val="nil"/>
              <w:bottom w:val="single" w:sz="4" w:space="0" w:color="auto"/>
              <w:right w:val="single" w:sz="4" w:space="0" w:color="auto"/>
            </w:tcBorders>
            <w:shd w:val="clear" w:color="auto" w:fill="auto"/>
            <w:hideMark/>
          </w:tcPr>
          <w:p w14:paraId="6A9948CA" w14:textId="77777777" w:rsidR="00D41F7E" w:rsidRPr="007B65BA" w:rsidRDefault="00D41F7E">
            <w:pPr>
              <w:spacing w:after="60"/>
              <w:jc w:val="center"/>
              <w:rPr>
                <w:rFonts w:ascii="Times" w:eastAsia="Times New Roman" w:hAnsi="Times" w:cs="DengXian"/>
                <w:b/>
                <w:bCs/>
                <w:color w:val="000000"/>
                <w:sz w:val="20"/>
                <w:szCs w:val="20"/>
                <w:lang w:val="en-GB"/>
              </w:rPr>
            </w:pPr>
            <w:r w:rsidRPr="007B65BA">
              <w:rPr>
                <w:rFonts w:ascii="Times" w:eastAsia="Times New Roman" w:hAnsi="Times" w:cs="DengXian"/>
                <w:b/>
                <w:bCs/>
                <w:color w:val="000000"/>
                <w:sz w:val="20"/>
                <w:szCs w:val="20"/>
                <w:lang w:val="en-GB"/>
              </w:rPr>
              <w:t>Information</w:t>
            </w:r>
          </w:p>
        </w:tc>
        <w:tc>
          <w:tcPr>
            <w:tcW w:w="1412" w:type="dxa"/>
            <w:tcBorders>
              <w:top w:val="single" w:sz="4" w:space="0" w:color="auto"/>
              <w:left w:val="nil"/>
              <w:bottom w:val="single" w:sz="4" w:space="0" w:color="auto"/>
              <w:right w:val="single" w:sz="4" w:space="0" w:color="auto"/>
            </w:tcBorders>
            <w:shd w:val="clear" w:color="auto" w:fill="auto"/>
            <w:hideMark/>
          </w:tcPr>
          <w:p w14:paraId="158A6C8A" w14:textId="03A9982C" w:rsidR="00D41F7E" w:rsidRPr="007B65BA" w:rsidRDefault="006E55B5">
            <w:pPr>
              <w:spacing w:after="60"/>
              <w:jc w:val="center"/>
              <w:rPr>
                <w:rFonts w:ascii="Times" w:eastAsia="Times New Roman" w:hAnsi="Times" w:cs="DengXian"/>
                <w:b/>
                <w:bCs/>
                <w:color w:val="000000"/>
                <w:sz w:val="20"/>
                <w:szCs w:val="20"/>
                <w:lang w:val="en-GB"/>
              </w:rPr>
            </w:pPr>
            <w:r>
              <w:rPr>
                <w:rFonts w:ascii="Times" w:eastAsia="Times New Roman" w:hAnsi="Times" w:cs="DengXian"/>
                <w:b/>
                <w:bCs/>
                <w:color w:val="000000"/>
                <w:sz w:val="20"/>
                <w:szCs w:val="20"/>
                <w:lang w:val="en-GB"/>
              </w:rPr>
              <w:t>Case 1</w:t>
            </w:r>
          </w:p>
        </w:tc>
      </w:tr>
      <w:tr w:rsidR="00D41F7E" w:rsidRPr="007B65BA" w14:paraId="12E1D729"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F42CC5"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w:t>
            </w:r>
          </w:p>
        </w:tc>
        <w:tc>
          <w:tcPr>
            <w:tcW w:w="7801" w:type="dxa"/>
            <w:tcBorders>
              <w:top w:val="nil"/>
              <w:left w:val="nil"/>
              <w:bottom w:val="single" w:sz="4" w:space="0" w:color="auto"/>
              <w:right w:val="single" w:sz="4" w:space="0" w:color="auto"/>
            </w:tcBorders>
            <w:shd w:val="clear" w:color="auto" w:fill="auto"/>
            <w:hideMark/>
          </w:tcPr>
          <w:p w14:paraId="196638DE"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Physical cell IDs (PCIs), global cell IDs (GCIs), ARFCN, and PRS IDs of candidate NR TRPs for measurement</w:t>
            </w:r>
          </w:p>
        </w:tc>
        <w:tc>
          <w:tcPr>
            <w:tcW w:w="1412" w:type="dxa"/>
            <w:tcBorders>
              <w:top w:val="nil"/>
              <w:left w:val="nil"/>
              <w:bottom w:val="single" w:sz="4" w:space="0" w:color="auto"/>
              <w:right w:val="single" w:sz="4" w:space="0" w:color="auto"/>
            </w:tcBorders>
            <w:shd w:val="clear" w:color="auto" w:fill="auto"/>
            <w:noWrap/>
          </w:tcPr>
          <w:p w14:paraId="01A05214" w14:textId="3C7CC957"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47CA963A"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07FD1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2</w:t>
            </w:r>
          </w:p>
        </w:tc>
        <w:tc>
          <w:tcPr>
            <w:tcW w:w="7801" w:type="dxa"/>
            <w:tcBorders>
              <w:top w:val="nil"/>
              <w:left w:val="nil"/>
              <w:bottom w:val="single" w:sz="4" w:space="0" w:color="auto"/>
              <w:right w:val="single" w:sz="4" w:space="0" w:color="auto"/>
            </w:tcBorders>
            <w:shd w:val="clear" w:color="auto" w:fill="auto"/>
            <w:hideMark/>
          </w:tcPr>
          <w:p w14:paraId="3686045F"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Timing relative to the serving (reference) TRP of candidate NR TRPs</w:t>
            </w:r>
          </w:p>
        </w:tc>
        <w:tc>
          <w:tcPr>
            <w:tcW w:w="1412" w:type="dxa"/>
            <w:tcBorders>
              <w:top w:val="nil"/>
              <w:left w:val="nil"/>
              <w:bottom w:val="single" w:sz="4" w:space="0" w:color="auto"/>
              <w:right w:val="single" w:sz="4" w:space="0" w:color="auto"/>
            </w:tcBorders>
            <w:shd w:val="clear" w:color="auto" w:fill="auto"/>
            <w:noWrap/>
          </w:tcPr>
          <w:p w14:paraId="4E628B40" w14:textId="1A44E84C"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D41F7E" w:rsidRPr="007B65BA" w14:paraId="4C79279B"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F201CB"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3</w:t>
            </w:r>
          </w:p>
        </w:tc>
        <w:tc>
          <w:tcPr>
            <w:tcW w:w="7801" w:type="dxa"/>
            <w:tcBorders>
              <w:top w:val="nil"/>
              <w:left w:val="nil"/>
              <w:bottom w:val="single" w:sz="4" w:space="0" w:color="auto"/>
              <w:right w:val="single" w:sz="4" w:space="0" w:color="auto"/>
            </w:tcBorders>
            <w:shd w:val="clear" w:color="auto" w:fill="auto"/>
            <w:hideMark/>
          </w:tcPr>
          <w:p w14:paraId="7C3B9099"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DL-PRS configuration of candidate NR TRPs</w:t>
            </w:r>
          </w:p>
        </w:tc>
        <w:tc>
          <w:tcPr>
            <w:tcW w:w="1412" w:type="dxa"/>
            <w:tcBorders>
              <w:top w:val="nil"/>
              <w:left w:val="nil"/>
              <w:bottom w:val="single" w:sz="4" w:space="0" w:color="auto"/>
              <w:right w:val="single" w:sz="4" w:space="0" w:color="auto"/>
            </w:tcBorders>
            <w:shd w:val="clear" w:color="auto" w:fill="auto"/>
            <w:noWrap/>
          </w:tcPr>
          <w:p w14:paraId="14274535" w14:textId="60906F58"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2FF2A5BE"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F15061"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4</w:t>
            </w:r>
          </w:p>
        </w:tc>
        <w:tc>
          <w:tcPr>
            <w:tcW w:w="7801" w:type="dxa"/>
            <w:tcBorders>
              <w:top w:val="nil"/>
              <w:left w:val="nil"/>
              <w:bottom w:val="single" w:sz="4" w:space="0" w:color="auto"/>
              <w:right w:val="single" w:sz="4" w:space="0" w:color="auto"/>
            </w:tcBorders>
            <w:shd w:val="clear" w:color="auto" w:fill="auto"/>
            <w:hideMark/>
          </w:tcPr>
          <w:p w14:paraId="6AA588BB"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Indication of which DL-PRS Resource Sets across DL-PRS positioning frequency layers are linked for DL-PRS bandwidth aggregation</w:t>
            </w:r>
          </w:p>
        </w:tc>
        <w:tc>
          <w:tcPr>
            <w:tcW w:w="1412" w:type="dxa"/>
            <w:tcBorders>
              <w:top w:val="nil"/>
              <w:left w:val="nil"/>
              <w:bottom w:val="single" w:sz="4" w:space="0" w:color="auto"/>
              <w:right w:val="single" w:sz="4" w:space="0" w:color="auto"/>
            </w:tcBorders>
            <w:shd w:val="clear" w:color="auto" w:fill="auto"/>
            <w:noWrap/>
          </w:tcPr>
          <w:p w14:paraId="6B7B528F" w14:textId="0679841B"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1F74ACA1"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CD2F7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5</w:t>
            </w:r>
          </w:p>
        </w:tc>
        <w:tc>
          <w:tcPr>
            <w:tcW w:w="7801" w:type="dxa"/>
            <w:tcBorders>
              <w:top w:val="nil"/>
              <w:left w:val="nil"/>
              <w:bottom w:val="single" w:sz="4" w:space="0" w:color="auto"/>
              <w:right w:val="single" w:sz="4" w:space="0" w:color="auto"/>
            </w:tcBorders>
            <w:shd w:val="clear" w:color="auto" w:fill="auto"/>
            <w:hideMark/>
          </w:tcPr>
          <w:p w14:paraId="7CA36A21"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SSB information of the TRPs (the time/frequency occupancy of SSBs)</w:t>
            </w:r>
          </w:p>
        </w:tc>
        <w:tc>
          <w:tcPr>
            <w:tcW w:w="1412" w:type="dxa"/>
            <w:tcBorders>
              <w:top w:val="nil"/>
              <w:left w:val="nil"/>
              <w:bottom w:val="single" w:sz="4" w:space="0" w:color="auto"/>
              <w:right w:val="single" w:sz="4" w:space="0" w:color="auto"/>
            </w:tcBorders>
            <w:shd w:val="clear" w:color="auto" w:fill="auto"/>
            <w:noWrap/>
          </w:tcPr>
          <w:p w14:paraId="242B7C23" w14:textId="55FE456A"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3B6E2E6E"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0F67F1"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6</w:t>
            </w:r>
          </w:p>
        </w:tc>
        <w:tc>
          <w:tcPr>
            <w:tcW w:w="7801" w:type="dxa"/>
            <w:tcBorders>
              <w:top w:val="nil"/>
              <w:left w:val="nil"/>
              <w:bottom w:val="single" w:sz="4" w:space="0" w:color="auto"/>
              <w:right w:val="single" w:sz="4" w:space="0" w:color="auto"/>
            </w:tcBorders>
            <w:shd w:val="clear" w:color="auto" w:fill="auto"/>
            <w:hideMark/>
          </w:tcPr>
          <w:p w14:paraId="1C135F05"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xml:space="preserve">Spatial direction information (e.g. azimuth, elevation etc.) of the DL-PRS Resources of the TRPs served by the </w:t>
            </w:r>
            <w:proofErr w:type="spellStart"/>
            <w:r w:rsidRPr="007B65BA">
              <w:rPr>
                <w:rFonts w:ascii="Times" w:eastAsia="Times New Roman" w:hAnsi="Times" w:cs="DengXian"/>
                <w:color w:val="000000"/>
                <w:sz w:val="20"/>
                <w:szCs w:val="20"/>
                <w:lang w:val="en-GB"/>
              </w:rPr>
              <w:t>gNB</w:t>
            </w:r>
            <w:proofErr w:type="spellEnd"/>
          </w:p>
        </w:tc>
        <w:tc>
          <w:tcPr>
            <w:tcW w:w="1412" w:type="dxa"/>
            <w:tcBorders>
              <w:top w:val="nil"/>
              <w:left w:val="nil"/>
              <w:bottom w:val="single" w:sz="4" w:space="0" w:color="auto"/>
              <w:right w:val="single" w:sz="4" w:space="0" w:color="auto"/>
            </w:tcBorders>
            <w:shd w:val="clear" w:color="auto" w:fill="auto"/>
            <w:noWrap/>
          </w:tcPr>
          <w:p w14:paraId="2E310DD2" w14:textId="5ED86BE5"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D41F7E" w:rsidRPr="007B65BA" w14:paraId="79AFA069"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F802BD"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7</w:t>
            </w:r>
          </w:p>
        </w:tc>
        <w:tc>
          <w:tcPr>
            <w:tcW w:w="7801" w:type="dxa"/>
            <w:tcBorders>
              <w:top w:val="nil"/>
              <w:left w:val="nil"/>
              <w:bottom w:val="single" w:sz="4" w:space="0" w:color="auto"/>
              <w:right w:val="single" w:sz="4" w:space="0" w:color="auto"/>
            </w:tcBorders>
            <w:shd w:val="clear" w:color="auto" w:fill="auto"/>
            <w:hideMark/>
          </w:tcPr>
          <w:p w14:paraId="218DB8C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xml:space="preserve">Geographical coordinates of the TRPs served by the </w:t>
            </w:r>
            <w:proofErr w:type="spellStart"/>
            <w:r w:rsidRPr="007B65BA">
              <w:rPr>
                <w:rFonts w:ascii="Times" w:eastAsia="Times New Roman" w:hAnsi="Times" w:cs="DengXian"/>
                <w:color w:val="000000"/>
                <w:sz w:val="20"/>
                <w:szCs w:val="20"/>
                <w:lang w:val="en-GB"/>
              </w:rPr>
              <w:t>gNB</w:t>
            </w:r>
            <w:proofErr w:type="spellEnd"/>
            <w:r w:rsidRPr="007B65BA">
              <w:rPr>
                <w:rFonts w:ascii="Times" w:eastAsia="Times New Roman" w:hAnsi="Times" w:cs="DengXian"/>
                <w:color w:val="000000"/>
                <w:sz w:val="20"/>
                <w:szCs w:val="20"/>
                <w:lang w:val="en-GB"/>
              </w:rPr>
              <w:t xml:space="preserve"> (include a transmission reference location for each DL-PRS Resource ID, reference location for the transmitting antenna of the reference TRP, relative locations for transmitting antennas of other TRPs)</w:t>
            </w:r>
          </w:p>
        </w:tc>
        <w:tc>
          <w:tcPr>
            <w:tcW w:w="1412" w:type="dxa"/>
            <w:tcBorders>
              <w:top w:val="nil"/>
              <w:left w:val="nil"/>
              <w:bottom w:val="single" w:sz="4" w:space="0" w:color="auto"/>
              <w:right w:val="single" w:sz="4" w:space="0" w:color="auto"/>
            </w:tcBorders>
            <w:shd w:val="clear" w:color="auto" w:fill="auto"/>
            <w:noWrap/>
          </w:tcPr>
          <w:p w14:paraId="54F71D0F" w14:textId="2CD7A96A" w:rsidR="00D41F7E" w:rsidRPr="007B65BA" w:rsidRDefault="00BD767B">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D41F7E" w:rsidRPr="007B65BA" w14:paraId="5B357A73"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A9CE1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8</w:t>
            </w:r>
          </w:p>
        </w:tc>
        <w:tc>
          <w:tcPr>
            <w:tcW w:w="7801" w:type="dxa"/>
            <w:tcBorders>
              <w:top w:val="nil"/>
              <w:left w:val="nil"/>
              <w:bottom w:val="single" w:sz="4" w:space="0" w:color="auto"/>
              <w:right w:val="single" w:sz="4" w:space="0" w:color="auto"/>
            </w:tcBorders>
            <w:shd w:val="clear" w:color="auto" w:fill="auto"/>
            <w:hideMark/>
          </w:tcPr>
          <w:p w14:paraId="4A54ECA7"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Fine Timing relative to the serving (reference) TRP of candidate NR TRPs</w:t>
            </w:r>
          </w:p>
        </w:tc>
        <w:tc>
          <w:tcPr>
            <w:tcW w:w="1412" w:type="dxa"/>
            <w:tcBorders>
              <w:top w:val="nil"/>
              <w:left w:val="nil"/>
              <w:bottom w:val="single" w:sz="4" w:space="0" w:color="auto"/>
              <w:right w:val="single" w:sz="4" w:space="0" w:color="auto"/>
            </w:tcBorders>
            <w:shd w:val="clear" w:color="auto" w:fill="auto"/>
            <w:noWrap/>
          </w:tcPr>
          <w:p w14:paraId="37078C66" w14:textId="5051D42C"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D41F7E" w:rsidRPr="007B65BA" w14:paraId="3FB1E7C1"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A77E8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9</w:t>
            </w:r>
          </w:p>
        </w:tc>
        <w:tc>
          <w:tcPr>
            <w:tcW w:w="7801" w:type="dxa"/>
            <w:tcBorders>
              <w:top w:val="nil"/>
              <w:left w:val="nil"/>
              <w:bottom w:val="single" w:sz="4" w:space="0" w:color="auto"/>
              <w:right w:val="single" w:sz="4" w:space="0" w:color="auto"/>
            </w:tcBorders>
            <w:shd w:val="clear" w:color="auto" w:fill="auto"/>
            <w:hideMark/>
          </w:tcPr>
          <w:p w14:paraId="0DAE8280"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PRS-only TP indication</w:t>
            </w:r>
          </w:p>
        </w:tc>
        <w:tc>
          <w:tcPr>
            <w:tcW w:w="1412" w:type="dxa"/>
            <w:tcBorders>
              <w:top w:val="nil"/>
              <w:left w:val="nil"/>
              <w:bottom w:val="single" w:sz="4" w:space="0" w:color="auto"/>
              <w:right w:val="single" w:sz="4" w:space="0" w:color="auto"/>
            </w:tcBorders>
            <w:shd w:val="clear" w:color="auto" w:fill="auto"/>
            <w:noWrap/>
          </w:tcPr>
          <w:p w14:paraId="7AD12078" w14:textId="23F2F1FF"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D41F7E" w:rsidRPr="007B65BA" w14:paraId="2432AC1D"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714A364"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10</w:t>
            </w:r>
          </w:p>
        </w:tc>
        <w:tc>
          <w:tcPr>
            <w:tcW w:w="7801" w:type="dxa"/>
            <w:tcBorders>
              <w:top w:val="nil"/>
              <w:left w:val="nil"/>
              <w:bottom w:val="single" w:sz="4" w:space="0" w:color="auto"/>
              <w:right w:val="single" w:sz="4" w:space="0" w:color="auto"/>
            </w:tcBorders>
            <w:shd w:val="clear" w:color="auto" w:fill="auto"/>
            <w:hideMark/>
          </w:tcPr>
          <w:p w14:paraId="5DCD09B8"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The association information of DL-PRS resources with TRP Tx TEG ID</w:t>
            </w:r>
          </w:p>
        </w:tc>
        <w:tc>
          <w:tcPr>
            <w:tcW w:w="1412" w:type="dxa"/>
            <w:tcBorders>
              <w:top w:val="nil"/>
              <w:left w:val="nil"/>
              <w:bottom w:val="single" w:sz="4" w:space="0" w:color="auto"/>
              <w:right w:val="single" w:sz="4" w:space="0" w:color="auto"/>
            </w:tcBorders>
            <w:shd w:val="clear" w:color="auto" w:fill="auto"/>
            <w:noWrap/>
          </w:tcPr>
          <w:p w14:paraId="1DFAC23F" w14:textId="1AA3D0B7"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575E09EA"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01A8D4"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11</w:t>
            </w:r>
          </w:p>
        </w:tc>
        <w:tc>
          <w:tcPr>
            <w:tcW w:w="7801" w:type="dxa"/>
            <w:tcBorders>
              <w:top w:val="nil"/>
              <w:left w:val="nil"/>
              <w:bottom w:val="single" w:sz="4" w:space="0" w:color="auto"/>
              <w:right w:val="single" w:sz="4" w:space="0" w:color="auto"/>
            </w:tcBorders>
            <w:shd w:val="clear" w:color="auto" w:fill="auto"/>
            <w:hideMark/>
          </w:tcPr>
          <w:p w14:paraId="25B6B41E"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LOS/NLOS indicators</w:t>
            </w:r>
          </w:p>
        </w:tc>
        <w:tc>
          <w:tcPr>
            <w:tcW w:w="1412" w:type="dxa"/>
            <w:tcBorders>
              <w:top w:val="nil"/>
              <w:left w:val="nil"/>
              <w:bottom w:val="single" w:sz="4" w:space="0" w:color="auto"/>
              <w:right w:val="single" w:sz="4" w:space="0" w:color="auto"/>
            </w:tcBorders>
            <w:shd w:val="clear" w:color="auto" w:fill="auto"/>
            <w:noWrap/>
          </w:tcPr>
          <w:p w14:paraId="6D28BA56" w14:textId="40F826F4"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D41F7E" w:rsidRPr="007B65BA" w14:paraId="32DCE42F"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AF4C8B"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12</w:t>
            </w:r>
          </w:p>
        </w:tc>
        <w:tc>
          <w:tcPr>
            <w:tcW w:w="7801" w:type="dxa"/>
            <w:tcBorders>
              <w:top w:val="nil"/>
              <w:left w:val="nil"/>
              <w:bottom w:val="single" w:sz="4" w:space="0" w:color="auto"/>
              <w:right w:val="single" w:sz="4" w:space="0" w:color="auto"/>
            </w:tcBorders>
            <w:shd w:val="clear" w:color="auto" w:fill="auto"/>
            <w:hideMark/>
          </w:tcPr>
          <w:p w14:paraId="591857F9"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On-Demand DL-PRS-Configurations, possibly together with information on which configurations are available for DL-PRS bandwidth aggregation</w:t>
            </w:r>
          </w:p>
        </w:tc>
        <w:tc>
          <w:tcPr>
            <w:tcW w:w="1412" w:type="dxa"/>
            <w:tcBorders>
              <w:top w:val="nil"/>
              <w:left w:val="nil"/>
              <w:bottom w:val="single" w:sz="4" w:space="0" w:color="auto"/>
              <w:right w:val="single" w:sz="4" w:space="0" w:color="auto"/>
            </w:tcBorders>
            <w:shd w:val="clear" w:color="auto" w:fill="auto"/>
            <w:noWrap/>
          </w:tcPr>
          <w:p w14:paraId="15F3BF61" w14:textId="5050AB6C"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08FB73B8"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2AB610"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13</w:t>
            </w:r>
          </w:p>
        </w:tc>
        <w:tc>
          <w:tcPr>
            <w:tcW w:w="7801" w:type="dxa"/>
            <w:tcBorders>
              <w:top w:val="nil"/>
              <w:left w:val="nil"/>
              <w:bottom w:val="single" w:sz="4" w:space="0" w:color="auto"/>
              <w:right w:val="single" w:sz="4" w:space="0" w:color="auto"/>
            </w:tcBorders>
            <w:shd w:val="clear" w:color="auto" w:fill="auto"/>
            <w:hideMark/>
          </w:tcPr>
          <w:p w14:paraId="04977F99"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Validity Area of the Assistance Data</w:t>
            </w:r>
          </w:p>
        </w:tc>
        <w:tc>
          <w:tcPr>
            <w:tcW w:w="1412" w:type="dxa"/>
            <w:tcBorders>
              <w:top w:val="nil"/>
              <w:left w:val="nil"/>
              <w:bottom w:val="single" w:sz="4" w:space="0" w:color="auto"/>
              <w:right w:val="single" w:sz="4" w:space="0" w:color="auto"/>
            </w:tcBorders>
            <w:shd w:val="clear" w:color="auto" w:fill="auto"/>
            <w:noWrap/>
          </w:tcPr>
          <w:p w14:paraId="4306C6C1" w14:textId="560CA9A7"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D41F7E" w:rsidRPr="007B65BA" w14:paraId="7356EC1B"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930F45"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14</w:t>
            </w:r>
          </w:p>
        </w:tc>
        <w:tc>
          <w:tcPr>
            <w:tcW w:w="7801" w:type="dxa"/>
            <w:tcBorders>
              <w:top w:val="nil"/>
              <w:left w:val="nil"/>
              <w:bottom w:val="single" w:sz="4" w:space="0" w:color="auto"/>
              <w:right w:val="single" w:sz="4" w:space="0" w:color="auto"/>
            </w:tcBorders>
            <w:shd w:val="clear" w:color="auto" w:fill="auto"/>
            <w:hideMark/>
          </w:tcPr>
          <w:p w14:paraId="71BD9119"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PRU measurements together with the location information of the PRU</w:t>
            </w:r>
          </w:p>
        </w:tc>
        <w:tc>
          <w:tcPr>
            <w:tcW w:w="1412" w:type="dxa"/>
            <w:tcBorders>
              <w:top w:val="nil"/>
              <w:left w:val="nil"/>
              <w:bottom w:val="single" w:sz="4" w:space="0" w:color="auto"/>
              <w:right w:val="single" w:sz="4" w:space="0" w:color="auto"/>
            </w:tcBorders>
            <w:shd w:val="clear" w:color="auto" w:fill="auto"/>
            <w:noWrap/>
          </w:tcPr>
          <w:p w14:paraId="10744D6B" w14:textId="25481752"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D41F7E" w:rsidRPr="007B65BA" w14:paraId="278E5A6F"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ACB760"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15</w:t>
            </w:r>
          </w:p>
        </w:tc>
        <w:tc>
          <w:tcPr>
            <w:tcW w:w="7801" w:type="dxa"/>
            <w:tcBorders>
              <w:top w:val="nil"/>
              <w:left w:val="nil"/>
              <w:bottom w:val="single" w:sz="4" w:space="0" w:color="auto"/>
              <w:right w:val="single" w:sz="4" w:space="0" w:color="auto"/>
            </w:tcBorders>
            <w:shd w:val="clear" w:color="auto" w:fill="auto"/>
            <w:hideMark/>
          </w:tcPr>
          <w:p w14:paraId="4503C98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Data facilitating the integrity results determination of the calculated location</w:t>
            </w:r>
          </w:p>
        </w:tc>
        <w:tc>
          <w:tcPr>
            <w:tcW w:w="1412" w:type="dxa"/>
            <w:tcBorders>
              <w:top w:val="nil"/>
              <w:left w:val="nil"/>
              <w:bottom w:val="single" w:sz="4" w:space="0" w:color="auto"/>
              <w:right w:val="single" w:sz="4" w:space="0" w:color="auto"/>
            </w:tcBorders>
            <w:shd w:val="clear" w:color="auto" w:fill="auto"/>
            <w:noWrap/>
          </w:tcPr>
          <w:p w14:paraId="3D57DA60" w14:textId="6152CF2C"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D41F7E" w:rsidRPr="007B65BA" w14:paraId="33A20923"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302613"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16</w:t>
            </w:r>
          </w:p>
        </w:tc>
        <w:tc>
          <w:tcPr>
            <w:tcW w:w="7801" w:type="dxa"/>
            <w:tcBorders>
              <w:top w:val="nil"/>
              <w:left w:val="nil"/>
              <w:bottom w:val="single" w:sz="4" w:space="0" w:color="auto"/>
              <w:right w:val="single" w:sz="4" w:space="0" w:color="auto"/>
            </w:tcBorders>
            <w:shd w:val="clear" w:color="auto" w:fill="auto"/>
            <w:hideMark/>
          </w:tcPr>
          <w:p w14:paraId="213160E6"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TRP beam/antenna information (including azimuth angle, zenith angle and relative power between PRS resources per angle per TRP)</w:t>
            </w:r>
          </w:p>
        </w:tc>
        <w:tc>
          <w:tcPr>
            <w:tcW w:w="1412" w:type="dxa"/>
            <w:tcBorders>
              <w:top w:val="nil"/>
              <w:left w:val="nil"/>
              <w:bottom w:val="single" w:sz="4" w:space="0" w:color="auto"/>
              <w:right w:val="single" w:sz="4" w:space="0" w:color="auto"/>
            </w:tcBorders>
            <w:shd w:val="clear" w:color="auto" w:fill="auto"/>
            <w:noWrap/>
          </w:tcPr>
          <w:p w14:paraId="7E5F21A8" w14:textId="5570E5B4"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D41F7E" w:rsidRPr="007B65BA" w14:paraId="64A19A34"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A454FFD"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17</w:t>
            </w:r>
          </w:p>
        </w:tc>
        <w:tc>
          <w:tcPr>
            <w:tcW w:w="7801" w:type="dxa"/>
            <w:tcBorders>
              <w:top w:val="nil"/>
              <w:left w:val="nil"/>
              <w:bottom w:val="single" w:sz="4" w:space="0" w:color="auto"/>
              <w:right w:val="single" w:sz="4" w:space="0" w:color="auto"/>
            </w:tcBorders>
            <w:shd w:val="clear" w:color="auto" w:fill="auto"/>
            <w:hideMark/>
          </w:tcPr>
          <w:p w14:paraId="001A99AC"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Expected Angle Assistance information</w:t>
            </w:r>
          </w:p>
        </w:tc>
        <w:tc>
          <w:tcPr>
            <w:tcW w:w="1412" w:type="dxa"/>
            <w:tcBorders>
              <w:top w:val="nil"/>
              <w:left w:val="nil"/>
              <w:bottom w:val="single" w:sz="4" w:space="0" w:color="auto"/>
              <w:right w:val="single" w:sz="4" w:space="0" w:color="auto"/>
            </w:tcBorders>
            <w:shd w:val="clear" w:color="auto" w:fill="auto"/>
            <w:noWrap/>
          </w:tcPr>
          <w:p w14:paraId="1785F929" w14:textId="48B739D9"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D41F7E" w:rsidRPr="007B65BA" w14:paraId="50277253" w14:textId="77777777" w:rsidTr="0078171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A5BA9A"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18</w:t>
            </w:r>
          </w:p>
        </w:tc>
        <w:tc>
          <w:tcPr>
            <w:tcW w:w="7801" w:type="dxa"/>
            <w:tcBorders>
              <w:top w:val="nil"/>
              <w:left w:val="nil"/>
              <w:bottom w:val="single" w:sz="4" w:space="0" w:color="auto"/>
              <w:right w:val="single" w:sz="4" w:space="0" w:color="auto"/>
            </w:tcBorders>
            <w:shd w:val="clear" w:color="auto" w:fill="auto"/>
            <w:hideMark/>
          </w:tcPr>
          <w:p w14:paraId="3EF47FB6" w14:textId="77777777" w:rsidR="00D41F7E" w:rsidRPr="007B65BA" w:rsidRDefault="00D41F7E">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PRS priority list</w:t>
            </w:r>
          </w:p>
        </w:tc>
        <w:tc>
          <w:tcPr>
            <w:tcW w:w="1412" w:type="dxa"/>
            <w:tcBorders>
              <w:top w:val="nil"/>
              <w:left w:val="nil"/>
              <w:bottom w:val="single" w:sz="4" w:space="0" w:color="auto"/>
              <w:right w:val="single" w:sz="4" w:space="0" w:color="auto"/>
            </w:tcBorders>
            <w:shd w:val="clear" w:color="auto" w:fill="auto"/>
            <w:noWrap/>
          </w:tcPr>
          <w:p w14:paraId="44D433D2" w14:textId="2B6E1614" w:rsidR="00D41F7E" w:rsidRPr="007B65BA" w:rsidRDefault="005A4F43">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bl>
    <w:p w14:paraId="77FBC5E7" w14:textId="77777777" w:rsidR="00D41F7E" w:rsidRDefault="00D41F7E" w:rsidP="00781716">
      <w:pPr>
        <w:pStyle w:val="Proposalstylenokia2023"/>
        <w:numPr>
          <w:ilvl w:val="0"/>
          <w:numId w:val="0"/>
        </w:numPr>
      </w:pPr>
    </w:p>
    <w:p w14:paraId="4B88ED10" w14:textId="77777777" w:rsidR="007B71DF" w:rsidRDefault="007B71DF">
      <w:pPr>
        <w:pStyle w:val="NORMALTdocNokia"/>
      </w:pPr>
    </w:p>
    <w:p w14:paraId="7D6B3B62" w14:textId="7EC282DB" w:rsidR="001E54C2" w:rsidRDefault="001E54C2" w:rsidP="00781716">
      <w:pPr>
        <w:pStyle w:val="NORMALTdocNokia"/>
      </w:pPr>
      <w:r w:rsidRPr="001B395F">
        <w:t>In legacy</w:t>
      </w:r>
      <w:r>
        <w:t xml:space="preserve"> UE-based </w:t>
      </w:r>
      <w:r w:rsidRPr="001B395F">
        <w:t xml:space="preserve">positioning, </w:t>
      </w:r>
      <w:r>
        <w:t xml:space="preserve">LMF may inform UE about timing errors at TRPs, </w:t>
      </w:r>
      <w:proofErr w:type="gramStart"/>
      <w:r>
        <w:t>in order to</w:t>
      </w:r>
      <w:proofErr w:type="gramEnd"/>
      <w:r>
        <w:t xml:space="preserve"> assist UE </w:t>
      </w:r>
      <w:r w:rsidR="002135EB">
        <w:t>in applying</w:t>
      </w:r>
      <w:r>
        <w:t xml:space="preserve"> timing corrections when calculating its location estimate. Since the impact of timing errors is critical for high</w:t>
      </w:r>
      <w:r w:rsidR="002135EB">
        <w:t>-</w:t>
      </w:r>
      <w:r>
        <w:t>accuracy positioning, the same approach can also</w:t>
      </w:r>
      <w:r w:rsidR="008D61A7">
        <w:t xml:space="preserve"> be</w:t>
      </w:r>
      <w:r>
        <w:t xml:space="preserve"> followed for AI/ML-based positioning. Further, AI/ML models may account for timing errors more efficiently than compensating them via simple methods, e.g., by subtracting the error margin from a </w:t>
      </w:r>
      <w:proofErr w:type="spellStart"/>
      <w:r>
        <w:t>ToA</w:t>
      </w:r>
      <w:proofErr w:type="spellEnd"/>
      <w:r>
        <w:t xml:space="preserve"> estimate. Instead, more advanced use of this information could be made</w:t>
      </w:r>
      <w:r w:rsidRPr="00196764">
        <w:t xml:space="preserve">, such as utilizing </w:t>
      </w:r>
      <w:r>
        <w:t>it</w:t>
      </w:r>
      <w:r w:rsidRPr="00196764">
        <w:t xml:space="preserve"> as input </w:t>
      </w:r>
      <w:r>
        <w:t>to AI/ML model</w:t>
      </w:r>
      <w:r w:rsidRPr="00196764">
        <w:t xml:space="preserve"> </w:t>
      </w:r>
      <w:r>
        <w:t>in combination with other information provided in the assistance data. While how to use this timing error information would be up to implementation, configuring the transmission and/or reception of DL PRS and UL SRS by the UE/</w:t>
      </w:r>
      <w:proofErr w:type="spellStart"/>
      <w:r>
        <w:t>gNB</w:t>
      </w:r>
      <w:proofErr w:type="spellEnd"/>
      <w:r>
        <w:t xml:space="preserve"> within certain timing error</w:t>
      </w:r>
      <w:r w:rsidR="000D14D6">
        <w:t>s</w:t>
      </w:r>
      <w:r>
        <w:t xml:space="preserve"> would allow the flexibility to collect preferred measurements for training, monitoring/update, and inference of UE-side, </w:t>
      </w:r>
      <w:proofErr w:type="spellStart"/>
      <w:r>
        <w:t>gNB</w:t>
      </w:r>
      <w:proofErr w:type="spellEnd"/>
      <w:r>
        <w:t>-side, and LMF-side AI/ML models, as well as to ensure consistency between training and inference.</w:t>
      </w:r>
    </w:p>
    <w:p w14:paraId="6C813E02" w14:textId="77777777" w:rsidR="001E54C2" w:rsidRDefault="001E54C2">
      <w:pPr>
        <w:pStyle w:val="NORMALTdocNokia"/>
      </w:pPr>
    </w:p>
    <w:p w14:paraId="1A1DDBCA" w14:textId="3B891F72" w:rsidR="004F602E" w:rsidRDefault="004F602E" w:rsidP="00781716">
      <w:pPr>
        <w:pStyle w:val="Proposalstylenokia2023"/>
      </w:pPr>
      <w:bookmarkStart w:id="628" w:name="_Toc181864530"/>
      <w:bookmarkStart w:id="629" w:name="_Toc181864641"/>
      <w:bookmarkStart w:id="630" w:name="_Toc181864872"/>
      <w:bookmarkStart w:id="631" w:name="_Toc181960906"/>
      <w:bookmarkStart w:id="632" w:name="_Toc181961056"/>
      <w:r w:rsidRPr="00DE1245">
        <w:t>The association information of DL-PRS resources with TRP Tx TEG ID</w:t>
      </w:r>
      <w:r>
        <w:t xml:space="preserve"> is explicitly indicated to UE as in the legacy assistance data.</w:t>
      </w:r>
      <w:bookmarkEnd w:id="628"/>
      <w:bookmarkEnd w:id="629"/>
      <w:bookmarkEnd w:id="630"/>
      <w:bookmarkEnd w:id="631"/>
      <w:bookmarkEnd w:id="632"/>
    </w:p>
    <w:p w14:paraId="0685A0E3" w14:textId="77777777" w:rsidR="004F602E" w:rsidRDefault="004F602E" w:rsidP="004F602E">
      <w:pPr>
        <w:jc w:val="both"/>
        <w:rPr>
          <w:b/>
          <w:bCs/>
          <w:sz w:val="16"/>
          <w:szCs w:val="16"/>
        </w:rPr>
      </w:pPr>
    </w:p>
    <w:p w14:paraId="40123ED8" w14:textId="6F16168D" w:rsidR="004F602E" w:rsidRDefault="004F602E" w:rsidP="00781716">
      <w:pPr>
        <w:pStyle w:val="Proposalstylenokia2023"/>
      </w:pPr>
      <w:bookmarkStart w:id="633" w:name="_Toc181864531"/>
      <w:bookmarkStart w:id="634" w:name="_Toc181864642"/>
      <w:bookmarkStart w:id="635" w:name="_Toc181864873"/>
      <w:bookmarkStart w:id="636" w:name="_Toc181960907"/>
      <w:bookmarkStart w:id="637" w:name="_Toc181961057"/>
      <w:r>
        <w:t xml:space="preserve">LMF may request UE or </w:t>
      </w:r>
      <w:proofErr w:type="spellStart"/>
      <w:r>
        <w:t>gNB</w:t>
      </w:r>
      <w:proofErr w:type="spellEnd"/>
      <w:r>
        <w:t xml:space="preserve"> to transmit UL SRS / DL PRS or provide </w:t>
      </w:r>
      <w:r w:rsidR="00F257AC">
        <w:t>their</w:t>
      </w:r>
      <w:r>
        <w:t xml:space="preserve"> measurements with specific Tx/Rx timing error. For ensuring consistency, UE may indicate to LMF timing errors it assumed for training of UE-side model.</w:t>
      </w:r>
      <w:bookmarkEnd w:id="633"/>
      <w:bookmarkEnd w:id="634"/>
      <w:bookmarkEnd w:id="635"/>
      <w:bookmarkEnd w:id="636"/>
      <w:bookmarkEnd w:id="637"/>
    </w:p>
    <w:p w14:paraId="100CECD4" w14:textId="77777777" w:rsidR="005766BD" w:rsidRDefault="005766BD" w:rsidP="00781716">
      <w:pPr>
        <w:pStyle w:val="NORMALTdocNokia"/>
      </w:pPr>
    </w:p>
    <w:p w14:paraId="39FA0AA0" w14:textId="77777777" w:rsidR="00E16F3B" w:rsidRDefault="00E16F3B" w:rsidP="00781716">
      <w:pPr>
        <w:pStyle w:val="NORMALTdocNokia"/>
      </w:pPr>
    </w:p>
    <w:p w14:paraId="040E481B" w14:textId="77777777" w:rsidR="00E16F3B" w:rsidRDefault="00E16F3B" w:rsidP="00781716">
      <w:pPr>
        <w:pStyle w:val="NORMALTdocNokia"/>
      </w:pPr>
    </w:p>
    <w:p w14:paraId="081595DF" w14:textId="77777777" w:rsidR="00D07CFE" w:rsidRDefault="00D07CFE" w:rsidP="00D07CFE">
      <w:pPr>
        <w:pStyle w:val="Heading2"/>
      </w:pPr>
      <w:r>
        <w:t>Consistency assisted by monitoring</w:t>
      </w:r>
    </w:p>
    <w:p w14:paraId="3F2348DB" w14:textId="2696CC66" w:rsidR="00D07CFE" w:rsidRDefault="00D07CFE" w:rsidP="00D07CFE">
      <w:pPr>
        <w:jc w:val="both"/>
        <w:rPr>
          <w:rFonts w:ascii="Times New Roman" w:eastAsia="Times New Roman" w:hAnsi="Times New Roman" w:cs="Times New Roman"/>
          <w:sz w:val="20"/>
          <w:szCs w:val="16"/>
          <w:lang w:val="en-GB" w:eastAsia="en-US"/>
        </w:rPr>
      </w:pPr>
      <w:r w:rsidRPr="003F2837">
        <w:rPr>
          <w:rFonts w:ascii="Times New Roman" w:eastAsia="Times New Roman" w:hAnsi="Times New Roman" w:cs="Times New Roman"/>
          <w:sz w:val="20"/>
          <w:szCs w:val="16"/>
          <w:lang w:val="en-GB" w:eastAsia="en-US"/>
        </w:rPr>
        <w:t xml:space="preserve">In </w:t>
      </w:r>
      <w:sdt>
        <w:sdtPr>
          <w:rPr>
            <w:rFonts w:ascii="Times New Roman" w:eastAsia="Times New Roman" w:hAnsi="Times New Roman" w:cs="Times New Roman"/>
            <w:sz w:val="20"/>
            <w:szCs w:val="16"/>
            <w:lang w:val="en-GB" w:eastAsia="en-US"/>
          </w:rPr>
          <w:id w:val="-830977874"/>
          <w:citation/>
        </w:sdtPr>
        <w:sdtEndPr/>
        <w:sdtContent>
          <w:r w:rsidRPr="003F2837">
            <w:rPr>
              <w:rFonts w:ascii="Times New Roman" w:eastAsia="Times New Roman" w:hAnsi="Times New Roman" w:cs="Times New Roman"/>
              <w:sz w:val="20"/>
              <w:szCs w:val="16"/>
              <w:lang w:val="en-GB" w:eastAsia="en-US"/>
            </w:rPr>
            <w:fldChar w:fldCharType="begin"/>
          </w:r>
          <w:r w:rsidRPr="003F2837">
            <w:rPr>
              <w:rFonts w:ascii="Times New Roman" w:eastAsia="Times New Roman" w:hAnsi="Times New Roman" w:cs="Times New Roman"/>
              <w:sz w:val="20"/>
              <w:szCs w:val="16"/>
              <w:lang w:val="en-GB" w:eastAsia="en-US"/>
            </w:rPr>
            <w:instrText xml:space="preserve"> CITATION Qua231 \l 1033 </w:instrText>
          </w:r>
          <w:r w:rsidRPr="003F2837">
            <w:rPr>
              <w:rFonts w:ascii="Times New Roman" w:eastAsia="Times New Roman" w:hAnsi="Times New Roman" w:cs="Times New Roman"/>
              <w:sz w:val="20"/>
              <w:szCs w:val="16"/>
              <w:lang w:val="en-GB" w:eastAsia="en-US"/>
            </w:rPr>
            <w:fldChar w:fldCharType="separate"/>
          </w:r>
          <w:r w:rsidRPr="003F2837">
            <w:rPr>
              <w:rFonts w:ascii="Times New Roman" w:eastAsia="Times New Roman" w:hAnsi="Times New Roman" w:cs="Times New Roman"/>
              <w:sz w:val="20"/>
              <w:szCs w:val="16"/>
              <w:lang w:val="en-GB" w:eastAsia="en-US"/>
            </w:rPr>
            <w:t>[2]</w:t>
          </w:r>
          <w:r w:rsidRPr="003F2837">
            <w:rPr>
              <w:rFonts w:ascii="Times New Roman" w:eastAsia="Times New Roman" w:hAnsi="Times New Roman" w:cs="Times New Roman"/>
              <w:sz w:val="20"/>
              <w:szCs w:val="16"/>
              <w:lang w:val="en-GB" w:eastAsia="en-US"/>
            </w:rPr>
            <w:fldChar w:fldCharType="end"/>
          </w:r>
        </w:sdtContent>
      </w:sdt>
      <w:r w:rsidRPr="003F2837">
        <w:rPr>
          <w:rFonts w:ascii="Times New Roman" w:eastAsia="Times New Roman" w:hAnsi="Times New Roman" w:cs="Times New Roman"/>
          <w:sz w:val="20"/>
          <w:szCs w:val="16"/>
          <w:lang w:val="en-GB" w:eastAsia="en-US"/>
        </w:rPr>
        <w:t xml:space="preserve">, there are multiple </w:t>
      </w:r>
      <w:proofErr w:type="spellStart"/>
      <w:r w:rsidRPr="003F2837">
        <w:rPr>
          <w:rFonts w:ascii="Times New Roman" w:eastAsia="Times New Roman" w:hAnsi="Times New Roman" w:cs="Times New Roman"/>
          <w:sz w:val="20"/>
          <w:szCs w:val="16"/>
          <w:lang w:val="en-GB" w:eastAsia="en-US"/>
        </w:rPr>
        <w:t>flavors</w:t>
      </w:r>
      <w:proofErr w:type="spellEnd"/>
      <w:r w:rsidRPr="003F2837">
        <w:rPr>
          <w:rFonts w:ascii="Times New Roman" w:eastAsia="Times New Roman" w:hAnsi="Times New Roman" w:cs="Times New Roman"/>
          <w:sz w:val="20"/>
          <w:szCs w:val="16"/>
          <w:lang w:val="en-GB" w:eastAsia="en-US"/>
        </w:rPr>
        <w:t xml:space="preserve"> to enable consistency assisted by monitoring. </w:t>
      </w:r>
      <w:r>
        <w:rPr>
          <w:rFonts w:ascii="Times New Roman" w:eastAsia="Times New Roman" w:hAnsi="Times New Roman" w:cs="Times New Roman"/>
          <w:sz w:val="20"/>
          <w:szCs w:val="16"/>
          <w:lang w:val="en-GB" w:eastAsia="en-US"/>
        </w:rPr>
        <w:t>For example:</w:t>
      </w:r>
    </w:p>
    <w:p w14:paraId="47AEBFEB" w14:textId="77777777" w:rsidR="00D07CFE" w:rsidRDefault="00D07CFE" w:rsidP="00D07CFE">
      <w:pPr>
        <w:jc w:val="both"/>
        <w:rPr>
          <w:rFonts w:ascii="Times New Roman" w:eastAsia="Times New Roman" w:hAnsi="Times New Roman" w:cs="Times New Roman"/>
          <w:sz w:val="20"/>
          <w:szCs w:val="16"/>
          <w:lang w:val="en-GB" w:eastAsia="en-US"/>
        </w:rPr>
      </w:pPr>
    </w:p>
    <w:p w14:paraId="1605635B"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1:</w:t>
      </w:r>
      <w:r w:rsidRPr="003F2837">
        <w:rPr>
          <w:rFonts w:ascii="Times New Roman" w:eastAsia="Times New Roman" w:hAnsi="Times New Roman" w:cs="Times New Roman"/>
          <w:sz w:val="20"/>
          <w:szCs w:val="16"/>
          <w:lang w:val="en-GB" w:eastAsia="en-US"/>
        </w:rPr>
        <w:t xml:space="preserve"> when the performance assessment is done</w:t>
      </w:r>
      <w:r>
        <w:rPr>
          <w:rFonts w:ascii="Times New Roman" w:eastAsia="Times New Roman" w:hAnsi="Times New Roman" w:cs="Times New Roman"/>
          <w:sz w:val="20"/>
          <w:szCs w:val="16"/>
          <w:lang w:val="en-GB" w:eastAsia="en-US"/>
        </w:rPr>
        <w:t xml:space="preserve"> at the model level, here</w:t>
      </w:r>
      <w:r w:rsidRPr="003F2837">
        <w:rPr>
          <w:rFonts w:ascii="Times New Roman" w:eastAsia="Times New Roman" w:hAnsi="Times New Roman" w:cs="Times New Roman"/>
          <w:sz w:val="20"/>
          <w:szCs w:val="16"/>
          <w:lang w:val="en-GB" w:eastAsia="en-US"/>
        </w:rPr>
        <w:t xml:space="preserve"> the selection of the suitable model and the assessment of the NW-side additional condition between inference and training is up to UE implementation.</w:t>
      </w:r>
    </w:p>
    <w:p w14:paraId="67C14A63"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lastRenderedPageBreak/>
        <w:t>Option 2:</w:t>
      </w:r>
      <w:r w:rsidRPr="003F2837">
        <w:rPr>
          <w:rFonts w:ascii="Times New Roman" w:eastAsia="Times New Roman" w:hAnsi="Times New Roman" w:cs="Times New Roman"/>
          <w:sz w:val="20"/>
          <w:szCs w:val="16"/>
          <w:lang w:val="en-GB" w:eastAsia="en-US"/>
        </w:rPr>
        <w:t xml:space="preserve"> </w:t>
      </w:r>
      <w:r>
        <w:rPr>
          <w:rFonts w:ascii="Times New Roman" w:eastAsia="Times New Roman" w:hAnsi="Times New Roman" w:cs="Times New Roman"/>
          <w:sz w:val="20"/>
          <w:szCs w:val="16"/>
          <w:lang w:val="en-GB" w:eastAsia="en-US"/>
        </w:rPr>
        <w:t>when the performance assessment is done at the functionality level, which means that a set of functionalities (active and inactive functionalities) are assessed by the UE, based on this assessment the UE may indicate applicable functionalities to the NW.</w:t>
      </w:r>
    </w:p>
    <w:p w14:paraId="7D4F97DF"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 xml:space="preserve">Option 3: when the performance assessment is done at the LMF side with UE-assistance in doing a down-selection of potential functionalities. </w:t>
      </w:r>
    </w:p>
    <w:p w14:paraId="71823308" w14:textId="77777777" w:rsidR="00D07CFE" w:rsidRDefault="00D07CFE" w:rsidP="00D07CFE">
      <w:pPr>
        <w:rPr>
          <w:rFonts w:ascii="Times New Roman" w:eastAsia="Times New Roman" w:hAnsi="Times New Roman" w:cs="Times New Roman"/>
          <w:sz w:val="20"/>
          <w:szCs w:val="16"/>
          <w:lang w:val="en-GB" w:eastAsia="en-US"/>
        </w:rPr>
      </w:pPr>
    </w:p>
    <w:p w14:paraId="5665F633" w14:textId="2AEC9ED6" w:rsidR="00D07CFE" w:rsidRPr="00AA0523" w:rsidRDefault="00D07CFE" w:rsidP="00AA0523">
      <w:pPr>
        <w:pStyle w:val="Proposalstylenokia2023"/>
      </w:pPr>
      <w:bookmarkStart w:id="638" w:name="_Toc174106764"/>
      <w:bookmarkStart w:id="639" w:name="_Toc178066435"/>
      <w:bookmarkStart w:id="640" w:name="_Toc178507221"/>
      <w:bookmarkStart w:id="641" w:name="_Toc178854787"/>
      <w:bookmarkStart w:id="642" w:name="_Toc178947002"/>
      <w:bookmarkStart w:id="643" w:name="_Toc181864532"/>
      <w:bookmarkStart w:id="644" w:name="_Toc181864643"/>
      <w:bookmarkStart w:id="645" w:name="_Toc181864874"/>
      <w:bookmarkStart w:id="646" w:name="_Toc181960908"/>
      <w:bookmarkStart w:id="647" w:name="_Toc181961058"/>
      <w:r w:rsidRPr="00AA0523">
        <w:t>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bookmarkEnd w:id="638"/>
      <w:bookmarkEnd w:id="639"/>
      <w:bookmarkEnd w:id="640"/>
      <w:bookmarkEnd w:id="641"/>
      <w:bookmarkEnd w:id="642"/>
      <w:bookmarkEnd w:id="643"/>
      <w:bookmarkEnd w:id="644"/>
      <w:bookmarkEnd w:id="645"/>
      <w:bookmarkEnd w:id="646"/>
      <w:bookmarkEnd w:id="647"/>
    </w:p>
    <w:p w14:paraId="4EAAF88F" w14:textId="77777777" w:rsidR="00E37E9C" w:rsidRDefault="00E37E9C" w:rsidP="00D07CFE">
      <w:pPr>
        <w:pStyle w:val="Proposalstylenokia2023"/>
        <w:numPr>
          <w:ilvl w:val="0"/>
          <w:numId w:val="0"/>
        </w:numPr>
        <w:rPr>
          <w:lang w:val="en-GB"/>
        </w:rPr>
      </w:pPr>
    </w:p>
    <w:p w14:paraId="75F95B55" w14:textId="77777777" w:rsidR="00E37E9C" w:rsidRPr="003F2837" w:rsidRDefault="00E37E9C" w:rsidP="00E37E9C">
      <w:pPr>
        <w:pStyle w:val="Proposalstylenokia2023"/>
        <w:numPr>
          <w:ilvl w:val="0"/>
          <w:numId w:val="0"/>
        </w:numPr>
        <w:rPr>
          <w:rFonts w:cs="Times New Roman"/>
          <w:szCs w:val="20"/>
        </w:rPr>
      </w:pPr>
    </w:p>
    <w:p w14:paraId="7A31B048" w14:textId="77777777" w:rsidR="00E37E9C" w:rsidRDefault="00E37E9C" w:rsidP="00E37E9C">
      <w:pPr>
        <w:pStyle w:val="Heading1"/>
      </w:pPr>
      <w:bookmarkStart w:id="648" w:name="_Toc162863443"/>
      <w:bookmarkStart w:id="649" w:name="_Toc162863517"/>
      <w:bookmarkStart w:id="650" w:name="_Toc163171453"/>
      <w:bookmarkStart w:id="651" w:name="_Toc163171658"/>
      <w:bookmarkStart w:id="652" w:name="_Toc163171737"/>
      <w:bookmarkStart w:id="653" w:name="_Toc163195791"/>
      <w:bookmarkStart w:id="654" w:name="_Toc163195988"/>
      <w:r>
        <w:t>Data Collection</w:t>
      </w:r>
      <w:bookmarkEnd w:id="648"/>
      <w:bookmarkEnd w:id="649"/>
      <w:bookmarkEnd w:id="650"/>
      <w:bookmarkEnd w:id="651"/>
      <w:bookmarkEnd w:id="652"/>
      <w:bookmarkEnd w:id="653"/>
      <w:bookmarkEnd w:id="654"/>
    </w:p>
    <w:p w14:paraId="5F44A347" w14:textId="77777777" w:rsidR="00E37E9C" w:rsidRPr="0044499C" w:rsidRDefault="00E37E9C" w:rsidP="00E37E9C">
      <w:pPr>
        <w:pStyle w:val="NORMALTdocNokia"/>
        <w:rPr>
          <w:szCs w:val="16"/>
          <w:lang w:val="en-GB" w:eastAsia="en-US"/>
        </w:rPr>
      </w:pPr>
      <w:r w:rsidRPr="0044499C">
        <w:rPr>
          <w:szCs w:val="16"/>
          <w:lang w:val="en-GB" w:eastAsia="en-US"/>
        </w:rPr>
        <w:t xml:space="preserve">Regarding data collection, the technical report disclosed in </w:t>
      </w:r>
      <w:sdt>
        <w:sdtPr>
          <w:rPr>
            <w:szCs w:val="16"/>
            <w:lang w:val="en-GB" w:eastAsia="en-US"/>
          </w:rPr>
          <w:id w:val="270675614"/>
          <w:citation/>
        </w:sdtPr>
        <w:sdtEnd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Pr="0044499C">
            <w:rPr>
              <w:szCs w:val="16"/>
              <w:lang w:eastAsia="en-US"/>
            </w:rPr>
            <w:t>[2]</w:t>
          </w:r>
          <w:r w:rsidRPr="0044499C">
            <w:rPr>
              <w:szCs w:val="16"/>
              <w:lang w:val="en-GB" w:eastAsia="en-US"/>
            </w:rPr>
            <w:fldChar w:fldCharType="end"/>
          </w:r>
        </w:sdtContent>
      </w:sdt>
      <w:r w:rsidRPr="0044499C">
        <w:rPr>
          <w:szCs w:val="16"/>
          <w:lang w:val="en-GB" w:eastAsia="en-US"/>
        </w:rPr>
        <w:t xml:space="preserve"> mentions some enhancements for signalling, configuration, and measurement reporting for data collection, e.g., signalling aspects related to assistance information. However, based on the RAN1 scope, </w:t>
      </w:r>
      <w:r>
        <w:rPr>
          <w:szCs w:val="16"/>
          <w:lang w:val="en-GB" w:eastAsia="en-US"/>
        </w:rPr>
        <w:t xml:space="preserve">the priority must be </w:t>
      </w:r>
      <w:r w:rsidRPr="0044499C">
        <w:rPr>
          <w:szCs w:val="16"/>
          <w:lang w:val="en-GB" w:eastAsia="en-US"/>
        </w:rPr>
        <w:t xml:space="preserve">the discussion on data content and entities involved in the data collection (including data collection for training). In addition, enhancements related to UE data collection </w:t>
      </w:r>
      <w:r>
        <w:rPr>
          <w:szCs w:val="16"/>
          <w:lang w:val="en-GB" w:eastAsia="en-US"/>
        </w:rPr>
        <w:t>for</w:t>
      </w:r>
      <w:r w:rsidRPr="0044499C">
        <w:rPr>
          <w:szCs w:val="16"/>
          <w:lang w:val="en-GB" w:eastAsia="en-US"/>
        </w:rPr>
        <w:t xml:space="preserve"> monitoring and inference may be </w:t>
      </w:r>
      <w:r>
        <w:rPr>
          <w:szCs w:val="16"/>
          <w:lang w:val="en-GB" w:eastAsia="en-US"/>
        </w:rPr>
        <w:t>based on</w:t>
      </w:r>
      <w:r w:rsidRPr="0044499C">
        <w:rPr>
          <w:szCs w:val="16"/>
          <w:lang w:val="en-GB" w:eastAsia="en-US"/>
        </w:rPr>
        <w:t xml:space="preserve"> legacy positioning measurement and reporting frameworks. </w:t>
      </w:r>
    </w:p>
    <w:p w14:paraId="6738D500" w14:textId="77777777" w:rsidR="00E37E9C" w:rsidRPr="0044499C" w:rsidRDefault="00E37E9C" w:rsidP="00E37E9C">
      <w:pPr>
        <w:pStyle w:val="NORMALTdocNokia"/>
        <w:rPr>
          <w:szCs w:val="16"/>
          <w:lang w:val="en-GB" w:eastAsia="en-US"/>
        </w:rPr>
      </w:pPr>
    </w:p>
    <w:p w14:paraId="0A5044A9" w14:textId="62E03C41" w:rsidR="00E37E9C" w:rsidRPr="0044499C" w:rsidRDefault="00E37E9C" w:rsidP="00E37E9C">
      <w:pPr>
        <w:pStyle w:val="NORMALTdocNokia"/>
        <w:rPr>
          <w:szCs w:val="16"/>
          <w:lang w:val="en-GB" w:eastAsia="en-US"/>
        </w:rPr>
      </w:pPr>
      <w:r w:rsidRPr="0044499C">
        <w:rPr>
          <w:szCs w:val="16"/>
          <w:lang w:val="en-GB" w:eastAsia="en-US"/>
        </w:rPr>
        <w:t>Further details on the necessary data content for training, data ground truth generation</w:t>
      </w:r>
      <w:r w:rsidR="005823D5">
        <w:rPr>
          <w:szCs w:val="16"/>
          <w:lang w:val="en-GB" w:eastAsia="en-US"/>
        </w:rPr>
        <w:t>, and</w:t>
      </w:r>
      <w:r w:rsidR="00B36BE1">
        <w:rPr>
          <w:szCs w:val="16"/>
          <w:lang w:val="en-GB" w:eastAsia="en-US"/>
        </w:rPr>
        <w:t xml:space="preserve"> reporting overhead</w:t>
      </w:r>
      <w:r w:rsidRPr="0044499C">
        <w:rPr>
          <w:szCs w:val="16"/>
          <w:lang w:val="en-GB" w:eastAsia="en-US"/>
        </w:rPr>
        <w:t xml:space="preserve"> are discussed in the following subsections.</w:t>
      </w:r>
    </w:p>
    <w:p w14:paraId="4466AAD6" w14:textId="77777777" w:rsidR="00E37E9C" w:rsidRDefault="00E37E9C" w:rsidP="00E37E9C">
      <w:pPr>
        <w:pStyle w:val="NORMALTdocNokia"/>
        <w:rPr>
          <w:lang w:val="da-DK"/>
        </w:rPr>
      </w:pPr>
    </w:p>
    <w:p w14:paraId="31B4AA5C" w14:textId="77777777" w:rsidR="00E37E9C" w:rsidRDefault="00E37E9C" w:rsidP="00E37E9C">
      <w:pPr>
        <w:pStyle w:val="Heading2"/>
      </w:pPr>
      <w:r>
        <w:t>Training data content and quality</w:t>
      </w:r>
    </w:p>
    <w:p w14:paraId="7AF8645C" w14:textId="77777777" w:rsidR="00E37E9C" w:rsidRPr="0044499C" w:rsidRDefault="00E37E9C" w:rsidP="00E37E9C">
      <w:pPr>
        <w:pStyle w:val="Proposalstylenokia2023"/>
        <w:numPr>
          <w:ilvl w:val="0"/>
          <w:numId w:val="0"/>
        </w:numPr>
        <w:rPr>
          <w:szCs w:val="18"/>
        </w:rPr>
      </w:pPr>
    </w:p>
    <w:p w14:paraId="262F0E91" w14:textId="77777777" w:rsidR="00E37E9C" w:rsidRPr="0044499C" w:rsidRDefault="00E37E9C" w:rsidP="00E37E9C">
      <w:pPr>
        <w:pStyle w:val="NORMALTdocNokia"/>
        <w:rPr>
          <w:szCs w:val="16"/>
          <w:lang w:val="en-GB" w:eastAsia="en-US"/>
        </w:rPr>
      </w:pPr>
      <w:r w:rsidRPr="0044499C">
        <w:rPr>
          <w:szCs w:val="16"/>
          <w:lang w:val="en-GB" w:eastAsia="en-US"/>
        </w:rPr>
        <w:t xml:space="preserve">With respect to quality indicators to improve the model training, in Section 6.4.2.1 of the TR disclosed in </w:t>
      </w:r>
      <w:sdt>
        <w:sdtPr>
          <w:rPr>
            <w:szCs w:val="16"/>
            <w:lang w:val="en-GB" w:eastAsia="en-US"/>
          </w:rPr>
          <w:id w:val="1143773165"/>
          <w:citation/>
        </w:sdtPr>
        <w:sdtEnd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Pr="0044499C">
            <w:rPr>
              <w:szCs w:val="16"/>
              <w:lang w:eastAsia="en-US"/>
            </w:rPr>
            <w:t>[2]</w:t>
          </w:r>
          <w:r w:rsidRPr="0044499C">
            <w:rPr>
              <w:szCs w:val="16"/>
              <w:lang w:val="en-GB" w:eastAsia="en-US"/>
            </w:rPr>
            <w:fldChar w:fldCharType="end"/>
          </w:r>
        </w:sdtContent>
      </w:sdt>
      <w:r w:rsidRPr="0044499C">
        <w:rPr>
          <w:szCs w:val="16"/>
          <w:lang w:val="en-GB" w:eastAsia="en-US"/>
        </w:rPr>
        <w:t xml:space="preserve">, the following observation is mentioned: </w:t>
      </w:r>
    </w:p>
    <w:p w14:paraId="764E8EF0" w14:textId="77777777" w:rsidR="00E37E9C" w:rsidRPr="003915CA" w:rsidRDefault="00E37E9C" w:rsidP="00E37E9C">
      <w:pPr>
        <w:pStyle w:val="NORMALTdocNokia"/>
        <w:rPr>
          <w:lang w:val="en-GB" w:eastAsia="en-US"/>
        </w:rPr>
      </w:pPr>
    </w:p>
    <w:tbl>
      <w:tblPr>
        <w:tblStyle w:val="TableGrid"/>
        <w:tblW w:w="0" w:type="auto"/>
        <w:tblLook w:val="04A0" w:firstRow="1" w:lastRow="0" w:firstColumn="1" w:lastColumn="0" w:noHBand="0" w:noVBand="1"/>
      </w:tblPr>
      <w:tblGrid>
        <w:gridCol w:w="9629"/>
      </w:tblGrid>
      <w:tr w:rsidR="00E37E9C" w:rsidRPr="003915CA" w14:paraId="69E68C25" w14:textId="77777777">
        <w:tc>
          <w:tcPr>
            <w:tcW w:w="9629" w:type="dxa"/>
          </w:tcPr>
          <w:p w14:paraId="3ECE8B38" w14:textId="77777777" w:rsidR="00E37E9C" w:rsidRPr="003915CA" w:rsidRDefault="00E37E9C">
            <w:pPr>
              <w:pStyle w:val="NORMALTdocNokia"/>
              <w:jc w:val="center"/>
              <w:rPr>
                <w:rFonts w:eastAsia="Malgun Gothic"/>
                <w:bCs/>
                <w:i/>
                <w:iCs/>
                <w:lang w:eastAsia="en-GB"/>
              </w:rPr>
            </w:pPr>
            <w:r w:rsidRPr="003915CA">
              <w:rPr>
                <w:rFonts w:eastAsia="Malgun Gothic"/>
                <w:bCs/>
                <w:i/>
                <w:iCs/>
                <w:lang w:eastAsia="en-GB"/>
              </w:rPr>
              <w:t>… text omitted ...</w:t>
            </w:r>
          </w:p>
          <w:p w14:paraId="14BFAAE7" w14:textId="77777777" w:rsidR="00E37E9C" w:rsidRPr="003915CA" w:rsidRDefault="00E37E9C">
            <w:pPr>
              <w:pStyle w:val="NORMALTdocNokia"/>
              <w:rPr>
                <w:color w:val="000000"/>
              </w:rPr>
            </w:pPr>
          </w:p>
          <w:p w14:paraId="180C254E" w14:textId="77777777" w:rsidR="00E37E9C" w:rsidRPr="003915CA" w:rsidRDefault="00E37E9C">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4FFDC75" w14:textId="77777777" w:rsidR="00E37E9C" w:rsidRPr="003915CA" w:rsidRDefault="00E37E9C">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6B9340C" w14:textId="77777777" w:rsidR="00E37E9C" w:rsidRPr="003915CA" w:rsidRDefault="00E37E9C">
            <w:pPr>
              <w:pStyle w:val="NORMALTdocNokia"/>
            </w:pPr>
          </w:p>
          <w:p w14:paraId="0A0E650A" w14:textId="77777777" w:rsidR="00E37E9C" w:rsidRPr="003915CA" w:rsidRDefault="00E37E9C">
            <w:pPr>
              <w:pStyle w:val="NORMALTdocNokia"/>
              <w:jc w:val="center"/>
              <w:rPr>
                <w:rFonts w:eastAsia="Malgun Gothic"/>
                <w:bCs/>
                <w:i/>
                <w:iCs/>
                <w:lang w:eastAsia="en-GB"/>
              </w:rPr>
            </w:pPr>
            <w:r w:rsidRPr="003915CA">
              <w:rPr>
                <w:rFonts w:eastAsia="Malgun Gothic"/>
                <w:bCs/>
                <w:i/>
                <w:iCs/>
                <w:lang w:eastAsia="en-GB"/>
              </w:rPr>
              <w:t>… text omitted ...</w:t>
            </w:r>
          </w:p>
          <w:p w14:paraId="6546D858" w14:textId="77777777" w:rsidR="00E37E9C" w:rsidRPr="003915CA" w:rsidRDefault="00E37E9C">
            <w:pPr>
              <w:pStyle w:val="NORMALTdocNokia"/>
            </w:pPr>
          </w:p>
        </w:tc>
      </w:tr>
    </w:tbl>
    <w:p w14:paraId="4C9B6206" w14:textId="77777777" w:rsidR="00E37E9C" w:rsidRDefault="00E37E9C" w:rsidP="00E37E9C">
      <w:pPr>
        <w:jc w:val="both"/>
        <w:rPr>
          <w:lang w:val="en-GB" w:eastAsia="en-US"/>
        </w:rPr>
      </w:pPr>
    </w:p>
    <w:p w14:paraId="000C6051" w14:textId="77777777" w:rsidR="00E37E9C" w:rsidRDefault="00E37E9C" w:rsidP="00E37E9C">
      <w:pPr>
        <w:pStyle w:val="NORMALTdocNokia"/>
        <w:rPr>
          <w:lang w:val="en-GB" w:eastAsia="en-US"/>
        </w:rPr>
      </w:pPr>
      <w:r w:rsidRPr="0044499C">
        <w:rPr>
          <w:lang w:val="en-GB" w:eastAsia="en-US"/>
        </w:rPr>
        <w:t>Based on this observation, there are two clear aspects that impact on the positioning accuracy, one is the dataset density, and the other is based on the UEs ground truth/labels distribution following a uniform distribution. These dataset quality indicators for training purposes may be considered in the normative work, in this regard, the dataset size may be quantified with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another metric may quantify the similarity of distribution of the target dataset with the uniform distribution. </w:t>
      </w:r>
    </w:p>
    <w:p w14:paraId="20A209F3" w14:textId="77777777" w:rsidR="0099253E" w:rsidRDefault="0099253E" w:rsidP="00E37E9C">
      <w:pPr>
        <w:pStyle w:val="NORMALTdocNokia"/>
        <w:rPr>
          <w:lang w:val="en-GB" w:eastAsia="en-US"/>
        </w:rPr>
      </w:pPr>
    </w:p>
    <w:p w14:paraId="725660C1" w14:textId="6D61F770" w:rsidR="00662048" w:rsidRPr="00147814" w:rsidRDefault="00662048" w:rsidP="00277EC7">
      <w:pPr>
        <w:pStyle w:val="Proposalstylenokia2023"/>
      </w:pPr>
      <w:bookmarkStart w:id="655" w:name="_Toc159231885"/>
      <w:bookmarkStart w:id="656" w:name="_Toc162863445"/>
      <w:bookmarkStart w:id="657" w:name="_Toc163201900"/>
      <w:bookmarkStart w:id="658" w:name="_Toc163201954"/>
      <w:bookmarkStart w:id="659" w:name="_Toc163222370"/>
      <w:bookmarkStart w:id="660" w:name="_Toc166192001"/>
      <w:bookmarkStart w:id="661" w:name="_Toc166192032"/>
      <w:bookmarkStart w:id="662" w:name="_Toc174106682"/>
      <w:bookmarkStart w:id="663" w:name="_Toc178507222"/>
      <w:bookmarkStart w:id="664" w:name="_Toc178854788"/>
      <w:bookmarkStart w:id="665" w:name="_Toc178947003"/>
      <w:bookmarkStart w:id="666" w:name="_Toc181864533"/>
      <w:bookmarkStart w:id="667" w:name="_Toc181864644"/>
      <w:bookmarkStart w:id="668" w:name="_Toc181864875"/>
      <w:bookmarkStart w:id="669" w:name="_Toc181960909"/>
      <w:bookmarkStart w:id="670" w:name="_Toc181961059"/>
      <w:r w:rsidRPr="0044499C">
        <w:rPr>
          <w:lang w:val="en-GB"/>
        </w:rPr>
        <w:t>The quality of content of the dataset used for training</w:t>
      </w:r>
      <w:r w:rsidR="00277EC7">
        <w:rPr>
          <w:lang w:val="en-GB"/>
        </w:rPr>
        <w:t xml:space="preserve">, RAN1 considers </w:t>
      </w:r>
      <w:r w:rsidRPr="00147814">
        <w:t xml:space="preserve">the sample’s density (#samples/m2) and the distribution similarity </w:t>
      </w:r>
      <w:r>
        <w:t>between</w:t>
      </w:r>
      <w:r w:rsidRPr="00147814">
        <w:t xml:space="preserve"> the target dataset </w:t>
      </w:r>
      <w:r>
        <w:t>and the</w:t>
      </w:r>
      <w:r w:rsidRPr="00147814">
        <w:t xml:space="preserve"> uniform distribution.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Pr="00147814">
        <w:t xml:space="preserve"> </w:t>
      </w:r>
    </w:p>
    <w:p w14:paraId="75D7B89F" w14:textId="77777777" w:rsidR="00E37E9C" w:rsidRPr="0044499C" w:rsidRDefault="00E37E9C" w:rsidP="00E37E9C">
      <w:pPr>
        <w:pStyle w:val="NORMALTdocNokia"/>
      </w:pPr>
    </w:p>
    <w:p w14:paraId="1202FC0A" w14:textId="77777777" w:rsidR="00E37E9C" w:rsidRDefault="00E37E9C" w:rsidP="00E37E9C">
      <w:pPr>
        <w:rPr>
          <w:b/>
          <w:bCs/>
          <w:lang w:eastAsia="en-US"/>
        </w:rPr>
      </w:pPr>
    </w:p>
    <w:p w14:paraId="178BCF98" w14:textId="77777777" w:rsidR="00E37E9C" w:rsidRDefault="00E37E9C" w:rsidP="00E37E9C">
      <w:pPr>
        <w:pStyle w:val="Heading3"/>
        <w:ind w:left="709"/>
      </w:pPr>
      <w:bookmarkStart w:id="671" w:name="_Toc163171457"/>
      <w:bookmarkStart w:id="672" w:name="_Toc163171662"/>
      <w:bookmarkStart w:id="673" w:name="_Toc163171741"/>
      <w:bookmarkStart w:id="674" w:name="_Toc163195795"/>
      <w:bookmarkStart w:id="675" w:name="_Toc163195992"/>
      <w:bookmarkStart w:id="676" w:name="_Toc163200166"/>
      <w:bookmarkStart w:id="677" w:name="_Toc163200473"/>
      <w:bookmarkStart w:id="678" w:name="_Toc163200701"/>
      <w:bookmarkStart w:id="679" w:name="_Toc163201155"/>
      <w:r>
        <w:t>LMF assistance for ensuring ground truth quality</w:t>
      </w:r>
    </w:p>
    <w:bookmarkEnd w:id="671"/>
    <w:bookmarkEnd w:id="672"/>
    <w:bookmarkEnd w:id="673"/>
    <w:bookmarkEnd w:id="674"/>
    <w:bookmarkEnd w:id="675"/>
    <w:bookmarkEnd w:id="676"/>
    <w:bookmarkEnd w:id="677"/>
    <w:bookmarkEnd w:id="678"/>
    <w:bookmarkEnd w:id="679"/>
    <w:p w14:paraId="3E23F5B0" w14:textId="1622A79B" w:rsidR="00277EC7" w:rsidRPr="0044499C" w:rsidRDefault="00277EC7" w:rsidP="00277EC7">
      <w:pPr>
        <w:pStyle w:val="NORMALTdocNokia"/>
        <w:rPr>
          <w:lang w:val="en-GB" w:eastAsia="en-US"/>
        </w:rPr>
      </w:pPr>
      <w:r>
        <w:rPr>
          <w:lang w:val="en-GB" w:eastAsia="en-US"/>
        </w:rPr>
        <w:t xml:space="preserve">For data collection purposes, </w:t>
      </w:r>
      <w:r w:rsidRPr="0044499C">
        <w:rPr>
          <w:lang w:val="en-GB" w:eastAsia="en-US"/>
        </w:rPr>
        <w:t>obtain</w:t>
      </w:r>
      <w:r w:rsidR="008E6FB7">
        <w:rPr>
          <w:lang w:val="en-GB" w:eastAsia="en-US"/>
        </w:rPr>
        <w:t>ing</w:t>
      </w:r>
      <w:r w:rsidRPr="0044499C">
        <w:rPr>
          <w:lang w:val="en-GB" w:eastAsia="en-US"/>
        </w:rPr>
        <w:t xml:space="preserve"> an accurate ground truth (positioning label).</w:t>
      </w:r>
      <w:r>
        <w:rPr>
          <w:lang w:val="en-GB" w:eastAsia="en-US"/>
        </w:rPr>
        <w:t xml:space="preserve"> In this regard, t</w:t>
      </w:r>
      <w:r w:rsidRPr="0044499C">
        <w:rPr>
          <w:lang w:val="en-GB" w:eastAsia="en-US"/>
        </w:rPr>
        <w:t xml:space="preserve">o reduce the impact of label inaccuracy, </w:t>
      </w:r>
      <w:r>
        <w:rPr>
          <w:lang w:val="en-GB" w:eastAsia="en-US"/>
        </w:rPr>
        <w:t xml:space="preserve">the </w:t>
      </w:r>
      <w:r w:rsidRPr="0044499C">
        <w:rPr>
          <w:lang w:val="en-GB" w:eastAsia="en-US"/>
        </w:rPr>
        <w:t xml:space="preserve">UE may consider proactive action during data collection. Therefore, UE collects samples with high confidence on the obtained ground truth (positioning label). In case of single positioning source for sample labelling, UE may only </w:t>
      </w:r>
      <w:proofErr w:type="gramStart"/>
      <w:r w:rsidRPr="0044499C">
        <w:rPr>
          <w:lang w:val="en-GB" w:eastAsia="en-US"/>
        </w:rPr>
        <w:t>collect</w:t>
      </w:r>
      <w:r w:rsidR="00B119A2">
        <w:rPr>
          <w:lang w:val="en-GB" w:eastAsia="en-US"/>
        </w:rPr>
        <w:t>s</w:t>
      </w:r>
      <w:proofErr w:type="gramEnd"/>
      <w:r w:rsidRPr="0044499C">
        <w:rPr>
          <w:lang w:val="en-GB" w:eastAsia="en-US"/>
        </w:rPr>
        <w:t xml:space="preserve"> samples with high positioning confidence level. Alternatively, UE may obtain positioning label from multiple sources e.g., non-NR and/or NR RAT-dependent positioning methods. In this case, UE may only collect </w:t>
      </w:r>
      <w:r w:rsidRPr="0044499C">
        <w:rPr>
          <w:lang w:val="en-GB" w:eastAsia="en-US"/>
        </w:rPr>
        <w:lastRenderedPageBreak/>
        <w:t>samples of the position estimations by different consistent sources. To enable the sample evaluation process, a label consistency score can be defined as a label quality indicator. The label consistency score/quality needs to hold the following properties:</w:t>
      </w:r>
    </w:p>
    <w:p w14:paraId="0495274D" w14:textId="77777777" w:rsidR="00277EC7" w:rsidRPr="0044499C" w:rsidRDefault="00277EC7" w:rsidP="00277EC7">
      <w:pPr>
        <w:pStyle w:val="NORMALTdocNokia"/>
        <w:numPr>
          <w:ilvl w:val="0"/>
          <w:numId w:val="42"/>
        </w:numPr>
        <w:rPr>
          <w:lang w:val="en-GB" w:eastAsia="en-US"/>
        </w:rPr>
      </w:pPr>
      <w:r w:rsidRPr="0044499C">
        <w:rPr>
          <w:lang w:val="en-GB" w:eastAsia="en-US"/>
        </w:rPr>
        <w:t>providing higher score value when positioning estimation(s) has/have higher accuracy,</w:t>
      </w:r>
    </w:p>
    <w:p w14:paraId="69115796" w14:textId="0D95B92C" w:rsidR="00277EC7" w:rsidRPr="0044499C" w:rsidRDefault="00277EC7" w:rsidP="00277EC7">
      <w:pPr>
        <w:pStyle w:val="NORMALTdocNokia"/>
        <w:numPr>
          <w:ilvl w:val="0"/>
          <w:numId w:val="42"/>
        </w:numPr>
        <w:spacing w:line="259" w:lineRule="auto"/>
        <w:rPr>
          <w:lang w:val="en-GB" w:eastAsia="en-US"/>
        </w:rPr>
      </w:pPr>
      <w:r w:rsidRPr="0044499C">
        <w:rPr>
          <w:lang w:val="en-GB" w:eastAsia="en-US"/>
        </w:rPr>
        <w:t>in case of consistency between estimated positions from multiple positioning sources, the score value increases proportional</w:t>
      </w:r>
      <w:r w:rsidR="00E64B26">
        <w:rPr>
          <w:lang w:val="en-GB" w:eastAsia="en-US"/>
        </w:rPr>
        <w:t>ly</w:t>
      </w:r>
      <w:r w:rsidRPr="0044499C">
        <w:rPr>
          <w:lang w:val="en-GB" w:eastAsia="en-US"/>
        </w:rPr>
        <w:t xml:space="preserve"> to the number of consistent positioning sources.</w:t>
      </w:r>
    </w:p>
    <w:p w14:paraId="595A128C" w14:textId="77777777" w:rsidR="00277EC7" w:rsidRPr="0044499C" w:rsidRDefault="00277EC7" w:rsidP="00277EC7">
      <w:pPr>
        <w:jc w:val="both"/>
        <w:rPr>
          <w:sz w:val="18"/>
          <w:szCs w:val="18"/>
          <w:lang w:val="en-GB" w:eastAsia="en-US"/>
        </w:rPr>
      </w:pPr>
    </w:p>
    <w:p w14:paraId="6F8664C4" w14:textId="77777777" w:rsidR="00277EC7" w:rsidRPr="0044499C" w:rsidRDefault="00277EC7" w:rsidP="00277EC7">
      <w:pPr>
        <w:rPr>
          <w:sz w:val="18"/>
          <w:szCs w:val="18"/>
          <w:lang w:val="en-GB" w:eastAsia="en-US"/>
        </w:rPr>
      </w:pPr>
    </w:p>
    <w:p w14:paraId="11D4A03A" w14:textId="6C73AE84" w:rsidR="00277EC7" w:rsidRPr="0044499C" w:rsidRDefault="00277EC7" w:rsidP="00277EC7">
      <w:pPr>
        <w:pStyle w:val="Proposalstylenokia2023"/>
        <w:rPr>
          <w:szCs w:val="18"/>
        </w:rPr>
      </w:pPr>
      <w:bookmarkStart w:id="680" w:name="_Toc162863519"/>
      <w:bookmarkStart w:id="681" w:name="_Toc163171455"/>
      <w:bookmarkStart w:id="682" w:name="_Toc163171660"/>
      <w:bookmarkStart w:id="683" w:name="_Toc163171739"/>
      <w:bookmarkStart w:id="684" w:name="_Toc163195793"/>
      <w:bookmarkStart w:id="685" w:name="_Toc163195990"/>
      <w:bookmarkStart w:id="686" w:name="_Toc163200164"/>
      <w:bookmarkStart w:id="687" w:name="_Toc163200471"/>
      <w:bookmarkStart w:id="688" w:name="_Toc163200699"/>
      <w:bookmarkStart w:id="689" w:name="_Toc163201153"/>
      <w:bookmarkStart w:id="690" w:name="_Toc163201292"/>
      <w:bookmarkStart w:id="691" w:name="_Toc163201456"/>
      <w:bookmarkStart w:id="692" w:name="_Toc163201538"/>
      <w:bookmarkStart w:id="693" w:name="_Toc163222507"/>
      <w:bookmarkStart w:id="694" w:name="_Toc166192089"/>
      <w:bookmarkStart w:id="695" w:name="_Toc166192154"/>
      <w:bookmarkStart w:id="696" w:name="_Toc166192235"/>
      <w:bookmarkStart w:id="697" w:name="_Toc166192288"/>
      <w:bookmarkStart w:id="698" w:name="_Toc166192340"/>
      <w:bookmarkStart w:id="699" w:name="_Toc166194159"/>
      <w:bookmarkStart w:id="700" w:name="_Toc174106752"/>
      <w:bookmarkStart w:id="701" w:name="_Toc178066425"/>
      <w:bookmarkStart w:id="702" w:name="_Toc178507223"/>
      <w:bookmarkStart w:id="703" w:name="_Toc178854789"/>
      <w:bookmarkStart w:id="704" w:name="_Toc178947004"/>
      <w:bookmarkStart w:id="705" w:name="_Toc181864534"/>
      <w:bookmarkStart w:id="706" w:name="_Toc181864645"/>
      <w:bookmarkStart w:id="707" w:name="_Toc181864876"/>
      <w:bookmarkStart w:id="708" w:name="_Toc181960910"/>
      <w:bookmarkStart w:id="709" w:name="_Toc181961060"/>
      <w:r w:rsidRPr="0044499C">
        <w:rPr>
          <w:szCs w:val="18"/>
        </w:rPr>
        <w:t xml:space="preserve">For </w:t>
      </w:r>
      <w:r>
        <w:rPr>
          <w:szCs w:val="18"/>
        </w:rPr>
        <w:t>ground truth data collection</w:t>
      </w:r>
      <w:r w:rsidR="00DB4AE0">
        <w:rPr>
          <w:szCs w:val="18"/>
        </w:rPr>
        <w:t xml:space="preserve"> (Part B)</w:t>
      </w:r>
      <w:r w:rsidRPr="0044499C">
        <w:rPr>
          <w:szCs w:val="18"/>
        </w:rPr>
        <w:t>, to assess the quality of ground truth, LMF may assist UE for obtaining label consistency score/quality of the positioning estimates from one or multiple positioning sources.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9A7CA64" w14:textId="77777777" w:rsidR="00E37E9C" w:rsidRPr="00277EC7" w:rsidRDefault="00E37E9C" w:rsidP="00E37E9C">
      <w:pPr>
        <w:pStyle w:val="NORMALTdocNokia"/>
        <w:rPr>
          <w:lang w:eastAsia="en-US"/>
        </w:rPr>
      </w:pPr>
    </w:p>
    <w:p w14:paraId="1F23DEB8" w14:textId="77777777" w:rsidR="00277EC7" w:rsidRDefault="00277EC7" w:rsidP="00E37E9C">
      <w:pPr>
        <w:pStyle w:val="NORMALTdocNokia"/>
        <w:rPr>
          <w:lang w:val="en-GB" w:eastAsia="en-US"/>
        </w:rPr>
      </w:pPr>
    </w:p>
    <w:p w14:paraId="650C45CD" w14:textId="567344D1" w:rsidR="00E37E9C" w:rsidRDefault="00E37E9C" w:rsidP="00E37E9C">
      <w:pPr>
        <w:pStyle w:val="NORMALTdocNokia"/>
        <w:rPr>
          <w:lang w:val="en-GB" w:eastAsia="en-US"/>
        </w:rPr>
      </w:pPr>
      <w:r>
        <w:rPr>
          <w:lang w:val="en-GB" w:eastAsia="en-US"/>
        </w:rPr>
        <w:t xml:space="preserve">Another approach to ensure high quality data collection for ground truth information is by complementing the absolute positioning provided by PRUs with the relative positioning generated by sensor deployed in the UE (e.g., gyroscope). Once the relative and absolute positioning information are linked and </w:t>
      </w:r>
      <w:proofErr w:type="spellStart"/>
      <w:r>
        <w:rPr>
          <w:lang w:val="en-GB" w:eastAsia="en-US"/>
        </w:rPr>
        <w:t>signaled</w:t>
      </w:r>
      <w:proofErr w:type="spellEnd"/>
      <w:r>
        <w:rPr>
          <w:lang w:val="en-GB" w:eastAsia="en-US"/>
        </w:rPr>
        <w:t xml:space="preserve"> with LMF assistance, any regular UE is capable to generate reliable ground truth.</w:t>
      </w:r>
    </w:p>
    <w:p w14:paraId="22DEC3C2" w14:textId="77777777" w:rsidR="00E37E9C" w:rsidRDefault="00E37E9C" w:rsidP="00E37E9C">
      <w:pPr>
        <w:pStyle w:val="NORMALTdocNokia"/>
        <w:rPr>
          <w:lang w:val="en-GB" w:eastAsia="en-US"/>
        </w:rPr>
      </w:pPr>
    </w:p>
    <w:p w14:paraId="5708ADBC" w14:textId="6006AE24" w:rsidR="00E37E9C" w:rsidRDefault="00E37E9C" w:rsidP="00E37E9C">
      <w:pPr>
        <w:pStyle w:val="Proposalstylenokia2023"/>
        <w:rPr>
          <w:lang w:val="en-GB"/>
        </w:rPr>
      </w:pPr>
      <w:bookmarkStart w:id="710" w:name="_Toc174106753"/>
      <w:bookmarkStart w:id="711" w:name="_Toc178066426"/>
      <w:bookmarkStart w:id="712" w:name="_Toc178507224"/>
      <w:bookmarkStart w:id="713" w:name="_Toc178854790"/>
      <w:bookmarkStart w:id="714" w:name="_Toc178947005"/>
      <w:bookmarkStart w:id="715" w:name="_Toc181864535"/>
      <w:bookmarkStart w:id="716" w:name="_Toc181864646"/>
      <w:bookmarkStart w:id="717" w:name="_Toc181864877"/>
      <w:bookmarkStart w:id="718" w:name="_Toc181960911"/>
      <w:bookmarkStart w:id="719" w:name="_Toc181961061"/>
      <w:r>
        <w:rPr>
          <w:lang w:val="en-GB"/>
        </w:rPr>
        <w:t xml:space="preserve">For data collection of high-quality ground </w:t>
      </w:r>
      <w:r w:rsidR="00760310">
        <w:rPr>
          <w:lang w:val="en-GB"/>
        </w:rPr>
        <w:t>truth, LMF</w:t>
      </w:r>
      <w:r>
        <w:rPr>
          <w:lang w:val="en-GB"/>
        </w:rPr>
        <w:t xml:space="preserve"> assists UEs on linking the PRU location (absolute information) with the relative information generated by sensors (</w:t>
      </w:r>
      <w:r w:rsidRPr="00BF49CC">
        <w:rPr>
          <w:snapToGrid w:val="0"/>
        </w:rPr>
        <w:t xml:space="preserve">e.g. </w:t>
      </w:r>
      <w:r w:rsidRPr="00BF49CC">
        <w:t>accelerometers, gyros, magnetometers</w:t>
      </w:r>
      <w:r>
        <w:rPr>
          <w:lang w:val="en-GB"/>
        </w:rPr>
        <w:t>) deployed in the UE.</w:t>
      </w:r>
      <w:bookmarkEnd w:id="710"/>
      <w:bookmarkEnd w:id="711"/>
      <w:bookmarkEnd w:id="712"/>
      <w:bookmarkEnd w:id="713"/>
      <w:bookmarkEnd w:id="714"/>
      <w:bookmarkEnd w:id="715"/>
      <w:bookmarkEnd w:id="716"/>
      <w:bookmarkEnd w:id="717"/>
      <w:bookmarkEnd w:id="718"/>
      <w:bookmarkEnd w:id="719"/>
    </w:p>
    <w:p w14:paraId="1B4EDFE1" w14:textId="77777777" w:rsidR="00D256FE" w:rsidRDefault="00D256FE" w:rsidP="00D256FE">
      <w:pPr>
        <w:pStyle w:val="Proposalstylenokia2023"/>
        <w:numPr>
          <w:ilvl w:val="0"/>
          <w:numId w:val="0"/>
        </w:numPr>
        <w:rPr>
          <w:lang w:val="en-GB"/>
        </w:rPr>
      </w:pPr>
    </w:p>
    <w:p w14:paraId="349A5AD3" w14:textId="77777777" w:rsidR="00706C96" w:rsidRDefault="00706C96" w:rsidP="00706C96">
      <w:pPr>
        <w:pStyle w:val="Proposalstylenokia2023"/>
        <w:numPr>
          <w:ilvl w:val="0"/>
          <w:numId w:val="0"/>
        </w:numPr>
        <w:rPr>
          <w:lang w:val="en-GB"/>
        </w:rPr>
      </w:pPr>
    </w:p>
    <w:p w14:paraId="7B4F9A3A" w14:textId="44BE366C" w:rsidR="00706C96" w:rsidRPr="00DD5C89" w:rsidRDefault="00706C96" w:rsidP="00DD5C89">
      <w:pPr>
        <w:pStyle w:val="NORMALTdocNokia"/>
        <w:rPr>
          <w:lang w:val="en-GB"/>
        </w:rPr>
      </w:pPr>
      <w:r w:rsidRPr="00DD5C89">
        <w:rPr>
          <w:lang w:val="en-GB"/>
        </w:rPr>
        <w:t xml:space="preserve">In RAN1#118, the following </w:t>
      </w:r>
      <w:r w:rsidR="008B786B" w:rsidRPr="00DD5C89">
        <w:rPr>
          <w:lang w:val="en-GB"/>
        </w:rPr>
        <w:t>proposal</w:t>
      </w:r>
      <w:r w:rsidRPr="00DD5C89">
        <w:rPr>
          <w:lang w:val="en-GB"/>
        </w:rPr>
        <w:t xml:space="preserve"> was </w:t>
      </w:r>
      <w:r w:rsidR="008B786B" w:rsidRPr="00DD5C89">
        <w:rPr>
          <w:lang w:val="en-GB"/>
        </w:rPr>
        <w:t>discussed</w:t>
      </w:r>
      <w:r w:rsidRPr="00DD5C89">
        <w:rPr>
          <w:lang w:val="en-GB"/>
        </w:rPr>
        <w:t xml:space="preserve"> between companies</w:t>
      </w:r>
      <w:r w:rsidR="00AE411A">
        <w:rPr>
          <w:lang w:val="en-GB"/>
        </w:rPr>
        <w:t>, but no agreement was achieved.</w:t>
      </w:r>
    </w:p>
    <w:tbl>
      <w:tblPr>
        <w:tblStyle w:val="TableGrid"/>
        <w:tblW w:w="0" w:type="auto"/>
        <w:tblLook w:val="04A0" w:firstRow="1" w:lastRow="0" w:firstColumn="1" w:lastColumn="0" w:noHBand="0" w:noVBand="1"/>
      </w:tblPr>
      <w:tblGrid>
        <w:gridCol w:w="9629"/>
      </w:tblGrid>
      <w:tr w:rsidR="00706C96" w:rsidRPr="00B963B2" w14:paraId="37E98E6C" w14:textId="77777777" w:rsidTr="00706C96">
        <w:tc>
          <w:tcPr>
            <w:tcW w:w="9629" w:type="dxa"/>
          </w:tcPr>
          <w:p w14:paraId="19B97199" w14:textId="77777777" w:rsidR="00DD5C89" w:rsidRPr="00B963B2" w:rsidRDefault="00DD5C89" w:rsidP="00DD5C89">
            <w:pPr>
              <w:rPr>
                <w:rFonts w:ascii="Times New Roman" w:hAnsi="Times New Roman" w:cs="Times New Roman"/>
                <w:b/>
                <w:bCs/>
                <w:sz w:val="20"/>
                <w:szCs w:val="20"/>
                <w:highlight w:val="yellow"/>
                <w:u w:val="single"/>
              </w:rPr>
            </w:pPr>
            <w:r w:rsidRPr="00B963B2">
              <w:rPr>
                <w:rFonts w:ascii="Times New Roman" w:hAnsi="Times New Roman" w:cs="Times New Roman"/>
                <w:b/>
                <w:bCs/>
                <w:sz w:val="20"/>
                <w:szCs w:val="20"/>
                <w:highlight w:val="yellow"/>
                <w:u w:val="single"/>
              </w:rPr>
              <w:t>Proposal 4.1.2-2</w:t>
            </w:r>
          </w:p>
          <w:p w14:paraId="7A47AE6E" w14:textId="77777777" w:rsidR="00DD5C89" w:rsidRPr="00B963B2" w:rsidRDefault="00DD5C89" w:rsidP="00DD5C89">
            <w:pPr>
              <w:rPr>
                <w:rFonts w:ascii="Times New Roman" w:hAnsi="Times New Roman" w:cs="Times New Roman"/>
                <w:sz w:val="20"/>
                <w:szCs w:val="20"/>
              </w:rPr>
            </w:pPr>
            <w:r w:rsidRPr="00B963B2">
              <w:rPr>
                <w:rFonts w:ascii="Times New Roman" w:hAnsi="Times New Roman" w:cs="Times New Roman"/>
                <w:sz w:val="20"/>
                <w:szCs w:val="20"/>
              </w:rPr>
              <w:t>For training data collection of AI/ML based positioning Cases 1, 2b, 3b, quality indicator of label is represented using one of the following options:</w:t>
            </w:r>
          </w:p>
          <w:p w14:paraId="06A02DED" w14:textId="77777777" w:rsidR="00AE411A" w:rsidRPr="00B963B2" w:rsidRDefault="00DD5C89" w:rsidP="00AE411A">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t>Option 1 (value in meters): reuse the existing IE. That is, IE NR-</w:t>
            </w:r>
            <w:proofErr w:type="spellStart"/>
            <w:r w:rsidRPr="00B963B2">
              <w:rPr>
                <w:rFonts w:ascii="Times New Roman" w:hAnsi="Times New Roman" w:cs="Times New Roman"/>
                <w:sz w:val="20"/>
                <w:szCs w:val="20"/>
                <w:lang w:val="en-US"/>
              </w:rPr>
              <w:t>TimingQuality</w:t>
            </w:r>
            <w:proofErr w:type="spellEnd"/>
            <w:r w:rsidRPr="00B963B2">
              <w:rPr>
                <w:rFonts w:ascii="Times New Roman" w:hAnsi="Times New Roman" w:cs="Times New Roman"/>
                <w:sz w:val="20"/>
                <w:szCs w:val="20"/>
                <w:lang w:val="en-US"/>
              </w:rPr>
              <w:t xml:space="preserve"> in 37.355 and IE “Timing Measurement Quality” in </w:t>
            </w:r>
            <w:proofErr w:type="gramStart"/>
            <w:r w:rsidRPr="00B963B2">
              <w:rPr>
                <w:rFonts w:ascii="Times New Roman" w:hAnsi="Times New Roman" w:cs="Times New Roman"/>
                <w:sz w:val="20"/>
                <w:szCs w:val="20"/>
                <w:lang w:val="en-US"/>
              </w:rPr>
              <w:t>38.455;</w:t>
            </w:r>
            <w:proofErr w:type="gramEnd"/>
          </w:p>
          <w:p w14:paraId="1661904D" w14:textId="5BD7F35D" w:rsidR="00706C96" w:rsidRPr="00781716" w:rsidRDefault="00DD5C89" w:rsidP="00AE411A">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lang w:val="en-US"/>
              </w:rPr>
            </w:pPr>
            <w:r w:rsidRPr="00B963B2">
              <w:rPr>
                <w:rFonts w:ascii="Times New Roman" w:hAnsi="Times New Roman" w:cs="Times New Roman"/>
                <w:sz w:val="20"/>
                <w:szCs w:val="20"/>
                <w:lang w:val="en-US"/>
              </w:rPr>
              <w:t>Option 2 (value 0 to 1): hard (1 or 0) and soft values (0, 0.1, 0.2, …, 1.0), with value 1 indicate the highest quality.</w:t>
            </w:r>
          </w:p>
        </w:tc>
      </w:tr>
    </w:tbl>
    <w:p w14:paraId="532F81C1" w14:textId="77777777" w:rsidR="00706C96" w:rsidRDefault="00706C96" w:rsidP="00706C96">
      <w:pPr>
        <w:pStyle w:val="Proposalstylenokia2023"/>
        <w:numPr>
          <w:ilvl w:val="0"/>
          <w:numId w:val="0"/>
        </w:numPr>
        <w:rPr>
          <w:lang w:val="en-GB"/>
        </w:rPr>
      </w:pPr>
    </w:p>
    <w:p w14:paraId="5E0A0380" w14:textId="11E62525" w:rsidR="00AE411A" w:rsidRDefault="00490203" w:rsidP="00490203">
      <w:pPr>
        <w:pStyle w:val="NORMALTdocNokia"/>
        <w:rPr>
          <w:lang w:val="en-GB"/>
        </w:rPr>
      </w:pPr>
      <w:r>
        <w:rPr>
          <w:lang w:val="en-GB"/>
        </w:rPr>
        <w:t>In terms of low</w:t>
      </w:r>
      <w:r w:rsidR="00AD3532">
        <w:rPr>
          <w:lang w:val="en-GB"/>
        </w:rPr>
        <w:t>er</w:t>
      </w:r>
      <w:r>
        <w:rPr>
          <w:lang w:val="en-GB"/>
        </w:rPr>
        <w:t xml:space="preserve"> specification impact, Option 1 </w:t>
      </w:r>
      <w:r w:rsidR="00E7553E">
        <w:rPr>
          <w:lang w:val="en-GB"/>
        </w:rPr>
        <w:t>is the natural direction</w:t>
      </w:r>
      <w:r w:rsidR="00AD3532">
        <w:rPr>
          <w:lang w:val="en-GB"/>
        </w:rPr>
        <w:t xml:space="preserve">. However, as AIML positioning in Rel. 19 is based on </w:t>
      </w:r>
      <w:r w:rsidR="00B36CC3">
        <w:rPr>
          <w:lang w:val="en-GB"/>
        </w:rPr>
        <w:t>supervised learning scheme, it is a common understanding between companies that the label quality plays a fundamental role on the inference performance</w:t>
      </w:r>
      <w:r w:rsidR="00176729">
        <w:rPr>
          <w:lang w:val="en-GB"/>
        </w:rPr>
        <w:t xml:space="preserve"> and in some cases for monitoring (e.g. label-based monitoring)</w:t>
      </w:r>
      <w:r w:rsidR="00B36CC3">
        <w:rPr>
          <w:lang w:val="en-GB"/>
        </w:rPr>
        <w:t xml:space="preserve">. </w:t>
      </w:r>
      <w:r w:rsidR="00DA0AEB">
        <w:rPr>
          <w:lang w:val="en-GB"/>
        </w:rPr>
        <w:t xml:space="preserve">So, </w:t>
      </w:r>
      <w:r w:rsidR="00932E79">
        <w:rPr>
          <w:lang w:val="en-GB"/>
        </w:rPr>
        <w:t xml:space="preserve">the indicator of the label quality must be complemented by using additional reference information, </w:t>
      </w:r>
      <w:proofErr w:type="gramStart"/>
      <w:r w:rsidR="00320175">
        <w:rPr>
          <w:lang w:val="en-GB"/>
        </w:rPr>
        <w:t>For</w:t>
      </w:r>
      <w:proofErr w:type="gramEnd"/>
      <w:r w:rsidR="00320175">
        <w:rPr>
          <w:lang w:val="en-GB"/>
        </w:rPr>
        <w:t xml:space="preserve"> example,</w:t>
      </w:r>
      <w:r w:rsidR="00932E79">
        <w:rPr>
          <w:lang w:val="en-GB"/>
        </w:rPr>
        <w:t xml:space="preserve"> PRU (probably the unique </w:t>
      </w:r>
      <w:r w:rsidR="00320175">
        <w:rPr>
          <w:lang w:val="en-GB"/>
        </w:rPr>
        <w:t>ground truth information in AIML Positioning)</w:t>
      </w:r>
      <w:r w:rsidR="00B426A6">
        <w:rPr>
          <w:lang w:val="en-GB"/>
        </w:rPr>
        <w:t xml:space="preserve"> may be used as reference by LMF to assist new label quality indicat</w:t>
      </w:r>
      <w:r w:rsidR="00BF5BF5">
        <w:rPr>
          <w:lang w:val="en-GB"/>
        </w:rPr>
        <w:t>or using values in meters or hard/soft information of the quality</w:t>
      </w:r>
      <w:r w:rsidR="00534017">
        <w:rPr>
          <w:lang w:val="en-GB"/>
        </w:rPr>
        <w:t>, as stated in Option 2.</w:t>
      </w:r>
    </w:p>
    <w:p w14:paraId="3AC8DC5C" w14:textId="77777777" w:rsidR="00534017" w:rsidRDefault="00534017" w:rsidP="00490203">
      <w:pPr>
        <w:pStyle w:val="NORMALTdocNokia"/>
        <w:rPr>
          <w:lang w:val="en-GB"/>
        </w:rPr>
      </w:pPr>
    </w:p>
    <w:p w14:paraId="7C3104DD" w14:textId="53EA0D3C" w:rsidR="00534017" w:rsidRDefault="006C4F00" w:rsidP="008F7467">
      <w:pPr>
        <w:pStyle w:val="Proposalstylenokia2023"/>
        <w:rPr>
          <w:lang w:val="en-GB"/>
        </w:rPr>
      </w:pPr>
      <w:bookmarkStart w:id="720" w:name="_Toc178507225"/>
      <w:bookmarkStart w:id="721" w:name="_Toc178854791"/>
      <w:bookmarkStart w:id="722" w:name="_Toc178947006"/>
      <w:bookmarkStart w:id="723" w:name="_Toc181864536"/>
      <w:bookmarkStart w:id="724" w:name="_Toc181864647"/>
      <w:bookmarkStart w:id="725" w:name="_Toc181864878"/>
      <w:bookmarkStart w:id="726" w:name="_Toc181960912"/>
      <w:bookmarkStart w:id="727" w:name="_Toc181961062"/>
      <w:r>
        <w:rPr>
          <w:lang w:val="en-GB"/>
        </w:rPr>
        <w:t>For training data collection of AI/ML based positioning</w:t>
      </w:r>
      <w:r w:rsidR="00072588">
        <w:rPr>
          <w:lang w:val="en-GB"/>
        </w:rPr>
        <w:t xml:space="preserve">, quality indicator of label is represented by a </w:t>
      </w:r>
      <w:r w:rsidR="001A17B8">
        <w:rPr>
          <w:lang w:val="en-GB"/>
        </w:rPr>
        <w:t xml:space="preserve">value </w:t>
      </w:r>
      <w:r w:rsidR="00C654E3">
        <w:rPr>
          <w:lang w:val="en-GB"/>
        </w:rPr>
        <w:t>between a predefined range</w:t>
      </w:r>
      <w:r w:rsidR="00E823F7">
        <w:rPr>
          <w:lang w:val="en-GB"/>
        </w:rPr>
        <w:t xml:space="preserve"> (</w:t>
      </w:r>
      <w:r w:rsidR="00C654E3">
        <w:rPr>
          <w:lang w:val="en-GB"/>
        </w:rPr>
        <w:t>e.g. between 0 and 1</w:t>
      </w:r>
      <w:r w:rsidR="00E823F7">
        <w:rPr>
          <w:lang w:val="en-GB"/>
        </w:rPr>
        <w:t xml:space="preserve"> with 1 indicating the highest quality). FFS</w:t>
      </w:r>
      <w:r w:rsidR="0060281A">
        <w:rPr>
          <w:lang w:val="en-GB"/>
        </w:rPr>
        <w:t xml:space="preserve"> the predefined range.</w:t>
      </w:r>
      <w:bookmarkEnd w:id="720"/>
      <w:bookmarkEnd w:id="721"/>
      <w:bookmarkEnd w:id="722"/>
      <w:bookmarkEnd w:id="723"/>
      <w:bookmarkEnd w:id="724"/>
      <w:bookmarkEnd w:id="725"/>
      <w:bookmarkEnd w:id="726"/>
      <w:bookmarkEnd w:id="727"/>
    </w:p>
    <w:p w14:paraId="02FDF159" w14:textId="77777777" w:rsidR="00E37E9C" w:rsidRDefault="00E37E9C" w:rsidP="00E37E9C">
      <w:pPr>
        <w:pStyle w:val="NORMALTdocNokia"/>
        <w:rPr>
          <w:bCs/>
          <w:lang w:val="en-GB" w:eastAsia="en-US"/>
        </w:rPr>
      </w:pPr>
    </w:p>
    <w:p w14:paraId="35DFC81B" w14:textId="77777777" w:rsidR="00E375AD" w:rsidRDefault="00E375AD" w:rsidP="00E37E9C">
      <w:pPr>
        <w:pStyle w:val="NORMALTdocNokia"/>
        <w:rPr>
          <w:bCs/>
          <w:lang w:val="en-GB" w:eastAsia="en-US"/>
        </w:rPr>
      </w:pPr>
    </w:p>
    <w:p w14:paraId="2B1C2814" w14:textId="77777777" w:rsidR="00E375AD" w:rsidRDefault="00E375AD" w:rsidP="00E37E9C">
      <w:pPr>
        <w:pStyle w:val="NORMALTdocNokia"/>
        <w:rPr>
          <w:bCs/>
          <w:lang w:val="en-GB" w:eastAsia="en-US"/>
        </w:rPr>
      </w:pPr>
    </w:p>
    <w:p w14:paraId="3FD53238" w14:textId="77777777" w:rsidR="00E375AD" w:rsidRDefault="00E375AD" w:rsidP="00E37E9C">
      <w:pPr>
        <w:pStyle w:val="NORMALTdocNokia"/>
        <w:rPr>
          <w:bCs/>
          <w:lang w:val="en-GB" w:eastAsia="en-US"/>
        </w:rPr>
      </w:pPr>
    </w:p>
    <w:p w14:paraId="6CF7119A" w14:textId="77777777" w:rsidR="00E375AD" w:rsidRDefault="00E375AD" w:rsidP="00E37E9C">
      <w:pPr>
        <w:pStyle w:val="NORMALTdocNokia"/>
        <w:rPr>
          <w:bCs/>
          <w:lang w:val="en-GB" w:eastAsia="en-US"/>
        </w:rPr>
      </w:pPr>
    </w:p>
    <w:p w14:paraId="77391A57" w14:textId="77777777" w:rsidR="00E375AD" w:rsidRDefault="00E375AD" w:rsidP="00E37E9C">
      <w:pPr>
        <w:pStyle w:val="NORMALTdocNokia"/>
        <w:rPr>
          <w:bCs/>
          <w:lang w:val="en-GB" w:eastAsia="en-US"/>
        </w:rPr>
      </w:pPr>
    </w:p>
    <w:p w14:paraId="7B12A51D" w14:textId="77777777" w:rsidR="00E375AD" w:rsidRDefault="00E375AD" w:rsidP="00E37E9C">
      <w:pPr>
        <w:pStyle w:val="NORMALTdocNokia"/>
        <w:rPr>
          <w:bCs/>
          <w:lang w:val="en-GB" w:eastAsia="en-US"/>
        </w:rPr>
      </w:pPr>
    </w:p>
    <w:p w14:paraId="01AD63FF" w14:textId="77777777" w:rsidR="00E375AD" w:rsidRPr="00147814" w:rsidRDefault="00E375AD" w:rsidP="00E37E9C">
      <w:pPr>
        <w:pStyle w:val="NORMALTdocNokia"/>
        <w:rPr>
          <w:bCs/>
          <w:lang w:val="en-GB" w:eastAsia="en-US"/>
        </w:rPr>
      </w:pPr>
    </w:p>
    <w:p w14:paraId="632093F5" w14:textId="77777777" w:rsidR="00E37E9C" w:rsidRDefault="00E37E9C" w:rsidP="00E37E9C">
      <w:pPr>
        <w:pStyle w:val="Heading3"/>
        <w:ind w:left="709"/>
      </w:pPr>
      <w:r>
        <w:t>Additional data sample for Part A</w:t>
      </w:r>
    </w:p>
    <w:p w14:paraId="73D919C9" w14:textId="77777777" w:rsidR="00E37E9C"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RAN1 #116-bis, the following agreement was achieved between companies:</w:t>
      </w:r>
    </w:p>
    <w:p w14:paraId="6ABF278F" w14:textId="77777777" w:rsidR="00E37E9C" w:rsidRDefault="00E37E9C" w:rsidP="00E37E9C">
      <w:pPr>
        <w:keepLines/>
        <w:rPr>
          <w:rFonts w:ascii="Times New Roman" w:eastAsia="Times New Roman" w:hAnsi="Times New Roman" w:cs="Times New Roman"/>
          <w:sz w:val="20"/>
          <w:szCs w:val="20"/>
          <w:lang w:val="en-GB" w:eastAsia="en-US"/>
        </w:rPr>
      </w:pPr>
    </w:p>
    <w:tbl>
      <w:tblPr>
        <w:tblStyle w:val="TableGrid"/>
        <w:tblW w:w="0" w:type="auto"/>
        <w:tblLook w:val="04A0" w:firstRow="1" w:lastRow="0" w:firstColumn="1" w:lastColumn="0" w:noHBand="0" w:noVBand="1"/>
      </w:tblPr>
      <w:tblGrid>
        <w:gridCol w:w="9629"/>
      </w:tblGrid>
      <w:tr w:rsidR="00E37E9C" w:rsidRPr="00B963B2" w14:paraId="2BD360A1" w14:textId="77777777">
        <w:tc>
          <w:tcPr>
            <w:tcW w:w="9629" w:type="dxa"/>
          </w:tcPr>
          <w:p w14:paraId="425D7663" w14:textId="77777777" w:rsidR="00E37E9C" w:rsidRPr="00B963B2" w:rsidRDefault="00E37E9C">
            <w:pPr>
              <w:rPr>
                <w:rFonts w:ascii="Times New Roman" w:eastAsia="DengXian" w:hAnsi="Times New Roman" w:cs="Times New Roman"/>
                <w:sz w:val="20"/>
                <w:szCs w:val="20"/>
                <w:highlight w:val="green"/>
              </w:rPr>
            </w:pPr>
            <w:r w:rsidRPr="00B963B2">
              <w:rPr>
                <w:rFonts w:ascii="Times New Roman" w:eastAsia="DengXian" w:hAnsi="Times New Roman" w:cs="Times New Roman"/>
                <w:sz w:val="20"/>
                <w:szCs w:val="20"/>
                <w:highlight w:val="green"/>
              </w:rPr>
              <w:t>Agreement</w:t>
            </w:r>
          </w:p>
          <w:p w14:paraId="16937ADA" w14:textId="77777777" w:rsidR="00E37E9C" w:rsidRPr="00B963B2" w:rsidRDefault="00E37E9C">
            <w:pPr>
              <w:rPr>
                <w:rFonts w:ascii="Times New Roman" w:hAnsi="Times New Roman" w:cs="Times New Roman"/>
                <w:sz w:val="20"/>
                <w:szCs w:val="20"/>
              </w:rPr>
            </w:pPr>
            <w:r w:rsidRPr="00B963B2">
              <w:rPr>
                <w:rFonts w:ascii="Times New Roman" w:hAnsi="Times New Roman" w:cs="Times New Roman"/>
                <w:sz w:val="20"/>
                <w:szCs w:val="20"/>
              </w:rPr>
              <w:t xml:space="preserve">For training data collection of AI/ML based positioning, the collected data sample </w:t>
            </w:r>
            <w:r w:rsidRPr="00B963B2">
              <w:rPr>
                <w:rFonts w:ascii="Times New Roman" w:eastAsia="DengXian" w:hAnsi="Times New Roman" w:cs="Times New Roman"/>
                <w:sz w:val="20"/>
                <w:szCs w:val="20"/>
              </w:rPr>
              <w:t>can include</w:t>
            </w:r>
            <w:r w:rsidRPr="00B963B2">
              <w:rPr>
                <w:rFonts w:ascii="Times New Roman" w:hAnsi="Times New Roman" w:cs="Times New Roman"/>
                <w:sz w:val="20"/>
                <w:szCs w:val="20"/>
              </w:rPr>
              <w:t xml:space="preserve"> the following components:</w:t>
            </w:r>
          </w:p>
          <w:p w14:paraId="32DCAA3A" w14:textId="77777777" w:rsidR="00E37E9C" w:rsidRPr="00B963B2" w:rsidRDefault="00E37E9C">
            <w:pPr>
              <w:rPr>
                <w:rFonts w:ascii="Times New Roman" w:hAnsi="Times New Roman" w:cs="Times New Roman"/>
                <w:sz w:val="20"/>
                <w:szCs w:val="20"/>
              </w:rPr>
            </w:pPr>
            <w:r w:rsidRPr="00B963B2">
              <w:rPr>
                <w:rFonts w:ascii="Times New Roman" w:hAnsi="Times New Roman" w:cs="Times New Roman"/>
                <w:sz w:val="20"/>
                <w:szCs w:val="20"/>
              </w:rPr>
              <w:t>Part A:</w:t>
            </w:r>
          </w:p>
          <w:p w14:paraId="567B5347" w14:textId="77777777" w:rsidR="00E37E9C" w:rsidRPr="00B963B2"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eastAsia="Times New Roman" w:hAnsi="Times New Roman" w:cs="Times New Roman"/>
                <w:sz w:val="20"/>
                <w:szCs w:val="20"/>
                <w:lang w:val="en-US"/>
              </w:rPr>
              <w:t xml:space="preserve">channel measurement </w:t>
            </w:r>
          </w:p>
          <w:p w14:paraId="5436AD53" w14:textId="77777777" w:rsidR="00E37E9C" w:rsidRPr="00B963B2" w:rsidRDefault="00E37E9C">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quality indicator of channel measurement</w:t>
            </w:r>
          </w:p>
          <w:p w14:paraId="50A41D85" w14:textId="77777777" w:rsidR="00E37E9C" w:rsidRPr="00B963B2" w:rsidRDefault="00E37E9C">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time stamp of channel measurement</w:t>
            </w:r>
          </w:p>
          <w:p w14:paraId="430D6563" w14:textId="77777777" w:rsidR="00E37E9C" w:rsidRPr="00B963B2" w:rsidRDefault="00E37E9C">
            <w:pPr>
              <w:rPr>
                <w:rFonts w:ascii="Times New Roman" w:hAnsi="Times New Roman" w:cs="Times New Roman"/>
                <w:sz w:val="20"/>
                <w:szCs w:val="20"/>
              </w:rPr>
            </w:pPr>
            <w:r w:rsidRPr="00B963B2">
              <w:rPr>
                <w:rFonts w:ascii="Times New Roman" w:hAnsi="Times New Roman" w:cs="Times New Roman"/>
                <w:sz w:val="20"/>
                <w:szCs w:val="20"/>
              </w:rPr>
              <w:t>Part B:</w:t>
            </w:r>
          </w:p>
          <w:p w14:paraId="73F75A48" w14:textId="77777777" w:rsidR="00E37E9C" w:rsidRPr="00B963B2"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eastAsia="Times New Roman" w:hAnsi="Times New Roman" w:cs="Times New Roman"/>
                <w:sz w:val="20"/>
                <w:szCs w:val="20"/>
                <w:lang w:val="en-US"/>
              </w:rPr>
              <w:t>ground truth label (or its approximation)</w:t>
            </w:r>
          </w:p>
          <w:p w14:paraId="734F7BC2" w14:textId="77777777" w:rsidR="00E37E9C" w:rsidRPr="00B963B2" w:rsidRDefault="00E37E9C">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quality indicator of label</w:t>
            </w:r>
          </w:p>
          <w:p w14:paraId="4B4BA834" w14:textId="77777777" w:rsidR="00E37E9C" w:rsidRPr="00B963B2" w:rsidRDefault="00E37E9C">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time stamp of label</w:t>
            </w:r>
          </w:p>
          <w:p w14:paraId="3080ADEE" w14:textId="77777777" w:rsidR="00E37E9C" w:rsidRPr="00B963B2" w:rsidRDefault="00E37E9C">
            <w:pPr>
              <w:rPr>
                <w:rFonts w:ascii="Times New Roman" w:hAnsi="Times New Roman" w:cs="Times New Roman"/>
                <w:sz w:val="20"/>
                <w:szCs w:val="20"/>
              </w:rPr>
            </w:pPr>
            <w:r w:rsidRPr="00B963B2">
              <w:rPr>
                <w:rFonts w:ascii="Times New Roman" w:hAnsi="Times New Roman" w:cs="Times New Roman"/>
                <w:sz w:val="20"/>
                <w:szCs w:val="20"/>
              </w:rPr>
              <w:lastRenderedPageBreak/>
              <w:t xml:space="preserve">Note: “Part A” and “Part B” terminologies are only for RAN1 discussion </w:t>
            </w:r>
            <w:proofErr w:type="gramStart"/>
            <w:r w:rsidRPr="00B963B2">
              <w:rPr>
                <w:rFonts w:ascii="Times New Roman" w:hAnsi="Times New Roman" w:cs="Times New Roman"/>
                <w:sz w:val="20"/>
                <w:szCs w:val="20"/>
              </w:rPr>
              <w:t>purpose, and</w:t>
            </w:r>
            <w:proofErr w:type="gramEnd"/>
            <w:r w:rsidRPr="00B963B2">
              <w:rPr>
                <w:rFonts w:ascii="Times New Roman" w:hAnsi="Times New Roman" w:cs="Times New Roman"/>
                <w:sz w:val="20"/>
                <w:szCs w:val="20"/>
              </w:rPr>
              <w:t xml:space="preserve"> may not be used in specification. </w:t>
            </w:r>
          </w:p>
          <w:p w14:paraId="539D5189" w14:textId="77777777" w:rsidR="00E37E9C" w:rsidRPr="00B963B2" w:rsidRDefault="00E37E9C">
            <w:pPr>
              <w:rPr>
                <w:rFonts w:ascii="Times New Roman" w:hAnsi="Times New Roman" w:cs="Times New Roman"/>
                <w:sz w:val="20"/>
                <w:szCs w:val="20"/>
              </w:rPr>
            </w:pPr>
            <w:r w:rsidRPr="00B963B2">
              <w:rPr>
                <w:rFonts w:ascii="Times New Roman" w:hAnsi="Times New Roman" w:cs="Times New Roman"/>
                <w:sz w:val="20"/>
                <w:szCs w:val="20"/>
              </w:rPr>
              <w:t>Note: contents in Part A and Part B may</w:t>
            </w:r>
            <w:r w:rsidRPr="00B963B2">
              <w:rPr>
                <w:rFonts w:ascii="Times New Roman" w:eastAsia="DengXian" w:hAnsi="Times New Roman" w:cs="Times New Roman"/>
                <w:sz w:val="20"/>
                <w:szCs w:val="20"/>
              </w:rPr>
              <w:t xml:space="preserve"> or may not</w:t>
            </w:r>
            <w:r w:rsidRPr="00B963B2">
              <w:rPr>
                <w:rFonts w:ascii="Times New Roman" w:hAnsi="Times New Roman" w:cs="Times New Roman"/>
                <w:sz w:val="20"/>
                <w:szCs w:val="20"/>
              </w:rPr>
              <w:t xml:space="preserve"> be generated by different entities.</w:t>
            </w:r>
          </w:p>
          <w:p w14:paraId="554DD8F3" w14:textId="77777777" w:rsidR="00E37E9C" w:rsidRPr="00B963B2" w:rsidRDefault="00E37E9C">
            <w:pPr>
              <w:rPr>
                <w:rFonts w:ascii="Times New Roman" w:eastAsia="DengXian" w:hAnsi="Times New Roman" w:cs="Times New Roman"/>
                <w:sz w:val="20"/>
                <w:szCs w:val="20"/>
              </w:rPr>
            </w:pPr>
            <w:r w:rsidRPr="00B963B2">
              <w:rPr>
                <w:rFonts w:ascii="Times New Roman" w:eastAsia="DengXian" w:hAnsi="Times New Roman" w:cs="Times New Roman"/>
                <w:sz w:val="20"/>
                <w:szCs w:val="20"/>
              </w:rPr>
              <w:t>Note</w:t>
            </w:r>
            <w:r w:rsidRPr="00B963B2">
              <w:rPr>
                <w:rFonts w:ascii="Times New Roman" w:hAnsi="Times New Roman" w:cs="Times New Roman"/>
                <w:sz w:val="20"/>
                <w:szCs w:val="20"/>
              </w:rPr>
              <w:t>: Part A and/or Part B, and their contents may or may not apply for each case</w:t>
            </w:r>
          </w:p>
          <w:p w14:paraId="2688B680" w14:textId="77777777" w:rsidR="00E37E9C" w:rsidRPr="00B963B2" w:rsidRDefault="00E37E9C">
            <w:pPr>
              <w:rPr>
                <w:rFonts w:ascii="Times New Roman" w:eastAsia="DengXian" w:hAnsi="Times New Roman" w:cs="Times New Roman"/>
                <w:sz w:val="20"/>
                <w:szCs w:val="20"/>
              </w:rPr>
            </w:pPr>
            <w:r w:rsidRPr="00B963B2">
              <w:rPr>
                <w:rFonts w:ascii="Times New Roman" w:eastAsia="DengXian" w:hAnsi="Times New Roman" w:cs="Times New Roman"/>
                <w:sz w:val="20"/>
                <w:szCs w:val="20"/>
              </w:rPr>
              <w:t>FFS: detailed definition of channel measurement</w:t>
            </w:r>
          </w:p>
          <w:p w14:paraId="65CE0645" w14:textId="77777777" w:rsidR="00E37E9C" w:rsidRPr="00B963B2" w:rsidRDefault="00E37E9C">
            <w:pPr>
              <w:keepLines/>
              <w:rPr>
                <w:rFonts w:ascii="Times New Roman" w:eastAsia="Times New Roman" w:hAnsi="Times New Roman" w:cs="Times New Roman"/>
                <w:sz w:val="20"/>
                <w:szCs w:val="20"/>
                <w:lang w:eastAsia="en-US"/>
              </w:rPr>
            </w:pPr>
          </w:p>
        </w:tc>
      </w:tr>
    </w:tbl>
    <w:p w14:paraId="672ED8FA" w14:textId="77777777" w:rsidR="00E37E9C" w:rsidRDefault="00E37E9C" w:rsidP="00E37E9C">
      <w:pPr>
        <w:keepLines/>
        <w:rPr>
          <w:rFonts w:ascii="Times New Roman" w:eastAsia="Times New Roman" w:hAnsi="Times New Roman" w:cs="Times New Roman"/>
          <w:sz w:val="20"/>
          <w:szCs w:val="20"/>
          <w:lang w:val="en-GB" w:eastAsia="en-US"/>
        </w:rPr>
      </w:pPr>
    </w:p>
    <w:p w14:paraId="0B46DC85" w14:textId="42DCE6E5"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Part A may include </w:t>
      </w:r>
      <w:r w:rsidRPr="003F2837">
        <w:rPr>
          <w:rFonts w:ascii="Times New Roman" w:eastAsia="Times New Roman" w:hAnsi="Times New Roman" w:cs="Times New Roman"/>
          <w:sz w:val="20"/>
          <w:szCs w:val="20"/>
          <w:lang w:val="en-GB" w:eastAsia="en-US"/>
        </w:rPr>
        <w:t xml:space="preserve">additional data </w:t>
      </w:r>
      <w:r>
        <w:rPr>
          <w:rFonts w:ascii="Times New Roman" w:eastAsia="Times New Roman" w:hAnsi="Times New Roman" w:cs="Times New Roman"/>
          <w:sz w:val="20"/>
          <w:szCs w:val="20"/>
          <w:lang w:val="en-GB" w:eastAsia="en-US"/>
        </w:rPr>
        <w:t>to complement the channel measurements. It may consider</w:t>
      </w:r>
      <w:r w:rsidRPr="003F2837">
        <w:rPr>
          <w:rFonts w:ascii="Times New Roman" w:eastAsia="Times New Roman" w:hAnsi="Times New Roman" w:cs="Times New Roman"/>
          <w:sz w:val="20"/>
          <w:szCs w:val="20"/>
          <w:lang w:val="en-GB" w:eastAsia="en-US"/>
        </w:rPr>
        <w:t xml:space="preserve"> different granularit</w:t>
      </w:r>
      <w:r>
        <w:rPr>
          <w:rFonts w:ascii="Times New Roman" w:eastAsia="Times New Roman" w:hAnsi="Times New Roman" w:cs="Times New Roman"/>
          <w:sz w:val="20"/>
          <w:szCs w:val="20"/>
          <w:lang w:val="en-GB" w:eastAsia="en-US"/>
        </w:rPr>
        <w:t>ies for input inference</w:t>
      </w:r>
      <w:r w:rsidRPr="003F2837">
        <w:rPr>
          <w:rFonts w:ascii="Times New Roman" w:eastAsia="Times New Roman" w:hAnsi="Times New Roman" w:cs="Times New Roman"/>
          <w:sz w:val="20"/>
          <w:szCs w:val="20"/>
          <w:lang w:val="en-GB" w:eastAsia="en-US"/>
        </w:rPr>
        <w:t xml:space="preserve"> such as: </w:t>
      </w:r>
    </w:p>
    <w:p w14:paraId="38868ACC"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1: with inputs as radio measurements only </w:t>
      </w:r>
    </w:p>
    <w:p w14:paraId="1C877B98"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2: with inputs radio measurements + TRP id </w:t>
      </w:r>
    </w:p>
    <w:p w14:paraId="149D34A3" w14:textId="36508EAF"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3: With inputs radio measurements + TRP id + </w:t>
      </w:r>
      <w:r w:rsidR="00CC4963">
        <w:rPr>
          <w:rFonts w:ascii="Times New Roman" w:eastAsia="Times New Roman" w:hAnsi="Times New Roman" w:cs="Times New Roman"/>
          <w:sz w:val="20"/>
          <w:szCs w:val="20"/>
          <w:lang w:val="en-GB" w:eastAsia="en-US"/>
        </w:rPr>
        <w:t>Other Assistance data</w:t>
      </w:r>
      <w:r w:rsidRPr="003F2837">
        <w:rPr>
          <w:rFonts w:ascii="Times New Roman" w:eastAsia="Times New Roman" w:hAnsi="Times New Roman" w:cs="Times New Roman"/>
          <w:sz w:val="20"/>
          <w:szCs w:val="20"/>
          <w:lang w:val="en-GB" w:eastAsia="en-US"/>
        </w:rPr>
        <w:t xml:space="preserve"> </w:t>
      </w:r>
    </w:p>
    <w:p w14:paraId="6DF91074" w14:textId="7F016D1A"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this context, the d</w:t>
      </w:r>
      <w:r w:rsidRPr="003F2837">
        <w:rPr>
          <w:rFonts w:ascii="Times New Roman" w:eastAsia="Times New Roman" w:hAnsi="Times New Roman" w:cs="Times New Roman"/>
          <w:sz w:val="20"/>
          <w:szCs w:val="20"/>
          <w:lang w:val="en-GB" w:eastAsia="en-US"/>
        </w:rPr>
        <w:t xml:space="preserve">ata collection </w:t>
      </w:r>
      <w:r>
        <w:rPr>
          <w:rFonts w:ascii="Times New Roman" w:eastAsia="Times New Roman" w:hAnsi="Times New Roman" w:cs="Times New Roman"/>
          <w:sz w:val="20"/>
          <w:szCs w:val="20"/>
          <w:lang w:val="en-GB" w:eastAsia="en-US"/>
        </w:rPr>
        <w:t>may be</w:t>
      </w:r>
      <w:r w:rsidRPr="003F2837">
        <w:rPr>
          <w:rFonts w:ascii="Times New Roman" w:eastAsia="Times New Roman" w:hAnsi="Times New Roman" w:cs="Times New Roman"/>
          <w:sz w:val="20"/>
          <w:szCs w:val="20"/>
          <w:lang w:val="en-GB" w:eastAsia="en-US"/>
        </w:rPr>
        <w:t xml:space="preserve"> enhanced with a new flag which enables t</w:t>
      </w:r>
      <w:r>
        <w:rPr>
          <w:rFonts w:ascii="Times New Roman" w:eastAsia="Times New Roman" w:hAnsi="Times New Roman" w:cs="Times New Roman"/>
          <w:sz w:val="20"/>
          <w:szCs w:val="20"/>
          <w:lang w:val="en-GB" w:eastAsia="en-US"/>
        </w:rPr>
        <w:t>he</w:t>
      </w:r>
      <w:r w:rsidRPr="003F2837">
        <w:rPr>
          <w:rFonts w:ascii="Times New Roman" w:eastAsia="Times New Roman" w:hAnsi="Times New Roman" w:cs="Times New Roman"/>
          <w:sz w:val="20"/>
          <w:szCs w:val="20"/>
          <w:lang w:val="en-GB" w:eastAsia="en-US"/>
        </w:rPr>
        <w:t xml:space="preserve"> categorize the data and enables therefore more flexibility and better adaptation to </w:t>
      </w:r>
      <w:r>
        <w:rPr>
          <w:rFonts w:ascii="Times New Roman" w:eastAsia="Times New Roman" w:hAnsi="Times New Roman" w:cs="Times New Roman"/>
          <w:sz w:val="20"/>
          <w:szCs w:val="20"/>
          <w:lang w:val="en-GB" w:eastAsia="en-US"/>
        </w:rPr>
        <w:t>some metho</w:t>
      </w:r>
      <w:r w:rsidR="00BA5AA2">
        <w:rPr>
          <w:rFonts w:ascii="Times New Roman" w:eastAsia="Times New Roman" w:hAnsi="Times New Roman" w:cs="Times New Roman"/>
          <w:sz w:val="20"/>
          <w:szCs w:val="20"/>
          <w:lang w:val="en-GB" w:eastAsia="en-US"/>
        </w:rPr>
        <w:t>d</w:t>
      </w:r>
      <w:r>
        <w:rPr>
          <w:rFonts w:ascii="Times New Roman" w:eastAsia="Times New Roman" w:hAnsi="Times New Roman" w:cs="Times New Roman"/>
          <w:sz w:val="20"/>
          <w:szCs w:val="20"/>
          <w:lang w:val="en-GB" w:eastAsia="en-US"/>
        </w:rPr>
        <w:t>s that aims to ensure consistency between training and inference</w:t>
      </w:r>
      <w:r w:rsidRPr="003F2837">
        <w:rPr>
          <w:rFonts w:ascii="Times New Roman" w:eastAsia="Times New Roman" w:hAnsi="Times New Roman" w:cs="Times New Roman"/>
          <w:sz w:val="20"/>
          <w:szCs w:val="20"/>
          <w:lang w:val="en-GB" w:eastAsia="en-US"/>
        </w:rPr>
        <w:t>.</w:t>
      </w:r>
    </w:p>
    <w:p w14:paraId="06F917AC" w14:textId="77777777" w:rsidR="00E37E9C" w:rsidRDefault="00E37E9C" w:rsidP="00E37E9C">
      <w:pPr>
        <w:rPr>
          <w:rFonts w:ascii="Times New Roman" w:eastAsia="Times New Roman" w:hAnsi="Times New Roman" w:cs="Times New Roman"/>
          <w:sz w:val="20"/>
          <w:szCs w:val="20"/>
          <w:lang w:val="en-GB" w:eastAsia="en-US"/>
        </w:rPr>
      </w:pPr>
    </w:p>
    <w:p w14:paraId="1D0DD9C2" w14:textId="549DC008" w:rsidR="00E37E9C" w:rsidRPr="003F2837" w:rsidRDefault="00E37E9C" w:rsidP="00E37E9C">
      <w:pPr>
        <w:pStyle w:val="Proposalstylenokia2023"/>
        <w:rPr>
          <w:rFonts w:eastAsia="Times New Roman"/>
        </w:rPr>
      </w:pPr>
      <w:bookmarkStart w:id="728" w:name="_Toc174106754"/>
      <w:bookmarkStart w:id="729" w:name="_Toc178066427"/>
      <w:bookmarkStart w:id="730" w:name="_Toc178507226"/>
      <w:bookmarkStart w:id="731" w:name="_Toc178854792"/>
      <w:bookmarkStart w:id="732" w:name="_Toc178947007"/>
      <w:bookmarkStart w:id="733" w:name="_Toc181864537"/>
      <w:bookmarkStart w:id="734" w:name="_Toc181864648"/>
      <w:bookmarkStart w:id="735" w:name="_Toc181864879"/>
      <w:bookmarkStart w:id="736" w:name="_Toc181960913"/>
      <w:bookmarkStart w:id="737" w:name="_Toc181961063"/>
      <w:r w:rsidRPr="007A478D">
        <w:t>For training data collection of AI/ML based positioning, an additional data</w:t>
      </w:r>
      <w:r>
        <w:t xml:space="preserve"> (e.g., TRP ID)</w:t>
      </w:r>
      <w:r w:rsidRPr="007A478D">
        <w:t xml:space="preserve"> may be included in Part A along with the data type to indicate if it is mandatory or optional.</w:t>
      </w:r>
      <w:bookmarkEnd w:id="728"/>
      <w:bookmarkEnd w:id="729"/>
      <w:bookmarkEnd w:id="730"/>
      <w:bookmarkEnd w:id="731"/>
      <w:bookmarkEnd w:id="732"/>
      <w:bookmarkEnd w:id="733"/>
      <w:bookmarkEnd w:id="734"/>
      <w:bookmarkEnd w:id="735"/>
      <w:bookmarkEnd w:id="736"/>
      <w:bookmarkEnd w:id="737"/>
    </w:p>
    <w:p w14:paraId="1F0ED907" w14:textId="77777777" w:rsidR="00E37E9C" w:rsidRDefault="00E37E9C" w:rsidP="00E37E9C">
      <w:pPr>
        <w:pStyle w:val="Proposalstylenokia2023"/>
        <w:numPr>
          <w:ilvl w:val="0"/>
          <w:numId w:val="0"/>
        </w:numPr>
        <w:rPr>
          <w:rFonts w:cs="Times New Roman"/>
          <w:szCs w:val="20"/>
        </w:rPr>
      </w:pPr>
    </w:p>
    <w:p w14:paraId="051F2C99" w14:textId="60C8C55F" w:rsidR="00A15D0A" w:rsidRDefault="00A15D0A" w:rsidP="00A15D0A">
      <w:pPr>
        <w:pStyle w:val="Heading3"/>
        <w:ind w:left="709"/>
      </w:pPr>
      <w:r>
        <w:t>Time stamp</w:t>
      </w:r>
      <w:r w:rsidR="00FB769A">
        <w:t xml:space="preserve"> information</w:t>
      </w:r>
    </w:p>
    <w:p w14:paraId="5FAB53F4" w14:textId="1BE41191" w:rsidR="00595769" w:rsidRDefault="00595769" w:rsidP="00595769">
      <w:pPr>
        <w:pStyle w:val="NORMALTdocNokia"/>
      </w:pPr>
      <w:r w:rsidRPr="00B35DAC">
        <w:t>The time stamp associated with the AI/ML training data (measurement and/or label) is to be captured and reported by the data generating entity to the LMF. This is particularly relevant for</w:t>
      </w:r>
      <w:r w:rsidR="00990ACC">
        <w:t xml:space="preserve"> example in</w:t>
      </w:r>
      <w:r w:rsidRPr="00B35DAC">
        <w:t xml:space="preserve"> scenarios where the measurement data (Part A component of the training data) collection entity and label data (Part B component of the training data) generation entities are different.</w:t>
      </w:r>
    </w:p>
    <w:p w14:paraId="4AC0AD94" w14:textId="77777777" w:rsidR="00595769" w:rsidRDefault="00595769" w:rsidP="00595769">
      <w:pPr>
        <w:pStyle w:val="NORMALTdocNokia"/>
      </w:pPr>
    </w:p>
    <w:p w14:paraId="5CCFDCDB" w14:textId="77777777" w:rsidR="00595769" w:rsidRDefault="00595769" w:rsidP="00595769">
      <w:pPr>
        <w:pStyle w:val="NORMALTdocNokia"/>
      </w:pPr>
      <w:r w:rsidRPr="00CC4783">
        <w:t xml:space="preserve">To capture and report time stamp of the AI/ML training data via legacy means, currently the LPP supports reporting either SFN information or the UTC time information from the UE to the LMF. Further, </w:t>
      </w:r>
      <w:proofErr w:type="spellStart"/>
      <w:r w:rsidRPr="00CC4783">
        <w:t>NRPPa</w:t>
      </w:r>
      <w:proofErr w:type="spellEnd"/>
      <w:r w:rsidRPr="00CC4783">
        <w:t xml:space="preserve"> supports optional reporting of time in seconds relative to 00:00:00 on 1 January 1900 (Relative Time 1900) along with mandatory SFN information reporting from the </w:t>
      </w:r>
      <w:proofErr w:type="spellStart"/>
      <w:r w:rsidRPr="00CC4783">
        <w:t>gNB</w:t>
      </w:r>
      <w:proofErr w:type="spellEnd"/>
      <w:r w:rsidRPr="00CC4783">
        <w:t xml:space="preserve"> to the LMF</w:t>
      </w:r>
      <w:r>
        <w:t>.</w:t>
      </w:r>
    </w:p>
    <w:p w14:paraId="2D58B273" w14:textId="77777777" w:rsidR="00595769" w:rsidRDefault="00595769" w:rsidP="00595769">
      <w:pPr>
        <w:pStyle w:val="NORMALTdocNokia"/>
      </w:pPr>
    </w:p>
    <w:p w14:paraId="3EC2A70A" w14:textId="77777777" w:rsidR="00595769" w:rsidRDefault="00595769" w:rsidP="00595769">
      <w:pPr>
        <w:pStyle w:val="NORMALTdocNokia"/>
      </w:pPr>
      <w:r w:rsidRPr="00B60B30">
        <w:t>The SFN information carries NR time stamp which can include not only the SFN number but also the slot number, and hence it can capture the time resolution in milliseconds (</w:t>
      </w:r>
      <w:proofErr w:type="spellStart"/>
      <w:r w:rsidRPr="00B60B30">
        <w:t>ms</w:t>
      </w:r>
      <w:proofErr w:type="spellEnd"/>
      <w:r w:rsidRPr="00B60B30">
        <w:t xml:space="preserve">). However, since the SFN number ranges from 0 to 1023, any data collection and reporting of the collected data beyond 10.24 </w:t>
      </w:r>
      <w:proofErr w:type="spellStart"/>
      <w:r w:rsidRPr="00B60B30">
        <w:t>ms</w:t>
      </w:r>
      <w:proofErr w:type="spellEnd"/>
      <w:r w:rsidRPr="00B60B30">
        <w:t xml:space="preserve"> (SFN cycle length) results in SFN ambiguity. Hence, the SFN information alone is not sufficient to capture the time stamp information for the data collection</w:t>
      </w:r>
    </w:p>
    <w:p w14:paraId="4C8F0C7D" w14:textId="77777777" w:rsidR="00595769" w:rsidRDefault="00595769" w:rsidP="00595769">
      <w:pPr>
        <w:pStyle w:val="NORMALTdocNokia"/>
      </w:pPr>
    </w:p>
    <w:p w14:paraId="26DEF9CB" w14:textId="6B775697" w:rsidR="00595769" w:rsidRDefault="00595769" w:rsidP="00595769">
      <w:pPr>
        <w:pStyle w:val="NORMALTdocNokia"/>
      </w:pPr>
      <w:r>
        <w:t xml:space="preserve">On the other hand, usage of UTC time can avoid the time information ambiguity. However, the </w:t>
      </w:r>
      <w:proofErr w:type="spellStart"/>
      <w:r>
        <w:t>ms</w:t>
      </w:r>
      <w:proofErr w:type="spellEnd"/>
      <w:r>
        <w:t xml:space="preserve"> level granularity cannot be achieved with the UTC time of format </w:t>
      </w:r>
      <w:proofErr w:type="spellStart"/>
      <w:r w:rsidRPr="00740FA7">
        <w:t>YYMMDDhhmmssZ</w:t>
      </w:r>
      <w:proofErr w:type="spellEnd"/>
      <w:r>
        <w:t xml:space="preserve">. Hence, UTC time in milliseconds needs to be adopted if the UTC time information is to be used. Note that, the reporting of UTC time information, </w:t>
      </w:r>
      <w:proofErr w:type="gramStart"/>
      <w:r>
        <w:t>in particular at</w:t>
      </w:r>
      <w:proofErr w:type="gramEnd"/>
      <w:r>
        <w:t xml:space="preserve"> </w:t>
      </w:r>
      <w:proofErr w:type="spellStart"/>
      <w:r>
        <w:t>ms</w:t>
      </w:r>
      <w:proofErr w:type="spellEnd"/>
      <w:r>
        <w:t xml:space="preserve">-level of precision, increases the signaling overhead. Hence, the always reporting of UTC time information is not desirable. </w:t>
      </w:r>
      <w:r w:rsidR="00575ABE">
        <w:t xml:space="preserve">A similar analysis </w:t>
      </w:r>
      <w:r w:rsidR="00C70286">
        <w:t xml:space="preserve">between </w:t>
      </w:r>
      <w:proofErr w:type="spellStart"/>
      <w:r w:rsidR="00C70286">
        <w:t>gNB</w:t>
      </w:r>
      <w:proofErr w:type="spellEnd"/>
      <w:r w:rsidR="00C70286">
        <w:t>/TRP and LMF indicat</w:t>
      </w:r>
      <w:r w:rsidR="00DB4183">
        <w:t>e</w:t>
      </w:r>
      <w:r w:rsidR="00C70286">
        <w:t>s that t</w:t>
      </w:r>
      <w:r>
        <w:t xml:space="preserve">he same applies to Relative Time 1900 reporting over </w:t>
      </w:r>
      <w:proofErr w:type="spellStart"/>
      <w:r>
        <w:t>NRPPa</w:t>
      </w:r>
      <w:proofErr w:type="spellEnd"/>
      <w:r>
        <w:t>.</w:t>
      </w:r>
    </w:p>
    <w:p w14:paraId="5321A72E" w14:textId="77777777" w:rsidR="00595769" w:rsidRDefault="00595769" w:rsidP="00595769">
      <w:pPr>
        <w:pStyle w:val="NORMALTdocNokia"/>
      </w:pPr>
    </w:p>
    <w:p w14:paraId="4D175FA9" w14:textId="77777777" w:rsidR="00595769" w:rsidRDefault="00595769" w:rsidP="00595769">
      <w:pPr>
        <w:pStyle w:val="NORMALTdocNokia"/>
      </w:pPr>
      <w:r>
        <w:t xml:space="preserve">To this end, the SFN information associated with the training data can be always reported to capture the time information. And this is complemented with the UTC time information over LPP and Relative Time 1900 over </w:t>
      </w:r>
      <w:proofErr w:type="spellStart"/>
      <w:r>
        <w:t>NRPPa</w:t>
      </w:r>
      <w:proofErr w:type="spellEnd"/>
      <w:r>
        <w:t xml:space="preserve"> only when there is a change in SFN cycle to resolve the SFN ambiguity.   </w:t>
      </w:r>
    </w:p>
    <w:p w14:paraId="018B7778" w14:textId="77777777" w:rsidR="00992134" w:rsidRDefault="00992134" w:rsidP="00595769">
      <w:pPr>
        <w:pStyle w:val="NORMALTdocNokia"/>
      </w:pPr>
    </w:p>
    <w:p w14:paraId="42D64FBF" w14:textId="436383FF" w:rsidR="00992134" w:rsidRDefault="00992134" w:rsidP="00B53C5E">
      <w:pPr>
        <w:pStyle w:val="Observationstylenokia2023"/>
      </w:pPr>
      <w:bookmarkStart w:id="738" w:name="_Toc178507193"/>
      <w:bookmarkStart w:id="739" w:name="_Toc178854764"/>
      <w:bookmarkStart w:id="740" w:name="_Toc178946979"/>
      <w:bookmarkStart w:id="741" w:name="_Toc181864501"/>
      <w:bookmarkStart w:id="742" w:name="_Toc181864844"/>
      <w:bookmarkStart w:id="743" w:name="_Toc181960875"/>
      <w:r>
        <w:t>T</w:t>
      </w:r>
      <w:r w:rsidRPr="00255ECF">
        <w:t>o resolve the</w:t>
      </w:r>
      <w:r>
        <w:t xml:space="preserve"> SFN</w:t>
      </w:r>
      <w:r w:rsidRPr="00255ECF">
        <w:t xml:space="preserve"> time</w:t>
      </w:r>
      <w:r>
        <w:t xml:space="preserve"> info</w:t>
      </w:r>
      <w:r w:rsidRPr="00255ECF">
        <w:t xml:space="preserve"> ambiguity</w:t>
      </w:r>
      <w:r>
        <w:t xml:space="preserve"> with reduced signaling overhead,</w:t>
      </w:r>
      <w:r w:rsidRPr="00255ECF">
        <w:t xml:space="preserve"> the SFN</w:t>
      </w:r>
      <w:r>
        <w:t xml:space="preserve"> time info for a channel measurement and/or a label can be complemented </w:t>
      </w:r>
      <w:r w:rsidRPr="00255ECF">
        <w:t xml:space="preserve">with the UTC time info only when there is a change in </w:t>
      </w:r>
      <w:r>
        <w:t>SFN cycle between two consecutive channel measurements and/or labels in the report.</w:t>
      </w:r>
      <w:bookmarkEnd w:id="738"/>
      <w:bookmarkEnd w:id="739"/>
      <w:bookmarkEnd w:id="740"/>
      <w:bookmarkEnd w:id="741"/>
      <w:bookmarkEnd w:id="742"/>
      <w:bookmarkEnd w:id="743"/>
    </w:p>
    <w:p w14:paraId="32BE2A21" w14:textId="77777777" w:rsidR="00992134" w:rsidRDefault="00992134" w:rsidP="00992134">
      <w:pPr>
        <w:rPr>
          <w:sz w:val="16"/>
          <w:szCs w:val="16"/>
        </w:rPr>
      </w:pPr>
    </w:p>
    <w:p w14:paraId="77C45AA4" w14:textId="3436B80D" w:rsidR="00992134" w:rsidRDefault="007C7D2F" w:rsidP="00FE3095">
      <w:pPr>
        <w:pStyle w:val="Proposalstylenokia2023"/>
      </w:pPr>
      <w:bookmarkStart w:id="744" w:name="_Toc178507227"/>
      <w:bookmarkStart w:id="745" w:name="_Toc178854793"/>
      <w:bookmarkStart w:id="746" w:name="_Toc178947008"/>
      <w:bookmarkStart w:id="747" w:name="_Toc181864538"/>
      <w:bookmarkStart w:id="748" w:name="_Toc181864649"/>
      <w:bookmarkStart w:id="749" w:name="_Toc181864880"/>
      <w:bookmarkStart w:id="750" w:name="_Toc181960914"/>
      <w:bookmarkStart w:id="751" w:name="_Toc181961064"/>
      <w:r>
        <w:t>For r</w:t>
      </w:r>
      <w:r w:rsidR="00992134" w:rsidRPr="4AC7744E">
        <w:t>eporting of UTC</w:t>
      </w:r>
      <w:r w:rsidR="00992134">
        <w:t xml:space="preserve"> time with SFN time info as time stamp of channel measurements and label</w:t>
      </w:r>
      <w:r w:rsidR="00992134" w:rsidRPr="46B7EAC6">
        <w:t xml:space="preserve"> is</w:t>
      </w:r>
      <w:r w:rsidR="00FE3095">
        <w:t xml:space="preserve"> considered in RAN1 as</w:t>
      </w:r>
      <w:r w:rsidR="00992134" w:rsidRPr="46B7EAC6">
        <w:t xml:space="preserve"> configurable</w:t>
      </w:r>
      <w:r w:rsidR="00992134">
        <w:t>.</w:t>
      </w:r>
      <w:bookmarkEnd w:id="744"/>
      <w:bookmarkEnd w:id="745"/>
      <w:bookmarkEnd w:id="746"/>
      <w:bookmarkEnd w:id="747"/>
      <w:bookmarkEnd w:id="748"/>
      <w:bookmarkEnd w:id="749"/>
      <w:bookmarkEnd w:id="750"/>
      <w:bookmarkEnd w:id="751"/>
      <w:r w:rsidR="00992134">
        <w:t xml:space="preserve">  </w:t>
      </w:r>
      <w:r w:rsidR="00992134" w:rsidRPr="00255ECF">
        <w:t xml:space="preserve"> </w:t>
      </w:r>
    </w:p>
    <w:p w14:paraId="04257931" w14:textId="77777777" w:rsidR="00752DB2" w:rsidRDefault="00752DB2" w:rsidP="00752DB2">
      <w:pPr>
        <w:pStyle w:val="Proposalstylenokia2023"/>
        <w:numPr>
          <w:ilvl w:val="0"/>
          <w:numId w:val="0"/>
        </w:numPr>
      </w:pPr>
    </w:p>
    <w:p w14:paraId="1FF8BBFD" w14:textId="77777777" w:rsidR="00752DB2" w:rsidRDefault="00752DB2" w:rsidP="00752DB2">
      <w:pPr>
        <w:pStyle w:val="Proposalstylenokia2023"/>
        <w:numPr>
          <w:ilvl w:val="0"/>
          <w:numId w:val="0"/>
        </w:numPr>
      </w:pPr>
    </w:p>
    <w:p w14:paraId="45E66CEF" w14:textId="77777777" w:rsidR="00752DB2" w:rsidRDefault="00752DB2" w:rsidP="00752DB2">
      <w:pPr>
        <w:pStyle w:val="Proposalstylenokia2023"/>
        <w:numPr>
          <w:ilvl w:val="0"/>
          <w:numId w:val="0"/>
        </w:numPr>
      </w:pPr>
    </w:p>
    <w:p w14:paraId="04945A75" w14:textId="17006182" w:rsidR="00A94FDD" w:rsidRPr="00F86C42" w:rsidRDefault="00A94FDD" w:rsidP="00A94FDD">
      <w:pPr>
        <w:pStyle w:val="Heading2"/>
      </w:pPr>
      <w:r>
        <w:lastRenderedPageBreak/>
        <w:t>Entities generating training data</w:t>
      </w:r>
    </w:p>
    <w:p w14:paraId="151D63DC" w14:textId="77777777" w:rsidR="00A94FDD" w:rsidRPr="004E0DC0" w:rsidRDefault="00A94FDD" w:rsidP="004E0DC0">
      <w:pPr>
        <w:pStyle w:val="NORMALTdocNokia"/>
      </w:pPr>
      <w:r w:rsidRPr="004E0DC0">
        <w:t>RAN1 made the below working assumptions in RAN1#116bis as they concern with RAN2 WG:</w:t>
      </w:r>
    </w:p>
    <w:p w14:paraId="7CD547EB" w14:textId="77777777" w:rsidR="00A41E9C" w:rsidRPr="006B088A" w:rsidRDefault="00A41E9C" w:rsidP="00781716">
      <w:pPr>
        <w:pStyle w:val="NORMALTdocNokia"/>
      </w:pPr>
    </w:p>
    <w:tbl>
      <w:tblPr>
        <w:tblStyle w:val="TableGrid"/>
        <w:tblW w:w="0" w:type="auto"/>
        <w:tblLook w:val="04A0" w:firstRow="1" w:lastRow="0" w:firstColumn="1" w:lastColumn="0" w:noHBand="0" w:noVBand="1"/>
      </w:tblPr>
      <w:tblGrid>
        <w:gridCol w:w="9016"/>
      </w:tblGrid>
      <w:tr w:rsidR="00A94FDD" w:rsidRPr="006B088A" w14:paraId="11F86772" w14:textId="77777777" w:rsidTr="00992BD3">
        <w:tc>
          <w:tcPr>
            <w:tcW w:w="9016" w:type="dxa"/>
            <w:shd w:val="clear" w:color="auto" w:fill="auto"/>
          </w:tcPr>
          <w:p w14:paraId="238C9F54" w14:textId="77777777" w:rsidR="00A94FDD" w:rsidRPr="006B088A" w:rsidRDefault="00A94FDD" w:rsidP="00992BD3">
            <w:pPr>
              <w:rPr>
                <w:rFonts w:eastAsia="DengXian"/>
                <w:highlight w:val="darkYellow"/>
              </w:rPr>
            </w:pPr>
            <w:r w:rsidRPr="006B088A">
              <w:rPr>
                <w:rFonts w:eastAsia="DengXian"/>
                <w:highlight w:val="darkYellow"/>
              </w:rPr>
              <w:t>Working Assumption</w:t>
            </w:r>
          </w:p>
          <w:p w14:paraId="606E8096" w14:textId="77777777" w:rsidR="00A94FDD" w:rsidRPr="00781716" w:rsidRDefault="00A94FDD" w:rsidP="00992BD3">
            <w:pPr>
              <w:rPr>
                <w:rFonts w:ascii="Times New Roman" w:hAnsi="Times New Roman" w:cs="Times New Roman"/>
                <w:sz w:val="20"/>
                <w:szCs w:val="20"/>
              </w:rPr>
            </w:pPr>
            <w:r w:rsidRPr="00781716">
              <w:rPr>
                <w:rFonts w:ascii="Times New Roman" w:hAnsi="Times New Roman" w:cs="Times New Roman"/>
                <w:sz w:val="20"/>
                <w:szCs w:val="20"/>
              </w:rPr>
              <w:t>For training data generation of AI/ML based positioning Case 1, the measurement and its related data (e.g., timestamp) are generated by PRU and/or Non-PRU UE.</w:t>
            </w:r>
          </w:p>
          <w:p w14:paraId="3801E51E" w14:textId="77777777" w:rsidR="00A94FDD" w:rsidRDefault="00A94FDD" w:rsidP="00992BD3">
            <w:pPr>
              <w:rPr>
                <w:highlight w:val="darkYellow"/>
              </w:rPr>
            </w:pPr>
          </w:p>
          <w:p w14:paraId="3F9D8093" w14:textId="77777777" w:rsidR="00A94FDD" w:rsidRPr="006B088A" w:rsidRDefault="00A94FDD" w:rsidP="00A94FDD">
            <w:pPr>
              <w:rPr>
                <w:rFonts w:eastAsia="DengXian"/>
                <w:highlight w:val="darkYellow"/>
              </w:rPr>
            </w:pPr>
            <w:r w:rsidRPr="006B088A">
              <w:rPr>
                <w:rFonts w:eastAsia="DengXian"/>
                <w:highlight w:val="darkYellow"/>
              </w:rPr>
              <w:t>Working Assumption</w:t>
            </w:r>
          </w:p>
          <w:p w14:paraId="185A613E" w14:textId="77777777" w:rsidR="00A94FDD" w:rsidRPr="00781716" w:rsidRDefault="00A94FDD" w:rsidP="00A94FDD">
            <w:pPr>
              <w:rPr>
                <w:rFonts w:ascii="Times New Roman" w:hAnsi="Times New Roman" w:cs="Times New Roman"/>
                <w:sz w:val="20"/>
                <w:szCs w:val="20"/>
              </w:rPr>
            </w:pPr>
            <w:r w:rsidRPr="00781716">
              <w:rPr>
                <w:rFonts w:ascii="Times New Roman" w:hAnsi="Times New Roman" w:cs="Times New Roman"/>
                <w:sz w:val="20"/>
                <w:szCs w:val="20"/>
              </w:rPr>
              <w:t xml:space="preserve">For training data generation of AI/ML based positioning Case 1, the label and its related data (e.g., time stamp) can be generated by: </w:t>
            </w:r>
          </w:p>
          <w:p w14:paraId="5E515932" w14:textId="77777777" w:rsidR="00A94FDD" w:rsidRPr="00781716" w:rsidRDefault="00A94FDD" w:rsidP="00A94FDD">
            <w:pPr>
              <w:widowControl w:val="0"/>
              <w:numPr>
                <w:ilvl w:val="0"/>
                <w:numId w:val="69"/>
              </w:numPr>
              <w:jc w:val="both"/>
              <w:rPr>
                <w:rFonts w:ascii="Times New Roman" w:hAnsi="Times New Roman" w:cs="Times New Roman"/>
                <w:sz w:val="20"/>
                <w:szCs w:val="20"/>
              </w:rPr>
            </w:pPr>
            <w:r w:rsidRPr="00781716">
              <w:rPr>
                <w:rFonts w:ascii="Times New Roman" w:hAnsi="Times New Roman" w:cs="Times New Roman"/>
                <w:sz w:val="20"/>
                <w:szCs w:val="20"/>
              </w:rPr>
              <w:t>PRU</w:t>
            </w:r>
          </w:p>
          <w:p w14:paraId="71D7AC8D" w14:textId="77777777" w:rsidR="00A94FDD" w:rsidRPr="00781716" w:rsidRDefault="00A94FDD" w:rsidP="00A94FDD">
            <w:pPr>
              <w:widowControl w:val="0"/>
              <w:numPr>
                <w:ilvl w:val="0"/>
                <w:numId w:val="69"/>
              </w:numPr>
              <w:jc w:val="both"/>
              <w:rPr>
                <w:rFonts w:ascii="Times New Roman" w:hAnsi="Times New Roman" w:cs="Times New Roman"/>
                <w:sz w:val="20"/>
                <w:szCs w:val="20"/>
              </w:rPr>
            </w:pPr>
            <w:r w:rsidRPr="00781716">
              <w:rPr>
                <w:rFonts w:ascii="Times New Roman" w:hAnsi="Times New Roman" w:cs="Times New Roman"/>
                <w:sz w:val="20"/>
                <w:szCs w:val="20"/>
              </w:rPr>
              <w:t>Non-PRU UE with estimated location</w:t>
            </w:r>
          </w:p>
          <w:p w14:paraId="7A0391CF" w14:textId="77777777" w:rsidR="00A94FDD" w:rsidRPr="00781716" w:rsidRDefault="00A94FDD" w:rsidP="00A94FDD">
            <w:pPr>
              <w:widowControl w:val="0"/>
              <w:numPr>
                <w:ilvl w:val="0"/>
                <w:numId w:val="69"/>
              </w:numPr>
              <w:jc w:val="both"/>
              <w:rPr>
                <w:rFonts w:ascii="Times New Roman" w:hAnsi="Times New Roman" w:cs="Times New Roman"/>
                <w:sz w:val="20"/>
                <w:szCs w:val="20"/>
              </w:rPr>
            </w:pPr>
            <w:r w:rsidRPr="00781716">
              <w:rPr>
                <w:rFonts w:ascii="Times New Roman" w:hAnsi="Times New Roman" w:cs="Times New Roman"/>
                <w:sz w:val="20"/>
                <w:szCs w:val="20"/>
              </w:rPr>
              <w:t xml:space="preserve">LMF </w:t>
            </w:r>
          </w:p>
          <w:p w14:paraId="64C91A07" w14:textId="75FDA450" w:rsidR="00A94FDD" w:rsidRPr="006B088A" w:rsidRDefault="00A94FDD" w:rsidP="00A94FDD">
            <w:pPr>
              <w:rPr>
                <w:rFonts w:eastAsia="DengXian"/>
                <w:highlight w:val="darkYellow"/>
              </w:rPr>
            </w:pPr>
            <w:r w:rsidRPr="00781716">
              <w:rPr>
                <w:rFonts w:ascii="Times New Roman" w:hAnsi="Times New Roman" w:cs="Times New Roman"/>
                <w:sz w:val="20"/>
                <w:szCs w:val="20"/>
              </w:rPr>
              <w:t>Note: transfer of the label and its related data is out of RAN1 scope.</w:t>
            </w:r>
          </w:p>
        </w:tc>
      </w:tr>
    </w:tbl>
    <w:p w14:paraId="269C9239" w14:textId="77777777" w:rsidR="00A94FDD" w:rsidRDefault="00A94FDD" w:rsidP="00A94FDD"/>
    <w:p w14:paraId="6B4379DD" w14:textId="19ECA5AD" w:rsidR="00A94FDD" w:rsidRDefault="00A94FDD" w:rsidP="00781716">
      <w:pPr>
        <w:pStyle w:val="NORMALTdocNokia"/>
      </w:pPr>
      <w:r>
        <w:t xml:space="preserve">For the </w:t>
      </w:r>
      <w:proofErr w:type="gramStart"/>
      <w:r>
        <w:t>aforementioned working</w:t>
      </w:r>
      <w:proofErr w:type="gramEnd"/>
      <w:r>
        <w:t xml:space="preserve"> assumption, RAN2 WG input is needed to confirm whether the assumptions are valid and feasible. To this end, an LS can be sent to RAN2 to check on the assumption.</w:t>
      </w:r>
    </w:p>
    <w:p w14:paraId="0DD5710F" w14:textId="77777777" w:rsidR="00A94FDD" w:rsidRDefault="00A94FDD" w:rsidP="00A94FDD"/>
    <w:p w14:paraId="564C4AE6" w14:textId="19BF8276" w:rsidR="00A94FDD" w:rsidRPr="00332A42" w:rsidRDefault="00A94FDD" w:rsidP="00781716">
      <w:pPr>
        <w:pStyle w:val="Proposalstylenokia2023"/>
      </w:pPr>
      <w:bookmarkStart w:id="752" w:name="_Toc181864539"/>
      <w:bookmarkStart w:id="753" w:name="_Toc181864650"/>
      <w:bookmarkStart w:id="754" w:name="_Toc181864881"/>
      <w:bookmarkStart w:id="755" w:name="_Toc181960915"/>
      <w:bookmarkStart w:id="756" w:name="_Toc181961065"/>
      <w:r>
        <w:t xml:space="preserve">Send an LS to RAN2 to query on the feasibility and validity of the working assumptions made for </w:t>
      </w:r>
      <w:r w:rsidRPr="00DC6B40">
        <w:t>training data generation of AI/ML based positioning Case 1</w:t>
      </w:r>
      <w:r>
        <w:t>.</w:t>
      </w:r>
      <w:bookmarkEnd w:id="752"/>
      <w:bookmarkEnd w:id="753"/>
      <w:bookmarkEnd w:id="754"/>
      <w:bookmarkEnd w:id="755"/>
      <w:bookmarkEnd w:id="756"/>
      <w:r>
        <w:t xml:space="preserve">   </w:t>
      </w:r>
    </w:p>
    <w:p w14:paraId="2B03FC79" w14:textId="77777777" w:rsidR="00FB769A" w:rsidRPr="00595769" w:rsidRDefault="00FB769A" w:rsidP="00FB769A">
      <w:pPr>
        <w:rPr>
          <w:lang w:eastAsia="en-US"/>
        </w:rPr>
      </w:pPr>
    </w:p>
    <w:p w14:paraId="2794737C" w14:textId="77777777" w:rsidR="00A15D0A" w:rsidRPr="00A15D0A" w:rsidRDefault="00A15D0A" w:rsidP="00E37E9C">
      <w:pPr>
        <w:pStyle w:val="Proposalstylenokia2023"/>
        <w:numPr>
          <w:ilvl w:val="0"/>
          <w:numId w:val="0"/>
        </w:numPr>
        <w:rPr>
          <w:rFonts w:cs="Times New Roman"/>
          <w:szCs w:val="20"/>
          <w:lang w:val="en-GB"/>
        </w:rPr>
      </w:pPr>
    </w:p>
    <w:p w14:paraId="17A8A162" w14:textId="77777777" w:rsidR="00E37E9C" w:rsidRPr="00F86C42" w:rsidRDefault="00E37E9C" w:rsidP="00E37E9C">
      <w:pPr>
        <w:pStyle w:val="Heading2"/>
      </w:pPr>
      <w:r>
        <w:t>Positioning method selection</w:t>
      </w:r>
      <w:r w:rsidRPr="00F86C42">
        <w:t xml:space="preserve"> </w:t>
      </w:r>
      <w:r>
        <w:t>for ground truth generation</w:t>
      </w:r>
    </w:p>
    <w:p w14:paraId="3B43FD26" w14:textId="77777777" w:rsidR="00E37E9C" w:rsidRPr="006D613C" w:rsidRDefault="00E37E9C" w:rsidP="00E37E9C">
      <w:pPr>
        <w:pStyle w:val="NORMALTdocNokia"/>
        <w:rPr>
          <w:szCs w:val="16"/>
          <w:lang w:val="en-GB" w:eastAsia="en-US"/>
        </w:rPr>
      </w:pPr>
      <w:r w:rsidRPr="006D613C">
        <w:rPr>
          <w:szCs w:val="16"/>
          <w:lang w:val="en-GB" w:eastAsia="en-US"/>
        </w:rPr>
        <w:t xml:space="preserve">UE may use a variety of methods to generate ground truth such as based on non-NR, NR RAT-dependent, or NR RAT-independent positioning methods. For RAT-dependent methods, LMF needs to be involved as per the legacy positioning framework. To generate a ground truth label (or its approximation) associated with its </w:t>
      </w:r>
      <w:r>
        <w:rPr>
          <w:szCs w:val="16"/>
          <w:lang w:val="en-GB" w:eastAsia="en-US"/>
        </w:rPr>
        <w:t>inference</w:t>
      </w:r>
      <w:r w:rsidRPr="006D613C">
        <w:rPr>
          <w:szCs w:val="16"/>
          <w:lang w:val="en-GB" w:eastAsia="en-US"/>
        </w:rPr>
        <w:t xml:space="preserve"> output (UE location estimation), UE may send a positioning request to LMF to get its location information. </w:t>
      </w:r>
    </w:p>
    <w:p w14:paraId="3A537EC2" w14:textId="77777777" w:rsidR="00E37E9C" w:rsidRPr="006D613C" w:rsidRDefault="00E37E9C" w:rsidP="00E37E9C">
      <w:pPr>
        <w:rPr>
          <w:sz w:val="18"/>
          <w:szCs w:val="18"/>
          <w:lang w:val="en-GB" w:eastAsia="en-US"/>
        </w:rPr>
      </w:pPr>
    </w:p>
    <w:p w14:paraId="3032BE28" w14:textId="2526650D" w:rsidR="00E37E9C" w:rsidRPr="006D613C" w:rsidRDefault="00E37E9C" w:rsidP="00E37E9C">
      <w:pPr>
        <w:pStyle w:val="NORMALTdocNokia"/>
        <w:rPr>
          <w:szCs w:val="16"/>
          <w:lang w:val="en-GB" w:eastAsia="en-US"/>
        </w:rPr>
      </w:pPr>
      <w:r w:rsidRPr="006D613C">
        <w:rPr>
          <w:szCs w:val="16"/>
          <w:lang w:val="en-GB" w:eastAsia="en-US"/>
        </w:rPr>
        <w:t xml:space="preserve">Nevertheless, since </w:t>
      </w:r>
      <w:r w:rsidR="002D3189">
        <w:rPr>
          <w:szCs w:val="16"/>
          <w:lang w:val="en-GB" w:eastAsia="en-US"/>
        </w:rPr>
        <w:t>Case 1</w:t>
      </w:r>
      <w:r w:rsidRPr="006D613C">
        <w:rPr>
          <w:szCs w:val="16"/>
          <w:lang w:val="en-GB" w:eastAsia="en-US"/>
        </w:rPr>
        <w:t xml:space="preserve"> rel</w:t>
      </w:r>
      <w:r>
        <w:rPr>
          <w:szCs w:val="16"/>
          <w:lang w:val="en-GB" w:eastAsia="en-US"/>
        </w:rPr>
        <w:t>ies</w:t>
      </w:r>
      <w:r w:rsidRPr="006D613C">
        <w:rPr>
          <w:szCs w:val="16"/>
          <w:lang w:val="en-GB" w:eastAsia="en-US"/>
        </w:rPr>
        <w:t xml:space="preserve"> on DL measurements, if LMF utilizes </w:t>
      </w:r>
      <w:r>
        <w:rPr>
          <w:szCs w:val="16"/>
          <w:lang w:val="en-GB" w:eastAsia="en-US"/>
        </w:rPr>
        <w:t>the same</w:t>
      </w:r>
      <w:r w:rsidRPr="006D613C">
        <w:rPr>
          <w:szCs w:val="16"/>
          <w:lang w:val="en-GB" w:eastAsia="en-US"/>
        </w:rPr>
        <w:t xml:space="preserve"> DL-based method</w:t>
      </w:r>
      <w:r>
        <w:rPr>
          <w:szCs w:val="16"/>
          <w:lang w:val="en-GB" w:eastAsia="en-US"/>
        </w:rPr>
        <w:t>s</w:t>
      </w:r>
      <w:r w:rsidRPr="006D613C">
        <w:rPr>
          <w:szCs w:val="16"/>
          <w:lang w:val="en-GB" w:eastAsia="en-US"/>
        </w:rPr>
        <w:t xml:space="preserve"> to estimate the target UE’s position</w:t>
      </w:r>
      <w:r>
        <w:rPr>
          <w:szCs w:val="16"/>
          <w:lang w:val="en-GB" w:eastAsia="en-US"/>
        </w:rPr>
        <w:t>, which is intended t</w:t>
      </w:r>
      <w:r w:rsidRPr="006D613C">
        <w:rPr>
          <w:szCs w:val="16"/>
          <w:lang w:val="en-GB" w:eastAsia="en-US"/>
        </w:rPr>
        <w:t xml:space="preserve">o be used </w:t>
      </w:r>
      <w:r>
        <w:rPr>
          <w:szCs w:val="16"/>
          <w:lang w:val="en-GB" w:eastAsia="en-US"/>
        </w:rPr>
        <w:t>as</w:t>
      </w:r>
      <w:r w:rsidRPr="006D613C">
        <w:rPr>
          <w:szCs w:val="16"/>
          <w:lang w:val="en-GB" w:eastAsia="en-US"/>
        </w:rPr>
        <w:t xml:space="preserve"> ground truth</w:t>
      </w:r>
      <w:r>
        <w:rPr>
          <w:szCs w:val="16"/>
          <w:lang w:val="en-GB" w:eastAsia="en-US"/>
        </w:rPr>
        <w:t xml:space="preserve"> generation</w:t>
      </w:r>
      <w:r w:rsidRPr="006D613C">
        <w:rPr>
          <w:szCs w:val="16"/>
          <w:lang w:val="en-GB" w:eastAsia="en-US"/>
        </w:rPr>
        <w:t>, then the estimation would not be reliable in case of imperfections, e.g., NLOS</w:t>
      </w:r>
      <w:r>
        <w:rPr>
          <w:szCs w:val="16"/>
          <w:lang w:val="en-GB" w:eastAsia="en-US"/>
        </w:rPr>
        <w:t xml:space="preserve"> links</w:t>
      </w:r>
      <w:r w:rsidRPr="006D613C">
        <w:rPr>
          <w:szCs w:val="16"/>
          <w:lang w:val="en-GB" w:eastAsia="en-US"/>
        </w:rPr>
        <w:t>, UE measurement inaccuracy, timing error or estimation errors. Thus, it is important if UE can indicate a suitable method (that is possibly non-DL based method) or LMF determines a suitable method (that is possibly non-DL based method) to generate ground truth for UE-side models.</w:t>
      </w:r>
    </w:p>
    <w:p w14:paraId="25B5CAAB" w14:textId="77777777" w:rsidR="00E37E9C" w:rsidRPr="006D613C" w:rsidRDefault="00E37E9C" w:rsidP="00E37E9C">
      <w:pPr>
        <w:rPr>
          <w:sz w:val="18"/>
          <w:szCs w:val="18"/>
          <w:lang w:val="en-GB" w:eastAsia="en-US"/>
        </w:rPr>
      </w:pPr>
    </w:p>
    <w:p w14:paraId="4A2CB632" w14:textId="77777777" w:rsidR="00E37E9C" w:rsidRPr="00A538E6" w:rsidRDefault="00E37E9C" w:rsidP="00E37E9C">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Similarly, multiple methods can be used to estimate UE’s position, among one of which could be selected according to different criteria, e.g., with respect to confidence of estimation or relative difference between the estimations using different methods (e.g., RAT, non-RAT based etc.). For this, the LMF may indicate UE, positioning method(s) together with necessary criteria to select an estimation to be used as ground truth.</w:t>
      </w:r>
    </w:p>
    <w:p w14:paraId="30567F38" w14:textId="77777777" w:rsidR="00E37E9C" w:rsidRPr="006D613C" w:rsidRDefault="00E37E9C" w:rsidP="00E37E9C">
      <w:pPr>
        <w:rPr>
          <w:sz w:val="18"/>
          <w:szCs w:val="18"/>
          <w:lang w:val="en-GB" w:eastAsia="en-US"/>
        </w:rPr>
      </w:pPr>
    </w:p>
    <w:p w14:paraId="015B6622" w14:textId="776CAF2E" w:rsidR="00E37E9C" w:rsidRPr="00A538E6" w:rsidRDefault="00E37E9C" w:rsidP="00E37E9C">
      <w:pPr>
        <w:pStyle w:val="Proposalstylenokia2023"/>
      </w:pPr>
      <w:bookmarkStart w:id="757" w:name="_Toc159231894"/>
      <w:bookmarkStart w:id="758" w:name="_Toc162863523"/>
      <w:bookmarkStart w:id="759" w:name="_Toc163171460"/>
      <w:bookmarkStart w:id="760" w:name="_Toc163171665"/>
      <w:bookmarkStart w:id="761" w:name="_Toc163171744"/>
      <w:bookmarkStart w:id="762" w:name="_Toc163195798"/>
      <w:bookmarkStart w:id="763" w:name="_Toc163195995"/>
      <w:bookmarkStart w:id="764" w:name="_Toc163200169"/>
      <w:bookmarkStart w:id="765" w:name="_Toc163200476"/>
      <w:bookmarkStart w:id="766" w:name="_Toc163200704"/>
      <w:bookmarkStart w:id="767" w:name="_Toc163201158"/>
      <w:bookmarkStart w:id="768" w:name="_Toc163201296"/>
      <w:bookmarkStart w:id="769" w:name="_Toc163201460"/>
      <w:bookmarkStart w:id="770" w:name="_Toc163201542"/>
      <w:bookmarkStart w:id="771" w:name="_Toc163222511"/>
      <w:bookmarkStart w:id="772" w:name="_Toc166192091"/>
      <w:bookmarkStart w:id="773" w:name="_Toc166192156"/>
      <w:bookmarkStart w:id="774" w:name="_Toc166192237"/>
      <w:bookmarkStart w:id="775" w:name="_Toc166192290"/>
      <w:bookmarkStart w:id="776" w:name="_Toc166192342"/>
      <w:bookmarkStart w:id="777" w:name="_Toc166194161"/>
      <w:bookmarkStart w:id="778" w:name="_Toc174106755"/>
      <w:bookmarkStart w:id="779" w:name="_Toc178066428"/>
      <w:bookmarkStart w:id="780" w:name="_Toc178507228"/>
      <w:bookmarkStart w:id="781" w:name="_Toc178854794"/>
      <w:bookmarkStart w:id="782" w:name="_Toc178947009"/>
      <w:bookmarkStart w:id="783" w:name="_Toc181864540"/>
      <w:bookmarkStart w:id="784" w:name="_Toc181864651"/>
      <w:bookmarkStart w:id="785" w:name="_Toc181864882"/>
      <w:bookmarkStart w:id="786" w:name="_Toc181960916"/>
      <w:bookmarkStart w:id="787" w:name="_Toc181961066"/>
      <w:r w:rsidRPr="006D613C">
        <w:t xml:space="preserve">In data collection for ground truth generation by the target UE for </w:t>
      </w:r>
      <w:r w:rsidR="00D20C37">
        <w:t>Case 1</w:t>
      </w:r>
      <w:r w:rsidRPr="006D613C">
        <w:t xml:space="preserve">, LMF may indicate UE positioning method(s) </w:t>
      </w:r>
      <w:r w:rsidRPr="00583F17">
        <w:rPr>
          <w:szCs w:val="18"/>
        </w:rPr>
        <w:t>(e.g., non-NR and/or NR RAT-dependent and/or NR RAT-independent</w:t>
      </w:r>
      <w:r>
        <w:t>) with</w:t>
      </w:r>
      <w:r w:rsidRPr="006D613C">
        <w:t xml:space="preserve"> necessary criteria (e.g., required confidence value) for an estimation to be used as ground truth</w:t>
      </w:r>
      <w:r w:rsidRPr="00A538E6">
        <w:rPr>
          <w:szCs w:val="18"/>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A69D136" w14:textId="77777777" w:rsidR="00E37E9C" w:rsidRDefault="00E37E9C" w:rsidP="00E37E9C">
      <w:pPr>
        <w:jc w:val="both"/>
        <w:rPr>
          <w:rFonts w:ascii="Times New Roman" w:hAnsi="Times New Roman" w:cs="Times New Roman"/>
          <w:sz w:val="20"/>
          <w:szCs w:val="20"/>
        </w:rPr>
      </w:pPr>
    </w:p>
    <w:p w14:paraId="388BDA90" w14:textId="77777777" w:rsidR="00E37E9C" w:rsidRPr="00FB25B0" w:rsidRDefault="00E37E9C" w:rsidP="00E37E9C">
      <w:pPr>
        <w:rPr>
          <w:b/>
          <w:bCs/>
          <w:sz w:val="18"/>
          <w:szCs w:val="18"/>
          <w:lang w:val="en-GB" w:eastAsia="en-US"/>
        </w:rPr>
      </w:pPr>
    </w:p>
    <w:p w14:paraId="684C9266" w14:textId="336FCAAC" w:rsidR="00E37E9C" w:rsidRDefault="00E37E9C" w:rsidP="00E37E9C">
      <w:pPr>
        <w:pStyle w:val="Heading2"/>
      </w:pPr>
      <w:r>
        <w:t xml:space="preserve">Reducing </w:t>
      </w:r>
      <w:r w:rsidR="00C707C3">
        <w:t>reporting</w:t>
      </w:r>
      <w:r>
        <w:t xml:space="preserve"> overhead for data collection</w:t>
      </w:r>
    </w:p>
    <w:p w14:paraId="5C995188" w14:textId="77777777" w:rsidR="00E37E9C" w:rsidRPr="00FB25B0" w:rsidRDefault="00E37E9C" w:rsidP="00E37E9C">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Pr>
          <w:rFonts w:ascii="Times New Roman" w:eastAsia="Times New Roman" w:hAnsi="Times New Roman" w:cs="Times New Roman"/>
          <w:sz w:val="20"/>
          <w:szCs w:val="16"/>
        </w:rPr>
        <w:t xml:space="preserve"> These alternatives are:</w:t>
      </w:r>
    </w:p>
    <w:p w14:paraId="00D9BFA1" w14:textId="77777777" w:rsidR="00E37E9C" w:rsidRPr="002F0E90" w:rsidRDefault="00E37E9C" w:rsidP="00E37E9C">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3C992236" w14:textId="77777777" w:rsidR="00E37E9C" w:rsidRPr="002F0E90" w:rsidRDefault="00E37E9C" w:rsidP="00E37E9C">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59C2373A" w14:textId="77777777" w:rsidR="00E37E9C" w:rsidRPr="009F62EF" w:rsidRDefault="00E37E9C" w:rsidP="00E37E9C">
      <w:pPr>
        <w:rPr>
          <w:lang w:val="en-GB" w:eastAsia="en-US"/>
        </w:rPr>
      </w:pPr>
    </w:p>
    <w:p w14:paraId="0ACD8790" w14:textId="77777777" w:rsidR="00E37E9C" w:rsidRDefault="00E37E9C" w:rsidP="00E37E9C">
      <w:pPr>
        <w:pStyle w:val="Heading3"/>
        <w:ind w:left="709"/>
      </w:pPr>
      <w:r>
        <w:t xml:space="preserve">Window based approach  </w:t>
      </w:r>
    </w:p>
    <w:p w14:paraId="09D64A7A" w14:textId="77777777" w:rsidR="00E37E9C" w:rsidRPr="00E20722" w:rsidRDefault="00E37E9C" w:rsidP="00E37E9C">
      <w:pPr>
        <w:pStyle w:val="NORMALTdocNokia"/>
        <w:rPr>
          <w:b/>
          <w:bCs/>
        </w:rPr>
      </w:pPr>
      <w:r w:rsidRPr="00FB25B0">
        <w:t>For LMF-side model (Case 3b) one crucial aspect is how the UE/</w:t>
      </w:r>
      <w:proofErr w:type="spellStart"/>
      <w:r w:rsidRPr="00FB25B0">
        <w:t>gNB</w:t>
      </w:r>
      <w:proofErr w:type="spellEnd"/>
      <w:r w:rsidRPr="00FB25B0">
        <w:t xml:space="preserve"> reports the measurement to the LMF while avoiding overhead. In this regard, due to clustered nature of the dominant taps, the overhead can further be reduced by choosing </w:t>
      </w:r>
      <w:r w:rsidRPr="00FB25B0">
        <w:lastRenderedPageBreak/>
        <w:t xml:space="preserve">multiple windows. By doing so, the overhead is reduced significantly compared to the existing schemes. Furthermore, the power information observed over each window may be estimated if needed to determine which cluster has the dominant component. </w:t>
      </w:r>
      <w:r>
        <w:t xml:space="preserve">Details of the reporting are disclosed in Section 5.5.1 of </w:t>
      </w:r>
      <w:sdt>
        <w:sdtPr>
          <w:id w:val="253640183"/>
          <w:citation/>
        </w:sdtPr>
        <w:sdtEndPr/>
        <w:sdtContent>
          <w:r>
            <w:fldChar w:fldCharType="begin"/>
          </w:r>
          <w:r>
            <w:instrText xml:space="preserve"> CITATION Nok24 \l 1033 </w:instrText>
          </w:r>
          <w:r>
            <w:fldChar w:fldCharType="separate"/>
          </w:r>
          <w:r>
            <w:rPr>
              <w:noProof/>
            </w:rPr>
            <w:t>[5]</w:t>
          </w:r>
          <w:r>
            <w:fldChar w:fldCharType="end"/>
          </w:r>
        </w:sdtContent>
      </w:sdt>
      <w:r>
        <w:t>.</w:t>
      </w:r>
    </w:p>
    <w:p w14:paraId="7CF3CF68" w14:textId="77777777" w:rsidR="00E37E9C" w:rsidRDefault="00E37E9C" w:rsidP="00E37E9C"/>
    <w:p w14:paraId="3068C59D" w14:textId="77777777" w:rsidR="00E37E9C" w:rsidRPr="00FB25B0" w:rsidRDefault="00E37E9C" w:rsidP="00E37E9C">
      <w:pPr>
        <w:pStyle w:val="Proposalstylenokia2023"/>
        <w:rPr>
          <w:rFonts w:cs="Times New Roman"/>
          <w:szCs w:val="20"/>
        </w:rPr>
      </w:pPr>
      <w:bookmarkStart w:id="788" w:name="_Toc162863527"/>
      <w:bookmarkStart w:id="789" w:name="_Toc163171469"/>
      <w:bookmarkStart w:id="790" w:name="_Toc163171674"/>
      <w:bookmarkStart w:id="791" w:name="_Toc163171753"/>
      <w:bookmarkStart w:id="792" w:name="_Toc163195807"/>
      <w:bookmarkStart w:id="793" w:name="_Toc163196004"/>
      <w:bookmarkStart w:id="794" w:name="_Toc163200178"/>
      <w:bookmarkStart w:id="795" w:name="_Toc163200485"/>
      <w:bookmarkStart w:id="796" w:name="_Toc163200713"/>
      <w:bookmarkStart w:id="797" w:name="_Toc163201167"/>
      <w:bookmarkStart w:id="798" w:name="_Toc163201305"/>
      <w:bookmarkStart w:id="799" w:name="_Toc163201467"/>
      <w:bookmarkStart w:id="800" w:name="_Toc163201549"/>
      <w:bookmarkStart w:id="801" w:name="_Toc163222513"/>
      <w:bookmarkStart w:id="802" w:name="_Toc166192093"/>
      <w:bookmarkStart w:id="803" w:name="_Toc166192158"/>
      <w:bookmarkStart w:id="804" w:name="_Toc166192239"/>
      <w:bookmarkStart w:id="805" w:name="_Toc166192292"/>
      <w:bookmarkStart w:id="806" w:name="_Toc166192344"/>
      <w:bookmarkStart w:id="807" w:name="_Toc166194163"/>
      <w:bookmarkStart w:id="808" w:name="_Toc174106756"/>
      <w:bookmarkStart w:id="809" w:name="_Toc178066429"/>
      <w:bookmarkStart w:id="810" w:name="_Toc178507229"/>
      <w:bookmarkStart w:id="811" w:name="_Toc178854795"/>
      <w:bookmarkStart w:id="812" w:name="_Toc178947010"/>
      <w:bookmarkStart w:id="813" w:name="_Toc181864541"/>
      <w:bookmarkStart w:id="814" w:name="_Toc181864652"/>
      <w:bookmarkStart w:id="815" w:name="_Toc181864883"/>
      <w:bookmarkStart w:id="816" w:name="_Toc181960917"/>
      <w:bookmarkStart w:id="817" w:name="_Toc181961067"/>
      <w:r w:rsidRPr="00FB25B0">
        <w:rPr>
          <w:rFonts w:cs="Times New Roman"/>
          <w:szCs w:val="20"/>
        </w:rPr>
        <w:t>For the data collection of Case 3b (LMF-side), for inference input, depending on the channel observation, UE/</w:t>
      </w:r>
      <w:proofErr w:type="spellStart"/>
      <w:r w:rsidRPr="00FB25B0">
        <w:rPr>
          <w:rFonts w:cs="Times New Roman"/>
          <w:szCs w:val="20"/>
        </w:rPr>
        <w:t>gNB</w:t>
      </w:r>
      <w:proofErr w:type="spellEnd"/>
      <w:r w:rsidRPr="00FB25B0">
        <w:rPr>
          <w:rFonts w:cs="Times New Roman"/>
          <w:szCs w:val="20"/>
        </w:rPr>
        <w:t xml:space="preserve"> can determine/select the required reporting configuration to enable the reporting windowing scheme without compromising the DL/UL measurements content.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sidRPr="00FB25B0">
        <w:rPr>
          <w:rFonts w:cs="Times New Roman"/>
          <w:szCs w:val="20"/>
        </w:rPr>
        <w:t>  </w:t>
      </w:r>
    </w:p>
    <w:p w14:paraId="3E71E330" w14:textId="77777777" w:rsidR="00E37E9C" w:rsidRPr="00045EB9" w:rsidRDefault="00E37E9C" w:rsidP="00E37E9C">
      <w:pPr>
        <w:pStyle w:val="Proposalstylenokia2023"/>
        <w:numPr>
          <w:ilvl w:val="0"/>
          <w:numId w:val="0"/>
        </w:numPr>
      </w:pPr>
    </w:p>
    <w:p w14:paraId="32258965" w14:textId="77777777" w:rsidR="00E37E9C" w:rsidRPr="00147814" w:rsidRDefault="00E37E9C" w:rsidP="00E37E9C">
      <w:pPr>
        <w:pStyle w:val="Heading3"/>
        <w:ind w:left="709"/>
      </w:pPr>
      <w:r w:rsidRPr="003A67FF">
        <w:t>Differential quantization approach</w:t>
      </w:r>
    </w:p>
    <w:p w14:paraId="6514C32D" w14:textId="03AD1320" w:rsidR="00E37E9C" w:rsidRPr="00C514C3" w:rsidRDefault="00E37E9C" w:rsidP="00E37E9C">
      <w:pPr>
        <w:pStyle w:val="NORMALTdocNokia"/>
        <w:rPr>
          <w:lang w:eastAsia="en-US"/>
        </w:rPr>
      </w:pPr>
      <w:r>
        <w:rPr>
          <w:szCs w:val="16"/>
        </w:rPr>
        <w:t xml:space="preserve">For any data collection purposes, </w:t>
      </w:r>
      <w:r w:rsidRPr="00C514C3">
        <w:rPr>
          <w:szCs w:val="16"/>
        </w:rPr>
        <w:t>LMF may ask</w:t>
      </w:r>
      <w:r w:rsidR="005B37AC">
        <w:rPr>
          <w:szCs w:val="16"/>
        </w:rPr>
        <w:t xml:space="preserve"> channel measurements to</w:t>
      </w:r>
      <w:r w:rsidRPr="00C514C3">
        <w:rPr>
          <w:szCs w:val="16"/>
        </w:rPr>
        <w:t xml:space="preserve"> </w:t>
      </w:r>
      <w:r w:rsidR="002A3AF1">
        <w:rPr>
          <w:szCs w:val="16"/>
        </w:rPr>
        <w:t>NG-RAN</w:t>
      </w:r>
      <w:r w:rsidR="00E17394">
        <w:rPr>
          <w:szCs w:val="16"/>
        </w:rPr>
        <w:t xml:space="preserve"> (</w:t>
      </w:r>
      <w:r w:rsidR="001965D9">
        <w:rPr>
          <w:szCs w:val="16"/>
        </w:rPr>
        <w:t>inference</w:t>
      </w:r>
      <w:r w:rsidR="00614B40">
        <w:rPr>
          <w:szCs w:val="16"/>
        </w:rPr>
        <w:t xml:space="preserve"> </w:t>
      </w:r>
      <w:r w:rsidR="001965D9">
        <w:rPr>
          <w:szCs w:val="16"/>
        </w:rPr>
        <w:t>Case 3b</w:t>
      </w:r>
      <w:r w:rsidR="00614B40">
        <w:rPr>
          <w:szCs w:val="16"/>
        </w:rPr>
        <w:t>, monitoring Case 3a</w:t>
      </w:r>
      <w:r w:rsidR="00E17394">
        <w:rPr>
          <w:szCs w:val="16"/>
        </w:rPr>
        <w:t>) or UE</w:t>
      </w:r>
      <w:r w:rsidR="001965D9">
        <w:rPr>
          <w:szCs w:val="16"/>
        </w:rPr>
        <w:t xml:space="preserve"> (monitoring Case 1)</w:t>
      </w:r>
      <w:r w:rsidR="002A3AF1">
        <w:rPr>
          <w:szCs w:val="16"/>
        </w:rPr>
        <w:t xml:space="preserve"> entit</w:t>
      </w:r>
      <w:r w:rsidR="005B37AC">
        <w:rPr>
          <w:szCs w:val="16"/>
        </w:rPr>
        <w:t>ies</w:t>
      </w:r>
      <w:r w:rsidRPr="00C514C3">
        <w:rPr>
          <w:szCs w:val="16"/>
        </w:rPr>
        <w:t xml:space="preserve"> to report radio measurements. In this case, several options can be considered for reporting the positioning measurement signals.</w:t>
      </w:r>
      <w:r>
        <w:rPr>
          <w:szCs w:val="16"/>
        </w:rPr>
        <w:t xml:space="preserve"> One alternative is the differential quantization, which is detailed in Section 5.5.2 of </w:t>
      </w:r>
      <w:sdt>
        <w:sdtPr>
          <w:rPr>
            <w:szCs w:val="16"/>
          </w:rPr>
          <w:id w:val="-1102266282"/>
          <w:citation/>
        </w:sdtPr>
        <w:sdtEndPr/>
        <w:sdtContent>
          <w:r>
            <w:rPr>
              <w:szCs w:val="16"/>
            </w:rPr>
            <w:fldChar w:fldCharType="begin"/>
          </w:r>
          <w:r>
            <w:rPr>
              <w:szCs w:val="16"/>
            </w:rPr>
            <w:instrText xml:space="preserve"> CITATION Nok24 \l 1033 </w:instrText>
          </w:r>
          <w:r>
            <w:rPr>
              <w:szCs w:val="16"/>
            </w:rPr>
            <w:fldChar w:fldCharType="separate"/>
          </w:r>
          <w:r w:rsidRPr="00C12836">
            <w:rPr>
              <w:noProof/>
              <w:szCs w:val="16"/>
            </w:rPr>
            <w:t>[5]</w:t>
          </w:r>
          <w:r>
            <w:rPr>
              <w:szCs w:val="16"/>
            </w:rPr>
            <w:fldChar w:fldCharType="end"/>
          </w:r>
        </w:sdtContent>
      </w:sdt>
      <w:r>
        <w:rPr>
          <w:szCs w:val="16"/>
        </w:rPr>
        <w:t>.</w:t>
      </w:r>
    </w:p>
    <w:p w14:paraId="68908D3B" w14:textId="77777777" w:rsidR="00E37E9C" w:rsidRPr="00C514C3" w:rsidRDefault="00E37E9C" w:rsidP="00E37E9C">
      <w:pPr>
        <w:pStyle w:val="NORMALTdocNokia"/>
      </w:pPr>
      <w:r w:rsidRPr="00C514C3">
        <w:t xml:space="preserve"> </w:t>
      </w:r>
    </w:p>
    <w:p w14:paraId="0C870241" w14:textId="77777777" w:rsidR="00E37E9C" w:rsidRPr="00C514C3" w:rsidRDefault="00E37E9C" w:rsidP="00E37E9C">
      <w:pPr>
        <w:pStyle w:val="NORMALTdocNokia"/>
      </w:pPr>
    </w:p>
    <w:p w14:paraId="155CB267" w14:textId="04F52109" w:rsidR="002C2664" w:rsidRDefault="002C2664" w:rsidP="002E3BB1">
      <w:pPr>
        <w:pStyle w:val="Observationstylenokia2023"/>
      </w:pPr>
      <w:bookmarkStart w:id="818" w:name="_Toc162863531"/>
      <w:bookmarkStart w:id="819" w:name="_Toc163171470"/>
      <w:bookmarkStart w:id="820" w:name="_Toc163171675"/>
      <w:bookmarkStart w:id="821" w:name="_Toc163171754"/>
      <w:bookmarkStart w:id="822" w:name="_Toc163195808"/>
      <w:bookmarkStart w:id="823" w:name="_Toc163196005"/>
      <w:bookmarkStart w:id="824" w:name="_Toc163200179"/>
      <w:bookmarkStart w:id="825" w:name="_Toc163200486"/>
      <w:bookmarkStart w:id="826" w:name="_Toc163200714"/>
      <w:bookmarkStart w:id="827" w:name="_Toc163201168"/>
      <w:bookmarkStart w:id="828" w:name="_Toc163201306"/>
      <w:bookmarkStart w:id="829" w:name="_Toc163201468"/>
      <w:bookmarkStart w:id="830" w:name="_Toc163201550"/>
      <w:bookmarkStart w:id="831" w:name="_Toc163222514"/>
      <w:bookmarkStart w:id="832" w:name="_Toc166192094"/>
      <w:bookmarkStart w:id="833" w:name="_Toc166192159"/>
      <w:bookmarkStart w:id="834" w:name="_Toc166192240"/>
      <w:bookmarkStart w:id="835" w:name="_Toc166192293"/>
      <w:bookmarkStart w:id="836" w:name="_Toc166192345"/>
      <w:bookmarkStart w:id="837" w:name="_Toc166194164"/>
      <w:bookmarkStart w:id="838" w:name="_Toc178507194"/>
      <w:bookmarkStart w:id="839" w:name="_Toc178854765"/>
      <w:bookmarkStart w:id="840" w:name="_Toc178946980"/>
      <w:bookmarkStart w:id="841" w:name="_Toc181864502"/>
      <w:bookmarkStart w:id="842" w:name="_Toc181864845"/>
      <w:bookmarkStart w:id="843" w:name="_Toc181960876"/>
      <w:r w:rsidRPr="00C514C3">
        <w:t xml:space="preserve">For </w:t>
      </w:r>
      <w:r>
        <w:t>assist</w:t>
      </w:r>
      <w:r w:rsidR="008C094F">
        <w:t>ed</w:t>
      </w:r>
      <w:r>
        <w:t xml:space="preserve"> </w:t>
      </w:r>
      <w:r w:rsidR="008C094F">
        <w:t>Case 1</w:t>
      </w:r>
      <w:r>
        <w:t xml:space="preserve"> monitoring</w:t>
      </w:r>
      <w:r w:rsidR="008C094F">
        <w:t xml:space="preserve"> and </w:t>
      </w:r>
      <w:r w:rsidR="00B074FC">
        <w:t>Inference Case 3b</w:t>
      </w:r>
      <w:r w:rsidRPr="00C514C3">
        <w:t>, to reduce the signaling overhead of reporting measurements from UE</w:t>
      </w:r>
      <w:r w:rsidR="00B074FC">
        <w:t xml:space="preserve"> (case 1) and NG-RAN (Case 3b)</w:t>
      </w:r>
      <w:r w:rsidRPr="00C514C3">
        <w:t xml:space="preserve"> to LMF, UE</w:t>
      </w:r>
      <w:r w:rsidR="002E3BB1">
        <w:t>/NG-RAN</w:t>
      </w:r>
      <w:r w:rsidRPr="00C514C3">
        <w:t xml:space="preserve"> may use a reporting scheme based on differential quantization</w:t>
      </w:r>
      <w:bookmarkStart w:id="844" w:name="_Toc162863532"/>
      <w:bookmarkStart w:id="845" w:name="_Toc163171471"/>
      <w:bookmarkStart w:id="846" w:name="_Toc163171676"/>
      <w:bookmarkStart w:id="847" w:name="_Toc163171755"/>
      <w:bookmarkStart w:id="848" w:name="_Toc163195809"/>
      <w:bookmarkStart w:id="849" w:name="_Toc163196006"/>
      <w:bookmarkStart w:id="850" w:name="_Toc163200180"/>
      <w:bookmarkStart w:id="851" w:name="_Toc163200487"/>
      <w:bookmarkStart w:id="852" w:name="_Toc163200715"/>
      <w:bookmarkStart w:id="853" w:name="_Toc163201169"/>
      <w:bookmarkStart w:id="854" w:name="_Toc163201307"/>
      <w:bookmarkStart w:id="855" w:name="_Toc163201469"/>
      <w:bookmarkStart w:id="856" w:name="_Toc163201551"/>
      <w:bookmarkStart w:id="857" w:name="_Toc163222515"/>
      <w:bookmarkStart w:id="858" w:name="_Toc166192095"/>
      <w:bookmarkStart w:id="859" w:name="_Toc166192160"/>
      <w:bookmarkStart w:id="860" w:name="_Toc166192241"/>
      <w:bookmarkStart w:id="861" w:name="_Toc166192294"/>
      <w:bookmarkStart w:id="862" w:name="_Toc166192346"/>
      <w:bookmarkStart w:id="863" w:name="_Toc166194165"/>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r w:rsidR="002E3BB1">
        <w:t xml:space="preserve"> </w:t>
      </w:r>
      <w:r w:rsidRPr="00C514C3">
        <w:t>indicating at least the number of RSRPP messages for carrying the measurement report.</w:t>
      </w:r>
      <w:bookmarkEnd w:id="838"/>
      <w:bookmarkEnd w:id="839"/>
      <w:bookmarkEnd w:id="840"/>
      <w:bookmarkEnd w:id="841"/>
      <w:bookmarkEnd w:id="842"/>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43"/>
    </w:p>
    <w:p w14:paraId="46041629" w14:textId="77777777" w:rsidR="002C2664" w:rsidRDefault="002C2664" w:rsidP="002C2664">
      <w:pPr>
        <w:pStyle w:val="Observationstylenokia2023"/>
        <w:numPr>
          <w:ilvl w:val="0"/>
          <w:numId w:val="0"/>
        </w:numPr>
      </w:pPr>
    </w:p>
    <w:p w14:paraId="1121C9B5" w14:textId="77777777" w:rsidR="00E37E9C" w:rsidRPr="002C639C" w:rsidRDefault="00E37E9C" w:rsidP="00D07CFE">
      <w:pPr>
        <w:pStyle w:val="Proposalstylenokia2023"/>
        <w:numPr>
          <w:ilvl w:val="0"/>
          <w:numId w:val="0"/>
        </w:numPr>
      </w:pPr>
    </w:p>
    <w:p w14:paraId="08FBD0D3" w14:textId="20F396B8" w:rsidR="00BD2EB5" w:rsidRDefault="00BD2EB5" w:rsidP="00C02C03">
      <w:pPr>
        <w:pStyle w:val="Heading1"/>
      </w:pPr>
      <w:bookmarkStart w:id="864" w:name="_Toc162863433"/>
      <w:bookmarkStart w:id="865" w:name="_Toc162863482"/>
      <w:bookmarkStart w:id="866" w:name="_Toc163171417"/>
      <w:bookmarkStart w:id="867" w:name="_Toc163171618"/>
      <w:bookmarkStart w:id="868" w:name="_Toc163171697"/>
      <w:bookmarkStart w:id="869" w:name="_Toc163195752"/>
      <w:bookmarkStart w:id="870" w:name="_Toc163195949"/>
      <w:r>
        <w:t>Inference Operation</w:t>
      </w:r>
      <w:bookmarkEnd w:id="864"/>
      <w:bookmarkEnd w:id="865"/>
      <w:bookmarkEnd w:id="866"/>
      <w:bookmarkEnd w:id="867"/>
      <w:bookmarkEnd w:id="868"/>
      <w:bookmarkEnd w:id="869"/>
      <w:bookmarkEnd w:id="870"/>
      <w:r>
        <w:t xml:space="preserve"> </w:t>
      </w:r>
    </w:p>
    <w:p w14:paraId="7ADEFAD9" w14:textId="026AD3BC"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w:t>
      </w:r>
      <w:r w:rsidR="00E41018" w:rsidRPr="008C385D">
        <w:rPr>
          <w:szCs w:val="16"/>
        </w:rPr>
        <w:t xml:space="preserve">. </w:t>
      </w:r>
    </w:p>
    <w:p w14:paraId="0E2B13F1" w14:textId="2DC5FD26" w:rsidR="00BD2EB5" w:rsidRDefault="00BD2EB5" w:rsidP="00C02C03">
      <w:pPr>
        <w:pStyle w:val="Heading2"/>
      </w:pPr>
      <w:r>
        <w:t>AI/ML inference input</w:t>
      </w:r>
    </w:p>
    <w:p w14:paraId="2F45CFE3" w14:textId="6DFFF1F7" w:rsidR="00412350" w:rsidRDefault="00627F95" w:rsidP="00C02C03">
      <w:pPr>
        <w:pStyle w:val="NORMALTdocNokia"/>
        <w:rPr>
          <w:lang w:eastAsia="en-US"/>
        </w:rPr>
      </w:pPr>
      <w:r>
        <w:rPr>
          <w:lang w:eastAsia="en-US"/>
        </w:rPr>
        <w:t>In the previous 3GPP meetings</w:t>
      </w:r>
      <w:r w:rsidR="000058D7">
        <w:rPr>
          <w:lang w:eastAsia="en-US"/>
        </w:rPr>
        <w:t xml:space="preserve"> </w:t>
      </w:r>
      <w:r>
        <w:rPr>
          <w:lang w:eastAsia="en-US"/>
        </w:rPr>
        <w:t>controversial aspects on addressing AI/ML inference input were discussed in several on-line and off-line sessions. One is related to the necessity to specify inference input, channel measurement representation, and path information. These three topics are discussed in the following.</w:t>
      </w:r>
    </w:p>
    <w:p w14:paraId="213382AD" w14:textId="3966B68E" w:rsidR="00B67CDF" w:rsidRDefault="00B67CDF" w:rsidP="002F0A01">
      <w:pPr>
        <w:pStyle w:val="Heading3"/>
        <w:ind w:left="709"/>
      </w:pPr>
      <w:r>
        <w:t xml:space="preserve">Need for specifying </w:t>
      </w:r>
      <w:r w:rsidR="00AA1A66">
        <w:t>inference</w:t>
      </w:r>
      <w:r w:rsidR="005509AA">
        <w:t xml:space="preserve"> input</w:t>
      </w:r>
    </w:p>
    <w:p w14:paraId="1B777303" w14:textId="4C423E3E" w:rsidR="005509AA" w:rsidRPr="008C385D" w:rsidRDefault="00D2034E" w:rsidP="00C02C03">
      <w:pPr>
        <w:pStyle w:val="NORMALTdocNokia"/>
        <w:rPr>
          <w:szCs w:val="16"/>
        </w:rPr>
      </w:pPr>
      <w:r w:rsidRPr="008C385D">
        <w:rPr>
          <w:szCs w:val="16"/>
          <w:lang w:eastAsia="en-US"/>
        </w:rPr>
        <w:t xml:space="preserve">For </w:t>
      </w:r>
      <w:r w:rsidR="001126B1">
        <w:rPr>
          <w:szCs w:val="16"/>
          <w:lang w:eastAsia="en-US"/>
        </w:rPr>
        <w:t>Case 1/Case 3a</w:t>
      </w:r>
      <w:r w:rsidRPr="008C385D">
        <w:rPr>
          <w:szCs w:val="16"/>
          <w:lang w:eastAsia="en-US"/>
        </w:rPr>
        <w:t>, t</w:t>
      </w:r>
      <w:r w:rsidR="00800E2A" w:rsidRPr="008C385D">
        <w:rPr>
          <w:szCs w:val="16"/>
          <w:lang w:eastAsia="en-US"/>
        </w:rPr>
        <w:t xml:space="preserve">he inference </w:t>
      </w:r>
      <w:r w:rsidR="001819DC" w:rsidRPr="008C385D">
        <w:rPr>
          <w:szCs w:val="16"/>
          <w:lang w:eastAsia="en-US"/>
        </w:rPr>
        <w:t>input</w:t>
      </w:r>
      <w:r w:rsidR="00800E2A" w:rsidRPr="008C385D">
        <w:rPr>
          <w:szCs w:val="16"/>
          <w:lang w:eastAsia="en-US"/>
        </w:rPr>
        <w:t xml:space="preserve"> is based on the local UE</w:t>
      </w:r>
      <w:r w:rsidRPr="008C385D">
        <w:rPr>
          <w:szCs w:val="16"/>
          <w:lang w:eastAsia="en-US"/>
        </w:rPr>
        <w:t>/</w:t>
      </w:r>
      <w:r w:rsidR="00C87A72">
        <w:rPr>
          <w:szCs w:val="16"/>
          <w:lang w:eastAsia="en-US"/>
        </w:rPr>
        <w:t>NG-RAN</w:t>
      </w:r>
      <w:r w:rsidR="00800E2A" w:rsidRPr="008C385D">
        <w:rPr>
          <w:szCs w:val="16"/>
          <w:lang w:eastAsia="en-US"/>
        </w:rPr>
        <w:t xml:space="preserve"> measurements</w:t>
      </w:r>
      <w:r w:rsidR="00C87A72">
        <w:rPr>
          <w:szCs w:val="16"/>
          <w:lang w:eastAsia="en-US"/>
        </w:rPr>
        <w:t>, respectively. Both</w:t>
      </w:r>
      <w:r w:rsidR="52448CE2" w:rsidRPr="008C385D">
        <w:rPr>
          <w:szCs w:val="16"/>
        </w:rPr>
        <w:t xml:space="preserve"> </w:t>
      </w:r>
      <w:r w:rsidRPr="008C385D">
        <w:rPr>
          <w:szCs w:val="16"/>
        </w:rPr>
        <w:t>are</w:t>
      </w:r>
      <w:r w:rsidR="52448CE2" w:rsidRPr="008C385D">
        <w:rPr>
          <w:szCs w:val="16"/>
        </w:rPr>
        <w:t xml:space="preserve"> internally available at UE</w:t>
      </w:r>
      <w:r w:rsidRPr="008C385D">
        <w:rPr>
          <w:szCs w:val="16"/>
        </w:rPr>
        <w:t>/</w:t>
      </w:r>
      <w:r w:rsidR="00C87A72">
        <w:rPr>
          <w:szCs w:val="16"/>
        </w:rPr>
        <w:t>NG-RAN</w:t>
      </w:r>
      <w:r w:rsidR="52448CE2" w:rsidRPr="008C385D">
        <w:rPr>
          <w:szCs w:val="16"/>
        </w:rPr>
        <w:t xml:space="preserve">. </w:t>
      </w:r>
      <w:r w:rsidR="4D277994" w:rsidRPr="008C385D">
        <w:rPr>
          <w:szCs w:val="16"/>
        </w:rPr>
        <w:t>The necessary measurement(s) for the model input are performed by UE using the DL PRS transmitted by TRP(s)</w:t>
      </w:r>
      <w:r w:rsidR="00FB13D5">
        <w:rPr>
          <w:szCs w:val="16"/>
        </w:rPr>
        <w:t xml:space="preserve"> for Case 1</w:t>
      </w:r>
      <w:r w:rsidRPr="008C385D">
        <w:rPr>
          <w:szCs w:val="16"/>
        </w:rPr>
        <w:t xml:space="preserve"> and performed </w:t>
      </w:r>
      <w:r w:rsidR="00E56962" w:rsidRPr="008C385D">
        <w:rPr>
          <w:szCs w:val="16"/>
        </w:rPr>
        <w:t>by TRP using UL SRS transmitted by UE</w:t>
      </w:r>
      <w:r w:rsidR="00FB13D5">
        <w:rPr>
          <w:szCs w:val="16"/>
        </w:rPr>
        <w:t xml:space="preserve"> for Case 3a</w:t>
      </w:r>
      <w:r w:rsidR="4D277994" w:rsidRPr="008C385D">
        <w:rPr>
          <w:szCs w:val="16"/>
        </w:rPr>
        <w:t xml:space="preserve">. </w:t>
      </w:r>
      <w:r w:rsidR="00253B6F">
        <w:rPr>
          <w:szCs w:val="16"/>
        </w:rPr>
        <w:t xml:space="preserve">Some companies used this argument to avoid any specification impact on them. </w:t>
      </w:r>
      <w:r w:rsidR="003B6B18" w:rsidRPr="008C385D">
        <w:rPr>
          <w:szCs w:val="16"/>
        </w:rPr>
        <w:t>However, s</w:t>
      </w:r>
      <w:r w:rsidR="00E56962" w:rsidRPr="008C385D">
        <w:rPr>
          <w:szCs w:val="16"/>
        </w:rPr>
        <w:t xml:space="preserve">pecification of </w:t>
      </w:r>
      <w:r w:rsidR="00546FA2">
        <w:rPr>
          <w:szCs w:val="16"/>
        </w:rPr>
        <w:t>inference</w:t>
      </w:r>
      <w:r w:rsidR="00E56962" w:rsidRPr="008C385D">
        <w:rPr>
          <w:szCs w:val="16"/>
        </w:rPr>
        <w:t xml:space="preserve"> input for UE-side and </w:t>
      </w:r>
      <w:proofErr w:type="spellStart"/>
      <w:r w:rsidR="00E56962" w:rsidRPr="008C385D">
        <w:rPr>
          <w:szCs w:val="16"/>
        </w:rPr>
        <w:t>gNB</w:t>
      </w:r>
      <w:proofErr w:type="spellEnd"/>
      <w:r w:rsidR="00E56962" w:rsidRPr="008C385D">
        <w:rPr>
          <w:szCs w:val="16"/>
        </w:rPr>
        <w:t>-side models would be necessary</w:t>
      </w:r>
      <w:r w:rsidR="00A93C88" w:rsidRPr="008C385D">
        <w:rPr>
          <w:szCs w:val="16"/>
        </w:rPr>
        <w:t xml:space="preserve"> </w:t>
      </w:r>
      <w:r w:rsidR="00E56962" w:rsidRPr="008C385D">
        <w:rPr>
          <w:szCs w:val="16"/>
        </w:rPr>
        <w:t>since</w:t>
      </w:r>
      <w:r w:rsidR="00546FA2">
        <w:rPr>
          <w:szCs w:val="16"/>
        </w:rPr>
        <w:t xml:space="preserve"> some</w:t>
      </w:r>
      <w:r w:rsidR="002B1072">
        <w:rPr>
          <w:szCs w:val="16"/>
        </w:rPr>
        <w:t xml:space="preserve"> label-free and label-based</w:t>
      </w:r>
      <w:r w:rsidR="00E56962" w:rsidRPr="008C385D">
        <w:rPr>
          <w:szCs w:val="16"/>
        </w:rPr>
        <w:t xml:space="preserve"> </w:t>
      </w:r>
      <w:r w:rsidR="0058563F" w:rsidRPr="00677761">
        <w:rPr>
          <w:b/>
          <w:bCs/>
          <w:szCs w:val="16"/>
        </w:rPr>
        <w:t>monitoring</w:t>
      </w:r>
      <w:r w:rsidR="00326B12" w:rsidRPr="00677761">
        <w:rPr>
          <w:b/>
          <w:bCs/>
          <w:szCs w:val="16"/>
        </w:rPr>
        <w:t xml:space="preserve"> </w:t>
      </w:r>
      <w:r w:rsidR="00EF58D2" w:rsidRPr="00677761">
        <w:rPr>
          <w:b/>
          <w:bCs/>
          <w:szCs w:val="16"/>
        </w:rPr>
        <w:t>cases</w:t>
      </w:r>
      <w:r w:rsidR="00546FA2">
        <w:rPr>
          <w:b/>
          <w:bCs/>
          <w:szCs w:val="16"/>
        </w:rPr>
        <w:t xml:space="preserve"> </w:t>
      </w:r>
      <w:r w:rsidR="00614EDF" w:rsidRPr="00614EDF">
        <w:rPr>
          <w:szCs w:val="16"/>
        </w:rPr>
        <w:t>are considering LMF assistance</w:t>
      </w:r>
      <w:r w:rsidR="001C7854">
        <w:rPr>
          <w:szCs w:val="16"/>
        </w:rPr>
        <w:t xml:space="preserve"> for calculating the monitoring metric</w:t>
      </w:r>
      <w:r w:rsidR="00614EDF">
        <w:rPr>
          <w:szCs w:val="16"/>
        </w:rPr>
        <w:t>. For instance, scenarios where</w:t>
      </w:r>
      <w:r w:rsidR="00EF58D2" w:rsidRPr="008C385D">
        <w:rPr>
          <w:szCs w:val="16"/>
        </w:rPr>
        <w:t xml:space="preserve"> the UE</w:t>
      </w:r>
      <w:r w:rsidR="00936BB2" w:rsidRPr="008C385D">
        <w:rPr>
          <w:szCs w:val="16"/>
        </w:rPr>
        <w:t xml:space="preserve"> or </w:t>
      </w:r>
      <w:r w:rsidR="00182A78">
        <w:rPr>
          <w:szCs w:val="16"/>
        </w:rPr>
        <w:t>NG-RAN</w:t>
      </w:r>
      <w:r w:rsidR="00EF58D2" w:rsidRPr="008C385D">
        <w:rPr>
          <w:szCs w:val="16"/>
        </w:rPr>
        <w:t xml:space="preserve"> may be assisted by the LMF</w:t>
      </w:r>
      <w:r w:rsidR="00F27A68" w:rsidRPr="008C385D">
        <w:rPr>
          <w:szCs w:val="16"/>
        </w:rPr>
        <w:t>, which</w:t>
      </w:r>
      <w:r w:rsidR="003060C6" w:rsidRPr="008C385D">
        <w:rPr>
          <w:szCs w:val="16"/>
        </w:rPr>
        <w:t xml:space="preserve"> </w:t>
      </w:r>
      <w:r w:rsidR="00124D00" w:rsidRPr="008C385D">
        <w:rPr>
          <w:szCs w:val="16"/>
        </w:rPr>
        <w:t>would require</w:t>
      </w:r>
      <w:r w:rsidR="003060C6" w:rsidRPr="008C385D">
        <w:rPr>
          <w:szCs w:val="16"/>
        </w:rPr>
        <w:t xml:space="preserve"> reporting the respective measurement</w:t>
      </w:r>
      <w:r w:rsidR="00CB3211" w:rsidRPr="008C385D">
        <w:rPr>
          <w:szCs w:val="16"/>
        </w:rPr>
        <w:t>.</w:t>
      </w:r>
    </w:p>
    <w:p w14:paraId="474C9E49" w14:textId="77777777" w:rsidR="005509AA" w:rsidRPr="008C385D" w:rsidRDefault="005509AA" w:rsidP="00C02C03">
      <w:pPr>
        <w:pStyle w:val="NORMALTdocNokia"/>
        <w:rPr>
          <w:szCs w:val="16"/>
        </w:rPr>
      </w:pPr>
    </w:p>
    <w:p w14:paraId="20952E8E" w14:textId="626C07CA" w:rsidR="0042097E" w:rsidRPr="008C385D" w:rsidRDefault="005509AA" w:rsidP="00C02C03">
      <w:pPr>
        <w:pStyle w:val="NORMALTdocNokia"/>
        <w:rPr>
          <w:szCs w:val="16"/>
        </w:rPr>
      </w:pPr>
      <w:r w:rsidRPr="008C385D">
        <w:rPr>
          <w:szCs w:val="16"/>
        </w:rPr>
        <w:t>Further, for LMF-side models, the measurements need to be specified</w:t>
      </w:r>
      <w:r w:rsidR="00943D90" w:rsidRPr="008C385D">
        <w:rPr>
          <w:szCs w:val="16"/>
        </w:rPr>
        <w:t xml:space="preserve"> anyways</w:t>
      </w:r>
      <w:r w:rsidRPr="008C385D">
        <w:rPr>
          <w:szCs w:val="16"/>
        </w:rPr>
        <w:t xml:space="preserve"> since the UE or</w:t>
      </w:r>
      <w:r w:rsidR="00F91D9F">
        <w:rPr>
          <w:szCs w:val="16"/>
        </w:rPr>
        <w:t xml:space="preserve"> NG-RAN</w:t>
      </w:r>
      <w:r w:rsidRPr="008C385D">
        <w:rPr>
          <w:szCs w:val="16"/>
        </w:rPr>
        <w:t xml:space="preserve"> need</w:t>
      </w:r>
      <w:r w:rsidR="00FE51BC" w:rsidRPr="008C385D">
        <w:rPr>
          <w:szCs w:val="16"/>
        </w:rPr>
        <w:t xml:space="preserve"> to report measurement</w:t>
      </w:r>
      <w:r w:rsidR="004760C9" w:rsidRPr="008C385D">
        <w:rPr>
          <w:szCs w:val="16"/>
        </w:rPr>
        <w:t>s to LMF</w:t>
      </w:r>
      <w:r w:rsidR="00FE51BC" w:rsidRPr="008C385D">
        <w:rPr>
          <w:szCs w:val="16"/>
        </w:rPr>
        <w:t>.</w:t>
      </w:r>
    </w:p>
    <w:p w14:paraId="106138EC" w14:textId="13958792" w:rsidR="00D3214A" w:rsidRPr="008C385D" w:rsidRDefault="00D3214A" w:rsidP="00C02C03">
      <w:pPr>
        <w:jc w:val="both"/>
        <w:rPr>
          <w:sz w:val="18"/>
          <w:szCs w:val="18"/>
        </w:rPr>
      </w:pPr>
    </w:p>
    <w:p w14:paraId="16245966" w14:textId="4CCABCA2" w:rsidR="00AE4B96" w:rsidRDefault="00B0120E" w:rsidP="0086270F">
      <w:pPr>
        <w:pStyle w:val="Observationstylenokia2023"/>
      </w:pPr>
      <w:bookmarkStart w:id="871" w:name="_Toc181864503"/>
      <w:bookmarkStart w:id="872" w:name="_Toc181864846"/>
      <w:bookmarkStart w:id="873" w:name="_Toc181960877"/>
      <w:r>
        <w:t xml:space="preserve">The discussion of </w:t>
      </w:r>
      <w:r w:rsidR="001817B2">
        <w:t xml:space="preserve">the definition on </w:t>
      </w:r>
      <w:r>
        <w:t xml:space="preserve">sample-based representation </w:t>
      </w:r>
      <w:r w:rsidR="001817B2">
        <w:t xml:space="preserve">should include Case 1, to enable </w:t>
      </w:r>
      <w:r w:rsidR="0086270F">
        <w:t>label-based monitoring cases, if required.</w:t>
      </w:r>
      <w:bookmarkEnd w:id="871"/>
      <w:bookmarkEnd w:id="872"/>
      <w:bookmarkEnd w:id="873"/>
    </w:p>
    <w:p w14:paraId="70DEFDDE" w14:textId="77777777" w:rsidR="0086270F" w:rsidRPr="008C385D" w:rsidRDefault="0086270F" w:rsidP="00781716">
      <w:pPr>
        <w:pStyle w:val="Observationstylenokia2023"/>
        <w:numPr>
          <w:ilvl w:val="0"/>
          <w:numId w:val="0"/>
        </w:numPr>
      </w:pPr>
    </w:p>
    <w:p w14:paraId="2F9F92C4" w14:textId="027526FF" w:rsidR="006E0061" w:rsidRDefault="00AC251E" w:rsidP="00E541CF">
      <w:pPr>
        <w:pStyle w:val="Heading3"/>
        <w:ind w:left="709"/>
      </w:pPr>
      <w:r>
        <w:t>Timing information: s</w:t>
      </w:r>
      <w:r w:rsidR="006E0061">
        <w:t>ample-based vs path-based</w:t>
      </w:r>
    </w:p>
    <w:p w14:paraId="780D8721" w14:textId="6F0FE614" w:rsidR="00282763" w:rsidRPr="008C385D" w:rsidRDefault="00E936BE" w:rsidP="00E936BE">
      <w:pPr>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RAN1#11</w:t>
      </w:r>
      <w:r w:rsidR="009B2A91">
        <w:rPr>
          <w:rFonts w:ascii="Times New Roman" w:eastAsia="Times New Roman" w:hAnsi="Times New Roman" w:cs="Times New Roman"/>
          <w:sz w:val="20"/>
          <w:szCs w:val="16"/>
        </w:rPr>
        <w:t>7</w:t>
      </w:r>
      <w:r w:rsidRPr="008C385D">
        <w:rPr>
          <w:rFonts w:ascii="Times New Roman" w:eastAsia="Times New Roman" w:hAnsi="Times New Roman" w:cs="Times New Roman"/>
          <w:sz w:val="20"/>
          <w:szCs w:val="16"/>
        </w:rPr>
        <w:t xml:space="preserve">, </w:t>
      </w:r>
      <w:r w:rsidR="00282763" w:rsidRPr="008C385D">
        <w:rPr>
          <w:rFonts w:ascii="Times New Roman" w:eastAsia="Times New Roman" w:hAnsi="Times New Roman" w:cs="Times New Roman"/>
          <w:sz w:val="20"/>
          <w:szCs w:val="16"/>
        </w:rPr>
        <w:t>the following agreement</w:t>
      </w:r>
      <w:r w:rsidR="009B2A91">
        <w:rPr>
          <w:rFonts w:ascii="Times New Roman" w:eastAsia="Times New Roman" w:hAnsi="Times New Roman" w:cs="Times New Roman"/>
          <w:sz w:val="20"/>
          <w:szCs w:val="16"/>
        </w:rPr>
        <w:t>s</w:t>
      </w:r>
      <w:r w:rsidR="00282763" w:rsidRPr="008C385D">
        <w:rPr>
          <w:rFonts w:ascii="Times New Roman" w:eastAsia="Times New Roman" w:hAnsi="Times New Roman" w:cs="Times New Roman"/>
          <w:sz w:val="20"/>
          <w:szCs w:val="16"/>
        </w:rPr>
        <w:t xml:space="preserve"> w</w:t>
      </w:r>
      <w:r w:rsidR="009B2A91">
        <w:rPr>
          <w:rFonts w:ascii="Times New Roman" w:eastAsia="Times New Roman" w:hAnsi="Times New Roman" w:cs="Times New Roman"/>
          <w:sz w:val="20"/>
          <w:szCs w:val="16"/>
        </w:rPr>
        <w:t>ere</w:t>
      </w:r>
      <w:r w:rsidR="00282763" w:rsidRPr="008C385D">
        <w:rPr>
          <w:rFonts w:ascii="Times New Roman" w:eastAsia="Times New Roman" w:hAnsi="Times New Roman" w:cs="Times New Roman"/>
          <w:sz w:val="20"/>
          <w:szCs w:val="16"/>
        </w:rPr>
        <w:t xml:space="preserve"> </w:t>
      </w:r>
      <w:r w:rsidR="00B94DB4">
        <w:rPr>
          <w:rFonts w:ascii="Times New Roman" w:eastAsia="Times New Roman" w:hAnsi="Times New Roman" w:cs="Times New Roman"/>
          <w:sz w:val="20"/>
          <w:szCs w:val="16"/>
        </w:rPr>
        <w:t>reached</w:t>
      </w:r>
      <w:r w:rsidR="00282763" w:rsidRPr="008C385D">
        <w:rPr>
          <w:rFonts w:ascii="Times New Roman" w:eastAsia="Times New Roman" w:hAnsi="Times New Roman" w:cs="Times New Roman"/>
          <w:sz w:val="20"/>
          <w:szCs w:val="16"/>
        </w:rPr>
        <w:t xml:space="preserve"> between companies:</w:t>
      </w:r>
    </w:p>
    <w:p w14:paraId="6080F503" w14:textId="77777777" w:rsidR="00282763" w:rsidRDefault="00282763" w:rsidP="00282763">
      <w:pPr>
        <w:rPr>
          <w:rFonts w:ascii="Times New Roman" w:eastAsia="Times New Roman" w:hAnsi="Times New Roman" w:cs="Times New Roman"/>
          <w:szCs w:val="20"/>
        </w:rPr>
      </w:pPr>
    </w:p>
    <w:tbl>
      <w:tblPr>
        <w:tblStyle w:val="TableGrid"/>
        <w:tblW w:w="0" w:type="auto"/>
        <w:tblLook w:val="04A0" w:firstRow="1" w:lastRow="0" w:firstColumn="1" w:lastColumn="0" w:noHBand="0" w:noVBand="1"/>
      </w:tblPr>
      <w:tblGrid>
        <w:gridCol w:w="9629"/>
      </w:tblGrid>
      <w:tr w:rsidR="00282763" w:rsidRPr="00B963B2" w14:paraId="273D89CA" w14:textId="77777777">
        <w:tc>
          <w:tcPr>
            <w:tcW w:w="9629" w:type="dxa"/>
          </w:tcPr>
          <w:p w14:paraId="038C4D95" w14:textId="77777777" w:rsidR="00E347A9" w:rsidRPr="00B963B2" w:rsidRDefault="00E347A9" w:rsidP="00E347A9">
            <w:pPr>
              <w:rPr>
                <w:rFonts w:ascii="Times New Roman" w:hAnsi="Times New Roman" w:cs="Times New Roman"/>
                <w:sz w:val="20"/>
                <w:szCs w:val="20"/>
                <w:highlight w:val="green"/>
                <w:lang w:eastAsia="x-none"/>
              </w:rPr>
            </w:pPr>
            <w:r w:rsidRPr="00B963B2">
              <w:rPr>
                <w:rFonts w:ascii="Times New Roman" w:hAnsi="Times New Roman" w:cs="Times New Roman"/>
                <w:sz w:val="20"/>
                <w:szCs w:val="20"/>
                <w:highlight w:val="green"/>
                <w:lang w:eastAsia="x-none"/>
              </w:rPr>
              <w:t>Agreement</w:t>
            </w:r>
          </w:p>
          <w:p w14:paraId="3888EF99" w14:textId="77777777" w:rsidR="00E347A9" w:rsidRPr="00B963B2" w:rsidRDefault="00E347A9" w:rsidP="00E347A9">
            <w:pPr>
              <w:rPr>
                <w:rFonts w:ascii="Times New Roman" w:hAnsi="Times New Roman" w:cs="Times New Roman"/>
                <w:sz w:val="20"/>
                <w:szCs w:val="20"/>
              </w:rPr>
            </w:pPr>
            <w:r w:rsidRPr="00B963B2">
              <w:rPr>
                <w:rFonts w:ascii="Times New Roman" w:hAnsi="Times New Roman" w:cs="Times New Roman"/>
                <w:sz w:val="20"/>
                <w:szCs w:val="20"/>
              </w:rPr>
              <w:t>Sample-based measurement is defined as:</w:t>
            </w:r>
          </w:p>
          <w:p w14:paraId="785C8956" w14:textId="77777777" w:rsidR="00E347A9" w:rsidRPr="00B963B2" w:rsidRDefault="00E347A9" w:rsidP="00E347A9">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lastRenderedPageBreak/>
              <w:t xml:space="preserve">The measurement is composed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samples of the estimated channel response in time domain. The timing information for the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 are reported with a timing granularity T, where T=2</w:t>
            </w:r>
            <w:r w:rsidRPr="00B963B2">
              <w:rPr>
                <w:rFonts w:ascii="Times New Roman" w:hAnsi="Times New Roman" w:cs="Times New Roman"/>
                <w:sz w:val="20"/>
                <w:szCs w:val="20"/>
                <w:vertAlign w:val="superscript"/>
                <w:lang w:val="en-US"/>
              </w:rPr>
              <w:t>k</w:t>
            </w:r>
            <w:r w:rsidRPr="00B963B2">
              <w:rPr>
                <w:rFonts w:ascii="Times New Roman" w:hAnsi="Times New Roman" w:cs="Times New Roman"/>
                <w:sz w:val="20"/>
                <w:szCs w:val="20"/>
                <w:lang w:val="en-US"/>
              </w:rPr>
              <w:t xml:space="preserve">xTc. k represents the timing reporting granularity factor. Tc is the basic time unit for NR. </w:t>
            </w:r>
          </w:p>
          <w:p w14:paraId="110D9065" w14:textId="77777777" w:rsidR="00E347A9" w:rsidRPr="00B963B2" w:rsidRDefault="00E347A9" w:rsidP="00E347A9">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corresponding measurement (e.g., power if reported) corresponds to the measurement for the reported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w:t>
            </w:r>
          </w:p>
          <w:p w14:paraId="506938C0" w14:textId="77777777" w:rsidR="00E347A9" w:rsidRPr="00B963B2" w:rsidRDefault="00E347A9" w:rsidP="00E347A9">
            <w:pPr>
              <w:pStyle w:val="ListParagraph"/>
              <w:widowControl w:val="0"/>
              <w:numPr>
                <w:ilvl w:val="0"/>
                <w:numId w:val="69"/>
              </w:numPr>
              <w:contextualSpacing w:val="0"/>
              <w:jc w:val="both"/>
              <w:rPr>
                <w:rFonts w:ascii="Times New Roman" w:hAnsi="Times New Roman" w:cs="Times New Roman"/>
                <w:sz w:val="20"/>
                <w:szCs w:val="20"/>
                <w:lang w:val="en-US"/>
              </w:rPr>
            </w:pP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and k can be </w:t>
            </w:r>
            <w:proofErr w:type="spellStart"/>
            <w:r w:rsidRPr="00B963B2">
              <w:rPr>
                <w:rFonts w:ascii="Times New Roman" w:hAnsi="Times New Roman" w:cs="Times New Roman"/>
                <w:sz w:val="20"/>
                <w:szCs w:val="20"/>
                <w:lang w:val="en-US"/>
              </w:rPr>
              <w:t>signalled</w:t>
            </w:r>
            <w:proofErr w:type="spellEnd"/>
            <w:r w:rsidRPr="00B963B2">
              <w:rPr>
                <w:rFonts w:ascii="Times New Roman" w:hAnsi="Times New Roman" w:cs="Times New Roman"/>
                <w:sz w:val="20"/>
                <w:szCs w:val="20"/>
                <w:lang w:val="en-US"/>
              </w:rPr>
              <w:t xml:space="preserve"> </w:t>
            </w:r>
          </w:p>
          <w:p w14:paraId="6FB2F138" w14:textId="77777777" w:rsidR="00E347A9" w:rsidRPr="00B963B2" w:rsidRDefault="00E347A9" w:rsidP="00E347A9">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FFS: the value range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the value range of integer k for the timing granularity T. </w:t>
            </w:r>
          </w:p>
          <w:p w14:paraId="3EDCD885" w14:textId="77777777" w:rsidR="00E347A9" w:rsidRPr="00B963B2" w:rsidRDefault="00E347A9" w:rsidP="00E347A9">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timing information is defined relative to a reference time </w:t>
            </w:r>
          </w:p>
          <w:p w14:paraId="396B44CD" w14:textId="77777777" w:rsidR="00E347A9" w:rsidRPr="00B963B2" w:rsidRDefault="00E347A9" w:rsidP="00E347A9">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 xml:space="preserve">Further discussion is expected on the determination of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and k (including signaling</w:t>
            </w:r>
            <w:proofErr w:type="gramStart"/>
            <w:r w:rsidRPr="00B963B2">
              <w:rPr>
                <w:rFonts w:ascii="Times New Roman" w:hAnsi="Times New Roman" w:cs="Times New Roman"/>
                <w:sz w:val="20"/>
                <w:szCs w:val="20"/>
                <w:lang w:eastAsia="x-none"/>
              </w:rPr>
              <w:t>) ,</w:t>
            </w:r>
            <w:proofErr w:type="gramEnd"/>
            <w:r w:rsidRPr="00B963B2">
              <w:rPr>
                <w:rFonts w:ascii="Times New Roman" w:hAnsi="Times New Roman" w:cs="Times New Roman"/>
                <w:sz w:val="20"/>
                <w:szCs w:val="20"/>
                <w:lang w:eastAsia="x-none"/>
              </w:rPr>
              <w:t xml:space="preserve"> and a rule</w:t>
            </w:r>
            <w:r w:rsidRPr="00B963B2">
              <w:rPr>
                <w:rFonts w:ascii="Times New Roman" w:eastAsia="DengXian" w:hAnsi="Times New Roman" w:cs="Times New Roman"/>
                <w:sz w:val="20"/>
                <w:szCs w:val="20"/>
              </w:rPr>
              <w:t xml:space="preserve"> to </w:t>
            </w:r>
            <w:r w:rsidRPr="00B963B2">
              <w:rPr>
                <w:rFonts w:ascii="Times New Roman" w:hAnsi="Times New Roman" w:cs="Times New Roman"/>
                <w:sz w:val="20"/>
                <w:szCs w:val="20"/>
                <w:lang w:eastAsia="x-none"/>
              </w:rPr>
              <w:t xml:space="preserve">be introduced for selecting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samples.</w:t>
            </w:r>
          </w:p>
          <w:p w14:paraId="633B482F" w14:textId="77777777" w:rsidR="00E347A9" w:rsidRPr="00B963B2" w:rsidRDefault="00E347A9" w:rsidP="00E347A9">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Note: It doesn’t imply the definition of Sample-based measurement will be captured into the spec.</w:t>
            </w:r>
          </w:p>
          <w:p w14:paraId="744D1980" w14:textId="77777777" w:rsidR="00E347A9" w:rsidRPr="00B963B2" w:rsidRDefault="00E347A9" w:rsidP="00E347A9">
            <w:pPr>
              <w:rPr>
                <w:rFonts w:ascii="Times New Roman" w:hAnsi="Times New Roman" w:cs="Times New Roman"/>
                <w:sz w:val="20"/>
                <w:szCs w:val="20"/>
                <w:lang w:eastAsia="x-none"/>
              </w:rPr>
            </w:pPr>
          </w:p>
          <w:p w14:paraId="4CD828F4" w14:textId="77777777" w:rsidR="00E347A9" w:rsidRPr="00B963B2" w:rsidRDefault="00E347A9" w:rsidP="00E347A9">
            <w:pPr>
              <w:rPr>
                <w:rFonts w:ascii="Times New Roman" w:hAnsi="Times New Roman" w:cs="Times New Roman"/>
                <w:sz w:val="20"/>
                <w:szCs w:val="20"/>
                <w:highlight w:val="green"/>
                <w:lang w:eastAsia="x-none"/>
              </w:rPr>
            </w:pPr>
            <w:r w:rsidRPr="00B963B2">
              <w:rPr>
                <w:rFonts w:ascii="Times New Roman" w:hAnsi="Times New Roman" w:cs="Times New Roman"/>
                <w:sz w:val="20"/>
                <w:szCs w:val="20"/>
                <w:highlight w:val="green"/>
                <w:lang w:eastAsia="x-none"/>
              </w:rPr>
              <w:t>Agreement</w:t>
            </w:r>
          </w:p>
          <w:p w14:paraId="1BA7F062" w14:textId="77777777" w:rsidR="00E347A9" w:rsidRPr="00B963B2" w:rsidRDefault="00E347A9" w:rsidP="00E347A9">
            <w:pPr>
              <w:rPr>
                <w:rFonts w:ascii="Times New Roman" w:hAnsi="Times New Roman" w:cs="Times New Roman"/>
                <w:sz w:val="20"/>
                <w:szCs w:val="20"/>
              </w:rPr>
            </w:pPr>
            <w:r w:rsidRPr="00B963B2">
              <w:rPr>
                <w:rFonts w:ascii="Times New Roman" w:hAnsi="Times New Roman" w:cs="Times New Roman"/>
                <w:sz w:val="20"/>
                <w:szCs w:val="20"/>
              </w:rPr>
              <w:t>Path-based measurement refers to the measurement in the existing specifications (up to Rel-18) including measurement reporting, with potential enhancements on the number of reported paths (if needed).</w:t>
            </w:r>
          </w:p>
          <w:p w14:paraId="48EC2B14" w14:textId="77777777" w:rsidR="00282763" w:rsidRPr="00B963B2" w:rsidRDefault="00282763">
            <w:pPr>
              <w:rPr>
                <w:rFonts w:ascii="Times New Roman" w:eastAsia="Times New Roman" w:hAnsi="Times New Roman" w:cs="Times New Roman"/>
                <w:sz w:val="20"/>
                <w:szCs w:val="20"/>
              </w:rPr>
            </w:pPr>
          </w:p>
        </w:tc>
      </w:tr>
    </w:tbl>
    <w:p w14:paraId="01AF49C0" w14:textId="77777777" w:rsidR="00DC1DAD" w:rsidRDefault="00DC1DAD" w:rsidP="00E936BE">
      <w:pPr>
        <w:rPr>
          <w:rFonts w:ascii="Times New Roman" w:eastAsia="Times New Roman" w:hAnsi="Times New Roman" w:cs="Times New Roman"/>
          <w:sz w:val="24"/>
          <w:szCs w:val="20"/>
        </w:rPr>
      </w:pPr>
    </w:p>
    <w:p w14:paraId="7BA8C9CC" w14:textId="13F63CCE" w:rsidR="00EF2CB7" w:rsidRDefault="00C7464D" w:rsidP="00F7189E">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terms of specification</w:t>
      </w:r>
      <w:r w:rsidR="0068209A">
        <w:rPr>
          <w:rFonts w:ascii="Times New Roman" w:eastAsia="Times New Roman" w:hAnsi="Times New Roman" w:cs="Times New Roman"/>
          <w:sz w:val="20"/>
          <w:szCs w:val="16"/>
        </w:rPr>
        <w:t xml:space="preserve"> impact</w:t>
      </w:r>
      <w:r w:rsidR="00887768" w:rsidRPr="008C385D">
        <w:rPr>
          <w:rFonts w:ascii="Times New Roman" w:eastAsia="Times New Roman" w:hAnsi="Times New Roman" w:cs="Times New Roman"/>
          <w:sz w:val="20"/>
          <w:szCs w:val="16"/>
        </w:rPr>
        <w:t xml:space="preserve">, </w:t>
      </w:r>
      <w:r w:rsidR="00611942" w:rsidRPr="008C385D">
        <w:rPr>
          <w:rFonts w:ascii="Times New Roman" w:eastAsia="Times New Roman" w:hAnsi="Times New Roman" w:cs="Times New Roman"/>
          <w:sz w:val="20"/>
          <w:szCs w:val="16"/>
        </w:rPr>
        <w:t xml:space="preserve">the </w:t>
      </w:r>
      <w:r w:rsidR="00E06AE2" w:rsidRPr="008C385D">
        <w:rPr>
          <w:rFonts w:ascii="Times New Roman" w:eastAsia="Times New Roman" w:hAnsi="Times New Roman" w:cs="Times New Roman"/>
          <w:sz w:val="20"/>
          <w:szCs w:val="16"/>
        </w:rPr>
        <w:t>path-based representation</w:t>
      </w:r>
      <w:r w:rsidR="00CF1A44" w:rsidRPr="008C385D">
        <w:rPr>
          <w:rFonts w:ascii="Times New Roman" w:eastAsia="Times New Roman" w:hAnsi="Times New Roman" w:cs="Times New Roman"/>
          <w:sz w:val="20"/>
          <w:szCs w:val="16"/>
        </w:rPr>
        <w:t xml:space="preserve"> </w:t>
      </w:r>
      <w:r w:rsidR="00E06AE2" w:rsidRPr="008C385D">
        <w:rPr>
          <w:rFonts w:ascii="Times New Roman" w:eastAsia="Times New Roman" w:hAnsi="Times New Roman" w:cs="Times New Roman"/>
          <w:sz w:val="20"/>
          <w:szCs w:val="16"/>
        </w:rPr>
        <w:t xml:space="preserve">(e.g., </w:t>
      </w:r>
      <w:r w:rsidR="00CF1A44" w:rsidRPr="008C385D">
        <w:rPr>
          <w:rFonts w:ascii="Times New Roman" w:eastAsia="Times New Roman" w:hAnsi="Times New Roman" w:cs="Times New Roman"/>
          <w:sz w:val="20"/>
          <w:szCs w:val="16"/>
        </w:rPr>
        <w:t>legacy RSRPP</w:t>
      </w:r>
      <w:r w:rsidR="00E06AE2" w:rsidRPr="008C385D">
        <w:rPr>
          <w:rFonts w:ascii="Times New Roman" w:eastAsia="Times New Roman" w:hAnsi="Times New Roman" w:cs="Times New Roman"/>
          <w:sz w:val="20"/>
          <w:szCs w:val="16"/>
        </w:rPr>
        <w:t>)</w:t>
      </w:r>
      <w:r w:rsidR="00316DF9" w:rsidRPr="008C385D">
        <w:rPr>
          <w:rFonts w:ascii="Times New Roman" w:eastAsia="Times New Roman" w:hAnsi="Times New Roman" w:cs="Times New Roman"/>
          <w:sz w:val="20"/>
          <w:szCs w:val="16"/>
        </w:rPr>
        <w:t xml:space="preserve"> may </w:t>
      </w:r>
      <w:r w:rsidR="00944C4A" w:rsidRPr="008C385D">
        <w:rPr>
          <w:rFonts w:ascii="Times New Roman" w:eastAsia="Times New Roman" w:hAnsi="Times New Roman" w:cs="Times New Roman"/>
          <w:sz w:val="20"/>
          <w:szCs w:val="16"/>
        </w:rPr>
        <w:t xml:space="preserve">be </w:t>
      </w:r>
      <w:r w:rsidR="00316DF9" w:rsidRPr="008C385D">
        <w:rPr>
          <w:rFonts w:ascii="Times New Roman" w:eastAsia="Times New Roman" w:hAnsi="Times New Roman" w:cs="Times New Roman"/>
          <w:sz w:val="20"/>
          <w:szCs w:val="16"/>
        </w:rPr>
        <w:t>r</w:t>
      </w:r>
      <w:r w:rsidR="00464AAD" w:rsidRPr="008C385D">
        <w:rPr>
          <w:rFonts w:ascii="Times New Roman" w:eastAsia="Times New Roman" w:hAnsi="Times New Roman" w:cs="Times New Roman"/>
          <w:sz w:val="20"/>
          <w:szCs w:val="16"/>
        </w:rPr>
        <w:t>eused in AI/ML positioning</w:t>
      </w:r>
      <w:r w:rsidR="0017104C">
        <w:rPr>
          <w:rFonts w:ascii="Times New Roman" w:eastAsia="Times New Roman" w:hAnsi="Times New Roman" w:cs="Times New Roman"/>
          <w:sz w:val="20"/>
          <w:szCs w:val="16"/>
        </w:rPr>
        <w:t>, requiring in some cases only</w:t>
      </w:r>
      <w:r w:rsidR="006E1605" w:rsidRPr="008C385D">
        <w:rPr>
          <w:rFonts w:ascii="Times New Roman" w:eastAsia="Times New Roman" w:hAnsi="Times New Roman" w:cs="Times New Roman"/>
          <w:sz w:val="20"/>
          <w:szCs w:val="16"/>
        </w:rPr>
        <w:t xml:space="preserve"> an extension of</w:t>
      </w:r>
      <w:r w:rsidR="0017104C">
        <w:rPr>
          <w:rFonts w:ascii="Times New Roman" w:eastAsia="Times New Roman" w:hAnsi="Times New Roman" w:cs="Times New Roman"/>
          <w:sz w:val="20"/>
          <w:szCs w:val="16"/>
        </w:rPr>
        <w:t xml:space="preserve"> the number of</w:t>
      </w:r>
      <w:r w:rsidR="006E1605" w:rsidRPr="008C385D">
        <w:rPr>
          <w:rFonts w:ascii="Times New Roman" w:eastAsia="Times New Roman" w:hAnsi="Times New Roman" w:cs="Times New Roman"/>
          <w:sz w:val="20"/>
          <w:szCs w:val="16"/>
        </w:rPr>
        <w:t xml:space="preserve"> </w:t>
      </w:r>
      <w:r w:rsidR="00D23C08" w:rsidRPr="008C385D">
        <w:rPr>
          <w:rFonts w:ascii="Times New Roman" w:eastAsia="Times New Roman" w:hAnsi="Times New Roman" w:cs="Times New Roman"/>
          <w:sz w:val="20"/>
          <w:szCs w:val="16"/>
        </w:rPr>
        <w:t>taps</w:t>
      </w:r>
      <w:r w:rsidR="00F80073" w:rsidRPr="008C385D">
        <w:rPr>
          <w:rFonts w:ascii="Times New Roman" w:eastAsia="Times New Roman" w:hAnsi="Times New Roman" w:cs="Times New Roman"/>
          <w:sz w:val="20"/>
          <w:szCs w:val="16"/>
        </w:rPr>
        <w:t xml:space="preserve"> t</w:t>
      </w:r>
      <w:r w:rsidR="00AA0A57" w:rsidRPr="008C385D">
        <w:rPr>
          <w:rFonts w:ascii="Times New Roman" w:eastAsia="Times New Roman" w:hAnsi="Times New Roman" w:cs="Times New Roman"/>
          <w:sz w:val="20"/>
          <w:szCs w:val="16"/>
        </w:rPr>
        <w:t>o provide</w:t>
      </w:r>
      <w:r w:rsidR="00FF6B93" w:rsidRPr="008C385D">
        <w:rPr>
          <w:rFonts w:ascii="Times New Roman" w:eastAsia="Times New Roman" w:hAnsi="Times New Roman" w:cs="Times New Roman"/>
          <w:sz w:val="20"/>
          <w:szCs w:val="16"/>
        </w:rPr>
        <w:t xml:space="preserve"> enough information for </w:t>
      </w:r>
      <w:r w:rsidR="005C07FF" w:rsidRPr="008C385D">
        <w:rPr>
          <w:rFonts w:ascii="Times New Roman" w:eastAsia="Times New Roman" w:hAnsi="Times New Roman" w:cs="Times New Roman"/>
          <w:sz w:val="20"/>
          <w:szCs w:val="16"/>
        </w:rPr>
        <w:t>training and inference of AI/ML model</w:t>
      </w:r>
      <w:r w:rsidR="0025729E" w:rsidRPr="008C385D">
        <w:rPr>
          <w:rFonts w:ascii="Times New Roman" w:eastAsia="Times New Roman" w:hAnsi="Times New Roman" w:cs="Times New Roman"/>
          <w:sz w:val="20"/>
          <w:szCs w:val="16"/>
        </w:rPr>
        <w:t>.</w:t>
      </w:r>
    </w:p>
    <w:p w14:paraId="0B7F3A73" w14:textId="77777777" w:rsidR="00825338" w:rsidRDefault="00825338" w:rsidP="00F7189E">
      <w:pPr>
        <w:jc w:val="both"/>
        <w:rPr>
          <w:rFonts w:ascii="Times New Roman" w:eastAsia="Times New Roman" w:hAnsi="Times New Roman" w:cs="Times New Roman"/>
          <w:sz w:val="20"/>
          <w:szCs w:val="16"/>
        </w:rPr>
      </w:pPr>
    </w:p>
    <w:p w14:paraId="242669C2" w14:textId="53727A4F" w:rsidR="00825338" w:rsidRPr="008C385D" w:rsidRDefault="00825338" w:rsidP="00F7189E">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For the case of sample-based representation, in terms of specification impact, </w:t>
      </w:r>
      <w:r w:rsidR="00DF2F97">
        <w:rPr>
          <w:rFonts w:ascii="Times New Roman" w:eastAsia="Times New Roman" w:hAnsi="Times New Roman" w:cs="Times New Roman"/>
          <w:sz w:val="20"/>
          <w:szCs w:val="16"/>
        </w:rPr>
        <w:t xml:space="preserve">may include details of </w:t>
      </w:r>
      <w:proofErr w:type="spellStart"/>
      <w:r w:rsidR="00DF2F97">
        <w:rPr>
          <w:rFonts w:ascii="Times New Roman" w:eastAsia="Times New Roman" w:hAnsi="Times New Roman" w:cs="Times New Roman"/>
          <w:sz w:val="20"/>
          <w:szCs w:val="16"/>
        </w:rPr>
        <w:t>Nt</w:t>
      </w:r>
      <w:proofErr w:type="spellEnd"/>
      <w:r w:rsidR="00DF2F97">
        <w:rPr>
          <w:rFonts w:ascii="Times New Roman" w:eastAsia="Times New Roman" w:hAnsi="Times New Roman" w:cs="Times New Roman"/>
          <w:sz w:val="20"/>
          <w:szCs w:val="16"/>
        </w:rPr>
        <w:t xml:space="preserve">, </w:t>
      </w:r>
      <w:proofErr w:type="spellStart"/>
      <w:r w:rsidR="00DF2F97">
        <w:rPr>
          <w:rFonts w:ascii="Times New Roman" w:eastAsia="Times New Roman" w:hAnsi="Times New Roman" w:cs="Times New Roman"/>
          <w:sz w:val="20"/>
          <w:szCs w:val="16"/>
        </w:rPr>
        <w:t>N’t</w:t>
      </w:r>
      <w:proofErr w:type="spellEnd"/>
      <w:r w:rsidR="00DF2F97">
        <w:rPr>
          <w:rFonts w:ascii="Times New Roman" w:eastAsia="Times New Roman" w:hAnsi="Times New Roman" w:cs="Times New Roman"/>
          <w:sz w:val="20"/>
          <w:szCs w:val="16"/>
        </w:rPr>
        <w:t xml:space="preserve">. In addition, the sub-sampling considered in </w:t>
      </w:r>
      <w:sdt>
        <w:sdtPr>
          <w:rPr>
            <w:rFonts w:ascii="Times New Roman" w:eastAsia="Times New Roman" w:hAnsi="Times New Roman" w:cs="Times New Roman"/>
            <w:sz w:val="20"/>
            <w:szCs w:val="16"/>
          </w:rPr>
          <w:id w:val="-228839037"/>
          <w:citation/>
        </w:sdtPr>
        <w:sdtEndPr/>
        <w:sdtContent>
          <w:r w:rsidR="00DF2F97">
            <w:rPr>
              <w:rFonts w:ascii="Times New Roman" w:eastAsia="Times New Roman" w:hAnsi="Times New Roman" w:cs="Times New Roman"/>
              <w:sz w:val="20"/>
              <w:szCs w:val="16"/>
            </w:rPr>
            <w:fldChar w:fldCharType="begin"/>
          </w:r>
          <w:r w:rsidR="00DF2F97">
            <w:rPr>
              <w:rFonts w:ascii="Times New Roman" w:eastAsia="Times New Roman" w:hAnsi="Times New Roman" w:cs="Times New Roman"/>
              <w:sz w:val="20"/>
              <w:szCs w:val="16"/>
            </w:rPr>
            <w:instrText xml:space="preserve"> CITATION Qua231 \l 1033 </w:instrText>
          </w:r>
          <w:r w:rsidR="00DF2F97">
            <w:rPr>
              <w:rFonts w:ascii="Times New Roman" w:eastAsia="Times New Roman" w:hAnsi="Times New Roman" w:cs="Times New Roman"/>
              <w:sz w:val="20"/>
              <w:szCs w:val="16"/>
            </w:rPr>
            <w:fldChar w:fldCharType="separate"/>
          </w:r>
          <w:r w:rsidR="00DF2F97" w:rsidRPr="00DF2F97">
            <w:rPr>
              <w:rFonts w:ascii="Times New Roman" w:eastAsia="Times New Roman" w:hAnsi="Times New Roman" w:cs="Times New Roman"/>
              <w:noProof/>
              <w:sz w:val="20"/>
              <w:szCs w:val="16"/>
            </w:rPr>
            <w:t>[2]</w:t>
          </w:r>
          <w:r w:rsidR="00DF2F97">
            <w:rPr>
              <w:rFonts w:ascii="Times New Roman" w:eastAsia="Times New Roman" w:hAnsi="Times New Roman" w:cs="Times New Roman"/>
              <w:sz w:val="20"/>
              <w:szCs w:val="16"/>
            </w:rPr>
            <w:fldChar w:fldCharType="end"/>
          </w:r>
        </w:sdtContent>
      </w:sdt>
      <w:r w:rsidR="00DF2F97">
        <w:rPr>
          <w:rFonts w:ascii="Times New Roman" w:eastAsia="Times New Roman" w:hAnsi="Times New Roman" w:cs="Times New Roman"/>
          <w:sz w:val="20"/>
          <w:szCs w:val="16"/>
        </w:rPr>
        <w:t xml:space="preserve"> may be considered as a generic version of the path-based representation, where the power and delay indication are not following the grid representation. </w:t>
      </w:r>
    </w:p>
    <w:p w14:paraId="34136031" w14:textId="77777777" w:rsidR="00E705BC" w:rsidRDefault="00E705BC" w:rsidP="00F7189E">
      <w:pPr>
        <w:jc w:val="both"/>
        <w:rPr>
          <w:rFonts w:ascii="Times New Roman" w:eastAsia="Times New Roman" w:hAnsi="Times New Roman" w:cs="Times New Roman"/>
          <w:sz w:val="24"/>
          <w:szCs w:val="20"/>
        </w:rPr>
      </w:pPr>
    </w:p>
    <w:p w14:paraId="76FA773B" w14:textId="4F7323B5" w:rsidR="00E705BC" w:rsidRDefault="00453EEA" w:rsidP="00A8059B">
      <w:pPr>
        <w:pStyle w:val="Proposalstylenokia2023"/>
        <w:rPr>
          <w:szCs w:val="18"/>
        </w:rPr>
      </w:pPr>
      <w:bookmarkStart w:id="874" w:name="_Toc163171418"/>
      <w:bookmarkStart w:id="875" w:name="_Toc163171619"/>
      <w:bookmarkStart w:id="876" w:name="_Toc163171698"/>
      <w:bookmarkStart w:id="877" w:name="_Toc163195753"/>
      <w:bookmarkStart w:id="878" w:name="_Toc163195950"/>
      <w:bookmarkStart w:id="879" w:name="_Toc163200126"/>
      <w:bookmarkStart w:id="880" w:name="_Toc163200433"/>
      <w:bookmarkStart w:id="881" w:name="_Toc163200661"/>
      <w:bookmarkStart w:id="882" w:name="_Toc163201116"/>
      <w:bookmarkStart w:id="883" w:name="_Toc163201255"/>
      <w:bookmarkStart w:id="884" w:name="_Toc163201419"/>
      <w:bookmarkStart w:id="885" w:name="_Toc163201501"/>
      <w:bookmarkStart w:id="886" w:name="_Toc163222473"/>
      <w:bookmarkStart w:id="887" w:name="_Toc166192047"/>
      <w:bookmarkStart w:id="888" w:name="_Toc166192112"/>
      <w:bookmarkStart w:id="889" w:name="_Toc166192194"/>
      <w:bookmarkStart w:id="890" w:name="_Toc166192248"/>
      <w:bookmarkStart w:id="891" w:name="_Toc166192302"/>
      <w:bookmarkStart w:id="892" w:name="_Toc166194121"/>
      <w:bookmarkStart w:id="893" w:name="_Toc174106715"/>
      <w:bookmarkStart w:id="894" w:name="_Toc178066398"/>
      <w:bookmarkStart w:id="895" w:name="_Toc178507231"/>
      <w:bookmarkStart w:id="896" w:name="_Toc178854797"/>
      <w:bookmarkStart w:id="897" w:name="_Toc178947012"/>
      <w:bookmarkStart w:id="898" w:name="_Toc181864542"/>
      <w:bookmarkStart w:id="899" w:name="_Toc181864653"/>
      <w:bookmarkStart w:id="900" w:name="_Toc181864884"/>
      <w:bookmarkStart w:id="901" w:name="_Toc181960918"/>
      <w:bookmarkStart w:id="902" w:name="_Toc181961068"/>
      <w:r w:rsidRPr="008C385D">
        <w:rPr>
          <w:szCs w:val="18"/>
        </w:rPr>
        <w:t xml:space="preserve">RAN1 to consider </w:t>
      </w:r>
      <w:r w:rsidR="009271EF">
        <w:rPr>
          <w:szCs w:val="18"/>
        </w:rPr>
        <w:t xml:space="preserve">both: </w:t>
      </w:r>
      <w:r w:rsidRPr="008C385D">
        <w:rPr>
          <w:szCs w:val="18"/>
        </w:rPr>
        <w:t>path-based and sample-based representation for AI/ML positioning cases</w:t>
      </w:r>
      <w:r w:rsidR="00E705BC" w:rsidRPr="008C385D">
        <w:rPr>
          <w:szCs w:val="18"/>
        </w:rPr>
        <w:t>.</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D63D528" w14:textId="77777777" w:rsidR="00BE2162" w:rsidRPr="008C385D" w:rsidRDefault="00BE2162" w:rsidP="00BE2162">
      <w:pPr>
        <w:pStyle w:val="Proposalstylenokia2023"/>
        <w:numPr>
          <w:ilvl w:val="0"/>
          <w:numId w:val="0"/>
        </w:numPr>
        <w:rPr>
          <w:szCs w:val="18"/>
        </w:rPr>
      </w:pPr>
    </w:p>
    <w:p w14:paraId="25955EF1" w14:textId="77777777" w:rsidR="00827F09" w:rsidRDefault="00827F09" w:rsidP="005B159A">
      <w:pPr>
        <w:pStyle w:val="Proposalstylenokia2023"/>
        <w:numPr>
          <w:ilvl w:val="0"/>
          <w:numId w:val="0"/>
        </w:numPr>
      </w:pPr>
    </w:p>
    <w:p w14:paraId="4A6603DF" w14:textId="546B55B1" w:rsidR="0009083D" w:rsidRDefault="00652E61" w:rsidP="00822F9B">
      <w:pPr>
        <w:pStyle w:val="NORMALTdocNokia"/>
      </w:pPr>
      <w:r>
        <w:t xml:space="preserve">In RAN1#117, the following agreement was </w:t>
      </w:r>
      <w:r w:rsidR="00822F9B">
        <w:t xml:space="preserve">achieved: </w:t>
      </w:r>
    </w:p>
    <w:tbl>
      <w:tblPr>
        <w:tblStyle w:val="TableGrid"/>
        <w:tblW w:w="0" w:type="auto"/>
        <w:tblLook w:val="04A0" w:firstRow="1" w:lastRow="0" w:firstColumn="1" w:lastColumn="0" w:noHBand="0" w:noVBand="1"/>
      </w:tblPr>
      <w:tblGrid>
        <w:gridCol w:w="9629"/>
      </w:tblGrid>
      <w:tr w:rsidR="00822F9B" w:rsidRPr="00B963B2" w14:paraId="0ADD4447" w14:textId="77777777" w:rsidTr="00822F9B">
        <w:tc>
          <w:tcPr>
            <w:tcW w:w="9629" w:type="dxa"/>
          </w:tcPr>
          <w:p w14:paraId="16DD1782" w14:textId="77777777" w:rsidR="00073416" w:rsidRPr="00B963B2" w:rsidRDefault="00073416" w:rsidP="00073416">
            <w:pPr>
              <w:rPr>
                <w:rFonts w:ascii="Times New Roman" w:hAnsi="Times New Roman" w:cs="Times New Roman"/>
                <w:sz w:val="20"/>
                <w:szCs w:val="20"/>
                <w:highlight w:val="green"/>
                <w:lang w:eastAsia="x-none"/>
              </w:rPr>
            </w:pPr>
            <w:r w:rsidRPr="00B963B2">
              <w:rPr>
                <w:rFonts w:ascii="Times New Roman" w:hAnsi="Times New Roman" w:cs="Times New Roman"/>
                <w:sz w:val="20"/>
                <w:szCs w:val="20"/>
                <w:highlight w:val="green"/>
                <w:lang w:eastAsia="x-none"/>
              </w:rPr>
              <w:t>Agreement</w:t>
            </w:r>
          </w:p>
          <w:p w14:paraId="3ADB8535" w14:textId="77777777" w:rsidR="00073416" w:rsidRPr="00B963B2" w:rsidRDefault="00073416" w:rsidP="00073416">
            <w:pPr>
              <w:rPr>
                <w:rFonts w:ascii="Times New Roman" w:hAnsi="Times New Roman" w:cs="Times New Roman"/>
                <w:sz w:val="20"/>
                <w:szCs w:val="20"/>
              </w:rPr>
            </w:pPr>
            <w:r w:rsidRPr="00B963B2">
              <w:rPr>
                <w:rFonts w:ascii="Times New Roman" w:hAnsi="Times New Roman" w:cs="Times New Roman"/>
                <w:sz w:val="20"/>
                <w:szCs w:val="20"/>
              </w:rPr>
              <w:t>Sample-based measurement is defined as:</w:t>
            </w:r>
          </w:p>
          <w:p w14:paraId="129217D3" w14:textId="77777777" w:rsidR="00073416" w:rsidRPr="00B963B2" w:rsidRDefault="00073416" w:rsidP="00073416">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measurement is composed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samples of the estimated channel response in time domain. The timing information for the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 are reported with a timing granularity T, where T=2</w:t>
            </w:r>
            <w:r w:rsidRPr="00B963B2">
              <w:rPr>
                <w:rFonts w:ascii="Times New Roman" w:hAnsi="Times New Roman" w:cs="Times New Roman"/>
                <w:sz w:val="20"/>
                <w:szCs w:val="20"/>
                <w:vertAlign w:val="superscript"/>
                <w:lang w:val="en-US"/>
              </w:rPr>
              <w:t>k</w:t>
            </w:r>
            <w:r w:rsidRPr="00B963B2">
              <w:rPr>
                <w:rFonts w:ascii="Times New Roman" w:hAnsi="Times New Roman" w:cs="Times New Roman"/>
                <w:sz w:val="20"/>
                <w:szCs w:val="20"/>
                <w:lang w:val="en-US"/>
              </w:rPr>
              <w:t xml:space="preserve">xTc. k represents the timing reporting granularity factor. Tc is the basic time unit for NR. </w:t>
            </w:r>
          </w:p>
          <w:p w14:paraId="09A8BDC4" w14:textId="77777777" w:rsidR="00073416" w:rsidRPr="00B963B2" w:rsidRDefault="00073416" w:rsidP="00073416">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corresponding measurement (e.g., power if reported) corresponds to the measurement for the reported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w:t>
            </w:r>
          </w:p>
          <w:p w14:paraId="2984BFF4" w14:textId="77777777" w:rsidR="00073416" w:rsidRPr="00B963B2" w:rsidRDefault="00073416" w:rsidP="00073416">
            <w:pPr>
              <w:pStyle w:val="ListParagraph"/>
              <w:widowControl w:val="0"/>
              <w:numPr>
                <w:ilvl w:val="0"/>
                <w:numId w:val="69"/>
              </w:numPr>
              <w:contextualSpacing w:val="0"/>
              <w:jc w:val="both"/>
              <w:rPr>
                <w:rFonts w:ascii="Times New Roman" w:hAnsi="Times New Roman" w:cs="Times New Roman"/>
                <w:sz w:val="20"/>
                <w:szCs w:val="20"/>
                <w:lang w:val="en-US"/>
              </w:rPr>
            </w:pP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and k can be </w:t>
            </w:r>
            <w:proofErr w:type="spellStart"/>
            <w:r w:rsidRPr="00B963B2">
              <w:rPr>
                <w:rFonts w:ascii="Times New Roman" w:hAnsi="Times New Roman" w:cs="Times New Roman"/>
                <w:sz w:val="20"/>
                <w:szCs w:val="20"/>
                <w:lang w:val="en-US"/>
              </w:rPr>
              <w:t>signalled</w:t>
            </w:r>
            <w:proofErr w:type="spellEnd"/>
            <w:r w:rsidRPr="00B963B2">
              <w:rPr>
                <w:rFonts w:ascii="Times New Roman" w:hAnsi="Times New Roman" w:cs="Times New Roman"/>
                <w:sz w:val="20"/>
                <w:szCs w:val="20"/>
                <w:lang w:val="en-US"/>
              </w:rPr>
              <w:t xml:space="preserve"> </w:t>
            </w:r>
          </w:p>
          <w:p w14:paraId="64C4AC82" w14:textId="77777777" w:rsidR="00073416" w:rsidRPr="00B963B2" w:rsidRDefault="00073416" w:rsidP="00073416">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FFS: the value range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the value range of integer k for the timing granularity T. </w:t>
            </w:r>
          </w:p>
          <w:p w14:paraId="681AF242" w14:textId="77777777" w:rsidR="00073416" w:rsidRPr="00B963B2" w:rsidRDefault="00073416" w:rsidP="00073416">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timing information is defined relative to a reference time </w:t>
            </w:r>
          </w:p>
          <w:p w14:paraId="6CCCB18E" w14:textId="77777777" w:rsidR="00073416" w:rsidRPr="00B963B2" w:rsidRDefault="00073416" w:rsidP="00073416">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 xml:space="preserve">Further discussion is expected on the determination of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and k (including signaling</w:t>
            </w:r>
            <w:proofErr w:type="gramStart"/>
            <w:r w:rsidRPr="00B963B2">
              <w:rPr>
                <w:rFonts w:ascii="Times New Roman" w:hAnsi="Times New Roman" w:cs="Times New Roman"/>
                <w:sz w:val="20"/>
                <w:szCs w:val="20"/>
                <w:lang w:eastAsia="x-none"/>
              </w:rPr>
              <w:t>) ,</w:t>
            </w:r>
            <w:proofErr w:type="gramEnd"/>
            <w:r w:rsidRPr="00B963B2">
              <w:rPr>
                <w:rFonts w:ascii="Times New Roman" w:hAnsi="Times New Roman" w:cs="Times New Roman"/>
                <w:sz w:val="20"/>
                <w:szCs w:val="20"/>
                <w:lang w:eastAsia="x-none"/>
              </w:rPr>
              <w:t xml:space="preserve"> and a rule</w:t>
            </w:r>
            <w:r w:rsidRPr="00B963B2">
              <w:rPr>
                <w:rFonts w:ascii="Times New Roman" w:eastAsia="DengXian" w:hAnsi="Times New Roman" w:cs="Times New Roman"/>
                <w:sz w:val="20"/>
                <w:szCs w:val="20"/>
              </w:rPr>
              <w:t xml:space="preserve"> to </w:t>
            </w:r>
            <w:r w:rsidRPr="00B963B2">
              <w:rPr>
                <w:rFonts w:ascii="Times New Roman" w:hAnsi="Times New Roman" w:cs="Times New Roman"/>
                <w:sz w:val="20"/>
                <w:szCs w:val="20"/>
                <w:lang w:eastAsia="x-none"/>
              </w:rPr>
              <w:t xml:space="preserve">be introduced for selecting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samples.</w:t>
            </w:r>
          </w:p>
          <w:p w14:paraId="03C47DCA" w14:textId="77777777" w:rsidR="00073416" w:rsidRPr="00B963B2" w:rsidRDefault="00073416" w:rsidP="00073416">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Note: It doesn’t imply the definition of Sample-based measurement will be captured into the spec.</w:t>
            </w:r>
          </w:p>
          <w:p w14:paraId="6D0C45C3" w14:textId="77777777" w:rsidR="00822F9B" w:rsidRPr="00B963B2" w:rsidRDefault="00822F9B" w:rsidP="00822F9B">
            <w:pPr>
              <w:pStyle w:val="NORMALTdocNokia"/>
            </w:pPr>
          </w:p>
        </w:tc>
      </w:tr>
    </w:tbl>
    <w:p w14:paraId="5864283F" w14:textId="77777777" w:rsidR="00822F9B" w:rsidRDefault="00822F9B" w:rsidP="00822F9B">
      <w:pPr>
        <w:pStyle w:val="NORMALTdocNokia"/>
      </w:pPr>
    </w:p>
    <w:p w14:paraId="79E9D1BD" w14:textId="09DC9CF2" w:rsidR="00CF5732" w:rsidRDefault="00553389" w:rsidP="00822F9B">
      <w:pPr>
        <w:pStyle w:val="NORMALTdocNokia"/>
      </w:pPr>
      <w:r>
        <w:t xml:space="preserve">Based on this agreement </w:t>
      </w:r>
      <w:r w:rsidR="001735AB" w:rsidRPr="003F2837">
        <w:t xml:space="preserve">the sample-based measurement is composed of </w:t>
      </w:r>
      <w:proofErr w:type="spellStart"/>
      <w:r w:rsidR="001735AB" w:rsidRPr="003F2837">
        <w:t>Nt</w:t>
      </w:r>
      <w:proofErr w:type="spellEnd"/>
      <w:r w:rsidR="001735AB" w:rsidRPr="003F2837">
        <w:t xml:space="preserve">’ samples of the estimated channel response in time domain. These samples can be used for inference and data collection. </w:t>
      </w:r>
      <w:r w:rsidR="00E67ADD">
        <w:t>For example</w:t>
      </w:r>
      <w:r w:rsidR="005A7EE6" w:rsidRPr="003F2837">
        <w:t>, different scenario (RF channel characteristics) may require specific samples collection methodology, positioning requirements, overhead and UE capabilit</w:t>
      </w:r>
      <w:r w:rsidR="008D1645">
        <w:t>ies</w:t>
      </w:r>
      <w:r w:rsidR="005A7EE6" w:rsidRPr="003F2837">
        <w:t>.  Therefore, an appropriate positioning measurement configuration (i.e., sample selection rules) can be adapted based on the channel conditions,</w:t>
      </w:r>
      <w:r w:rsidR="00B2642A">
        <w:t xml:space="preserve"> mobility condition</w:t>
      </w:r>
      <w:r w:rsidR="00D023BB">
        <w:t xml:space="preserve">s, positioning requirements, area, TRPs, </w:t>
      </w:r>
      <w:proofErr w:type="spellStart"/>
      <w:r w:rsidR="00D023BB">
        <w:t>etc</w:t>
      </w:r>
      <w:proofErr w:type="spellEnd"/>
      <w:r w:rsidR="00D023BB">
        <w:t xml:space="preserve">, </w:t>
      </w:r>
      <w:r w:rsidR="005A7EE6" w:rsidRPr="003F2837">
        <w:t>thereby inducing a fair trade-off between accuracy and signaling overhead</w:t>
      </w:r>
      <w:r w:rsidR="0076365B">
        <w:t xml:space="preserve"> (as stated in Rel. 18 SI)</w:t>
      </w:r>
      <w:r w:rsidR="005A7EE6" w:rsidRPr="003F2837">
        <w:t>.</w:t>
      </w:r>
    </w:p>
    <w:p w14:paraId="70DA456C" w14:textId="77777777" w:rsidR="0089372C" w:rsidRDefault="0089372C" w:rsidP="00822F9B">
      <w:pPr>
        <w:pStyle w:val="NORMALTdocNokia"/>
      </w:pPr>
    </w:p>
    <w:p w14:paraId="20397447" w14:textId="77777777" w:rsidR="0089372C" w:rsidRPr="003F2837" w:rsidRDefault="0089372C" w:rsidP="0089372C">
      <w:pPr>
        <w:rPr>
          <w:rFonts w:ascii="Times New Roman" w:eastAsia="Times New Roman" w:hAnsi="Times New Roman" w:cs="Times New Roman"/>
          <w:sz w:val="20"/>
          <w:szCs w:val="20"/>
        </w:rPr>
      </w:pPr>
    </w:p>
    <w:p w14:paraId="3DF359A0" w14:textId="6DE1AD08" w:rsidR="0089372C" w:rsidRDefault="00E876A2" w:rsidP="003F2837">
      <w:pPr>
        <w:pStyle w:val="Proposalstylenokia2023"/>
      </w:pPr>
      <w:bookmarkStart w:id="903" w:name="_Toc174106717"/>
      <w:bookmarkStart w:id="904" w:name="_Toc178066399"/>
      <w:bookmarkStart w:id="905" w:name="_Toc178507232"/>
      <w:bookmarkStart w:id="906" w:name="_Toc178854798"/>
      <w:bookmarkStart w:id="907" w:name="_Toc178947013"/>
      <w:bookmarkStart w:id="908" w:name="_Toc181864543"/>
      <w:bookmarkStart w:id="909" w:name="_Toc181864654"/>
      <w:bookmarkStart w:id="910" w:name="_Toc181864885"/>
      <w:bookmarkStart w:id="911" w:name="_Toc181960919"/>
      <w:bookmarkStart w:id="912" w:name="_Toc181961069"/>
      <w:r w:rsidRPr="00E318F3">
        <w:t>When sample-based</w:t>
      </w:r>
      <w:r w:rsidR="00181C54" w:rsidRPr="00E318F3">
        <w:t xml:space="preserve"> representation is used, </w:t>
      </w:r>
      <w:r w:rsidR="0089372C" w:rsidRPr="00E318F3">
        <w:t xml:space="preserve">LMF </w:t>
      </w:r>
      <w:r w:rsidR="000218B2" w:rsidRPr="00E318F3">
        <w:t xml:space="preserve">configures the </w:t>
      </w:r>
      <w:r w:rsidR="00053DA7">
        <w:t>UE/</w:t>
      </w:r>
      <w:proofErr w:type="spellStart"/>
      <w:r w:rsidR="00E318F3" w:rsidRPr="00FE358B">
        <w:t>gNB</w:t>
      </w:r>
      <w:proofErr w:type="spellEnd"/>
      <w:r w:rsidR="000218B2" w:rsidRPr="00FE358B">
        <w:t xml:space="preserve"> to </w:t>
      </w:r>
      <w:r w:rsidR="000218B2" w:rsidRPr="00E318F3">
        <w:t xml:space="preserve">determine </w:t>
      </w:r>
      <w:proofErr w:type="spellStart"/>
      <w:r w:rsidR="000218B2" w:rsidRPr="00E318F3">
        <w:t>N’t</w:t>
      </w:r>
      <w:proofErr w:type="spellEnd"/>
      <w:r w:rsidR="008F5743" w:rsidRPr="00E318F3">
        <w:t xml:space="preserve"> and choose sample selection strategy</w:t>
      </w:r>
      <w:r w:rsidR="00BB45C0" w:rsidRPr="00E318F3">
        <w:t>/rule-based</w:t>
      </w:r>
      <w:r w:rsidR="008F5743" w:rsidRPr="00E318F3">
        <w:t xml:space="preserve"> for a </w:t>
      </w:r>
      <w:r w:rsidR="0089372C" w:rsidRPr="00E318F3">
        <w:t>fair trade-off between positioning requirements and signaling overhead.</w:t>
      </w:r>
      <w:bookmarkEnd w:id="903"/>
      <w:bookmarkEnd w:id="904"/>
      <w:bookmarkEnd w:id="905"/>
      <w:bookmarkEnd w:id="906"/>
      <w:bookmarkEnd w:id="907"/>
      <w:bookmarkEnd w:id="908"/>
      <w:bookmarkEnd w:id="909"/>
      <w:bookmarkEnd w:id="910"/>
      <w:bookmarkEnd w:id="911"/>
      <w:bookmarkEnd w:id="912"/>
    </w:p>
    <w:p w14:paraId="441B425B" w14:textId="77777777" w:rsidR="00D57A62" w:rsidRDefault="00D57A62" w:rsidP="00D57A62">
      <w:pPr>
        <w:pStyle w:val="Proposalstylenokia2023"/>
        <w:numPr>
          <w:ilvl w:val="0"/>
          <w:numId w:val="0"/>
        </w:numPr>
      </w:pPr>
    </w:p>
    <w:p w14:paraId="1AC3ED81" w14:textId="27628D90" w:rsidR="000228E8" w:rsidRPr="00D935CF" w:rsidRDefault="00014D35" w:rsidP="001C1191">
      <w:pPr>
        <w:pStyle w:val="NORMALTdocNokia"/>
        <w:rPr>
          <w:b/>
          <w:bCs/>
        </w:rPr>
      </w:pPr>
      <w:bookmarkStart w:id="913" w:name="_Toc181960920"/>
      <w:r>
        <w:t xml:space="preserve">In RAN1#118 the following </w:t>
      </w:r>
      <w:r w:rsidR="000228E8" w:rsidRPr="00D935CF">
        <w:t xml:space="preserve">agreement </w:t>
      </w:r>
      <w:r>
        <w:t xml:space="preserve">was made for </w:t>
      </w:r>
      <w:r w:rsidR="000228E8" w:rsidRPr="00D935CF">
        <w:t>the sample-based measurements:</w:t>
      </w:r>
      <w:bookmarkEnd w:id="913"/>
    </w:p>
    <w:p w14:paraId="449990BB" w14:textId="77777777" w:rsidR="000228E8" w:rsidRDefault="000228E8" w:rsidP="000228E8">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0228E8" w14:paraId="1A0E3B56" w14:textId="77777777" w:rsidTr="000228E8">
        <w:tc>
          <w:tcPr>
            <w:tcW w:w="9629" w:type="dxa"/>
          </w:tcPr>
          <w:p w14:paraId="3302BD99" w14:textId="77777777" w:rsidR="000228E8" w:rsidRPr="00D935CF" w:rsidRDefault="000228E8" w:rsidP="000228E8">
            <w:pPr>
              <w:jc w:val="both"/>
              <w:rPr>
                <w:rFonts w:ascii="Times New Roman" w:eastAsia="DengXian" w:hAnsi="Times New Roman"/>
                <w:sz w:val="20"/>
                <w:szCs w:val="20"/>
                <w:highlight w:val="green"/>
              </w:rPr>
            </w:pPr>
            <w:r w:rsidRPr="00D935CF">
              <w:rPr>
                <w:rFonts w:ascii="Times New Roman" w:eastAsia="DengXian" w:hAnsi="Times New Roman"/>
                <w:sz w:val="20"/>
                <w:szCs w:val="20"/>
                <w:highlight w:val="green"/>
              </w:rPr>
              <w:t>Agreement</w:t>
            </w:r>
          </w:p>
          <w:p w14:paraId="0B306A95" w14:textId="77777777" w:rsidR="000228E8" w:rsidRPr="00D935CF" w:rsidRDefault="000228E8" w:rsidP="000228E8">
            <w:pPr>
              <w:jc w:val="both"/>
              <w:rPr>
                <w:rFonts w:ascii="Times New Roman" w:hAnsi="Times New Roman"/>
                <w:sz w:val="20"/>
                <w:szCs w:val="20"/>
              </w:rPr>
            </w:pPr>
            <w:r w:rsidRPr="00D935CF">
              <w:rPr>
                <w:rFonts w:ascii="Times New Roman" w:hAnsi="Times New Roman"/>
                <w:sz w:val="20"/>
                <w:szCs w:val="20"/>
              </w:rPr>
              <w:t xml:space="preserve">For the definition of sample-based measurement, select </w:t>
            </w:r>
            <w:proofErr w:type="spellStart"/>
            <w:r w:rsidRPr="00D935CF">
              <w:rPr>
                <w:rFonts w:ascii="Times New Roman" w:hAnsi="Times New Roman"/>
                <w:sz w:val="20"/>
                <w:szCs w:val="20"/>
              </w:rPr>
              <w:t>N</w:t>
            </w:r>
            <w:r w:rsidRPr="00D935CF">
              <w:rPr>
                <w:rFonts w:ascii="Times New Roman" w:hAnsi="Times New Roman"/>
                <w:sz w:val="20"/>
                <w:szCs w:val="20"/>
                <w:vertAlign w:val="subscript"/>
              </w:rPr>
              <w:t>t</w:t>
            </w:r>
            <w:proofErr w:type="spellEnd"/>
            <w:r w:rsidRPr="00D935CF">
              <w:rPr>
                <w:rFonts w:ascii="Times New Roman" w:hAnsi="Times New Roman"/>
                <w:sz w:val="20"/>
                <w:szCs w:val="20"/>
              </w:rPr>
              <w:t xml:space="preserve">’ samples out of a list of </w:t>
            </w:r>
            <w:proofErr w:type="spellStart"/>
            <w:r w:rsidRPr="00D935CF">
              <w:rPr>
                <w:rFonts w:ascii="Times New Roman" w:hAnsi="Times New Roman"/>
                <w:sz w:val="20"/>
                <w:szCs w:val="20"/>
              </w:rPr>
              <w:t>N</w:t>
            </w:r>
            <w:r w:rsidRPr="00D935CF">
              <w:rPr>
                <w:rFonts w:ascii="Times New Roman" w:hAnsi="Times New Roman"/>
                <w:sz w:val="20"/>
                <w:szCs w:val="20"/>
                <w:vertAlign w:val="subscript"/>
              </w:rPr>
              <w:t>t</w:t>
            </w:r>
            <w:proofErr w:type="spellEnd"/>
            <w:r w:rsidRPr="00D935CF">
              <w:rPr>
                <w:rFonts w:ascii="Times New Roman" w:eastAsia="DengXian" w:hAnsi="Times New Roman"/>
                <w:sz w:val="20"/>
                <w:szCs w:val="20"/>
              </w:rPr>
              <w:t xml:space="preserve"> consecutive samples</w:t>
            </w:r>
          </w:p>
          <w:p w14:paraId="5B757AFE" w14:textId="77777777" w:rsidR="000228E8" w:rsidRPr="00D935CF" w:rsidRDefault="000228E8" w:rsidP="000228E8">
            <w:pPr>
              <w:pStyle w:val="ListParagraph"/>
              <w:numPr>
                <w:ilvl w:val="0"/>
                <w:numId w:val="78"/>
              </w:numPr>
              <w:tabs>
                <w:tab w:val="left" w:pos="0"/>
              </w:tabs>
              <w:suppressAutoHyphens/>
              <w:spacing w:line="276" w:lineRule="auto"/>
              <w:contextualSpacing w:val="0"/>
              <w:jc w:val="both"/>
              <w:rPr>
                <w:rFonts w:ascii="Times New Roman" w:hAnsi="Times New Roman"/>
                <w:sz w:val="20"/>
                <w:szCs w:val="20"/>
                <w:lang w:val="en-US"/>
              </w:rPr>
            </w:pPr>
            <w:r w:rsidRPr="00D935CF">
              <w:rPr>
                <w:rFonts w:ascii="Times New Roman" w:hAnsi="Times New Roman"/>
                <w:sz w:val="20"/>
                <w:szCs w:val="20"/>
                <w:lang w:val="en-US"/>
              </w:rPr>
              <w:t xml:space="preserve">The </w:t>
            </w:r>
            <w:proofErr w:type="spellStart"/>
            <w:r w:rsidRPr="00D935CF">
              <w:rPr>
                <w:rFonts w:ascii="Times New Roman" w:hAnsi="Times New Roman"/>
                <w:sz w:val="20"/>
                <w:szCs w:val="20"/>
                <w:lang w:val="en-US"/>
              </w:rPr>
              <w:t>N</w:t>
            </w:r>
            <w:r w:rsidRPr="00D935CF">
              <w:rPr>
                <w:rFonts w:ascii="Times New Roman" w:hAnsi="Times New Roman"/>
                <w:sz w:val="20"/>
                <w:szCs w:val="20"/>
                <w:vertAlign w:val="subscript"/>
                <w:lang w:val="en-US"/>
              </w:rPr>
              <w:t>t</w:t>
            </w:r>
            <w:proofErr w:type="spellEnd"/>
            <w:r w:rsidRPr="00D935CF">
              <w:rPr>
                <w:rFonts w:ascii="Times New Roman" w:eastAsia="DengXian" w:hAnsi="Times New Roman"/>
                <w:sz w:val="20"/>
                <w:szCs w:val="20"/>
                <w:lang w:val="en-US"/>
              </w:rPr>
              <w:t xml:space="preserve"> samples have timing granularity</w:t>
            </w:r>
            <w:r w:rsidRPr="00D935CF">
              <w:rPr>
                <w:rFonts w:ascii="Times New Roman" w:hAnsi="Times New Roman"/>
                <w:sz w:val="20"/>
                <w:szCs w:val="20"/>
                <w:lang w:val="en-US"/>
              </w:rPr>
              <w:t xml:space="preserve"> T. </w:t>
            </w:r>
          </w:p>
          <w:p w14:paraId="44FC4A33" w14:textId="77777777" w:rsidR="000228E8" w:rsidRPr="00D935CF" w:rsidRDefault="000228E8" w:rsidP="000228E8">
            <w:pPr>
              <w:pStyle w:val="ListParagraph"/>
              <w:numPr>
                <w:ilvl w:val="0"/>
                <w:numId w:val="78"/>
              </w:numPr>
              <w:tabs>
                <w:tab w:val="left" w:pos="0"/>
              </w:tabs>
              <w:suppressAutoHyphens/>
              <w:spacing w:line="276" w:lineRule="auto"/>
              <w:contextualSpacing w:val="0"/>
              <w:jc w:val="both"/>
              <w:rPr>
                <w:rFonts w:ascii="Times New Roman" w:hAnsi="Times New Roman"/>
                <w:sz w:val="20"/>
                <w:szCs w:val="20"/>
                <w:lang w:val="en-US"/>
              </w:rPr>
            </w:pPr>
            <w:r w:rsidRPr="00D935CF">
              <w:rPr>
                <w:rFonts w:ascii="Times New Roman" w:eastAsia="DengXian" w:hAnsi="Times New Roman"/>
                <w:sz w:val="20"/>
                <w:szCs w:val="20"/>
                <w:lang w:val="en-US"/>
              </w:rPr>
              <w:lastRenderedPageBreak/>
              <w:t xml:space="preserve">FFS: the starting time of the list of </w:t>
            </w:r>
            <w:proofErr w:type="spellStart"/>
            <w:r w:rsidRPr="00D935CF">
              <w:rPr>
                <w:rFonts w:ascii="Times New Roman" w:hAnsi="Times New Roman"/>
                <w:sz w:val="20"/>
                <w:szCs w:val="20"/>
                <w:lang w:val="en-US"/>
              </w:rPr>
              <w:t>N</w:t>
            </w:r>
            <w:r w:rsidRPr="00D935CF">
              <w:rPr>
                <w:rFonts w:ascii="Times New Roman" w:hAnsi="Times New Roman"/>
                <w:sz w:val="20"/>
                <w:szCs w:val="20"/>
                <w:vertAlign w:val="subscript"/>
                <w:lang w:val="en-US"/>
              </w:rPr>
              <w:t>t</w:t>
            </w:r>
            <w:proofErr w:type="spellEnd"/>
            <w:r w:rsidRPr="00D935CF">
              <w:rPr>
                <w:rFonts w:ascii="Times New Roman" w:eastAsia="DengXian" w:hAnsi="Times New Roman"/>
                <w:sz w:val="20"/>
                <w:szCs w:val="20"/>
                <w:lang w:val="en-US"/>
              </w:rPr>
              <w:t xml:space="preserve"> samples </w:t>
            </w:r>
          </w:p>
          <w:p w14:paraId="1DB75DE5" w14:textId="77777777" w:rsidR="000228E8" w:rsidRPr="00D935CF" w:rsidRDefault="000228E8" w:rsidP="000228E8">
            <w:pPr>
              <w:pStyle w:val="ListParagraph"/>
              <w:numPr>
                <w:ilvl w:val="0"/>
                <w:numId w:val="78"/>
              </w:numPr>
              <w:tabs>
                <w:tab w:val="left" w:pos="0"/>
              </w:tabs>
              <w:suppressAutoHyphens/>
              <w:spacing w:line="276" w:lineRule="auto"/>
              <w:contextualSpacing w:val="0"/>
              <w:jc w:val="both"/>
              <w:rPr>
                <w:rFonts w:ascii="Times New Roman" w:hAnsi="Times New Roman"/>
                <w:sz w:val="20"/>
                <w:szCs w:val="20"/>
                <w:lang w:val="en-US"/>
              </w:rPr>
            </w:pPr>
            <w:r w:rsidRPr="00D935CF">
              <w:rPr>
                <w:rFonts w:ascii="Times New Roman" w:hAnsi="Times New Roman"/>
                <w:sz w:val="20"/>
                <w:szCs w:val="20"/>
                <w:lang w:val="en-US"/>
              </w:rPr>
              <w:t xml:space="preserve">FFS: the value range of </w:t>
            </w:r>
            <w:proofErr w:type="spellStart"/>
            <w:r w:rsidRPr="00D935CF">
              <w:rPr>
                <w:rFonts w:ascii="Times New Roman" w:hAnsi="Times New Roman"/>
                <w:sz w:val="20"/>
                <w:szCs w:val="20"/>
                <w:lang w:val="en-US"/>
              </w:rPr>
              <w:t>N</w:t>
            </w:r>
            <w:r w:rsidRPr="00D935CF">
              <w:rPr>
                <w:rFonts w:ascii="Times New Roman" w:hAnsi="Times New Roman"/>
                <w:sz w:val="20"/>
                <w:szCs w:val="20"/>
                <w:vertAlign w:val="subscript"/>
                <w:lang w:val="en-US"/>
              </w:rPr>
              <w:t>t</w:t>
            </w:r>
            <w:proofErr w:type="spellEnd"/>
            <w:r w:rsidRPr="00D935CF">
              <w:rPr>
                <w:rFonts w:ascii="Times New Roman" w:hAnsi="Times New Roman"/>
                <w:sz w:val="20"/>
                <w:szCs w:val="20"/>
                <w:lang w:val="en-US"/>
              </w:rPr>
              <w:t xml:space="preserve"> </w:t>
            </w:r>
          </w:p>
          <w:p w14:paraId="1E99EC17" w14:textId="77777777" w:rsidR="000228E8" w:rsidRPr="00D935CF" w:rsidRDefault="000228E8" w:rsidP="000228E8">
            <w:pPr>
              <w:jc w:val="both"/>
              <w:rPr>
                <w:rFonts w:ascii="Times New Roman" w:hAnsi="Times New Roman"/>
                <w:sz w:val="20"/>
                <w:szCs w:val="20"/>
              </w:rPr>
            </w:pPr>
            <w:r w:rsidRPr="00D935CF">
              <w:rPr>
                <w:rFonts w:ascii="Times New Roman" w:hAnsi="Times New Roman"/>
                <w:sz w:val="20"/>
                <w:szCs w:val="20"/>
              </w:rPr>
              <w:t xml:space="preserve">For the sample-based measurement (if accepted in Rel-19), </w:t>
            </w:r>
          </w:p>
          <w:p w14:paraId="1202F64A" w14:textId="77777777" w:rsidR="000228E8" w:rsidRPr="00D935CF" w:rsidRDefault="000228E8" w:rsidP="000228E8">
            <w:pPr>
              <w:pStyle w:val="ListParagraph"/>
              <w:numPr>
                <w:ilvl w:val="0"/>
                <w:numId w:val="81"/>
              </w:numPr>
              <w:tabs>
                <w:tab w:val="left" w:pos="0"/>
              </w:tabs>
              <w:suppressAutoHyphens/>
              <w:spacing w:line="276" w:lineRule="auto"/>
              <w:contextualSpacing w:val="0"/>
              <w:jc w:val="both"/>
              <w:rPr>
                <w:rFonts w:ascii="Times New Roman" w:hAnsi="Times New Roman"/>
                <w:sz w:val="20"/>
                <w:szCs w:val="20"/>
                <w:lang w:val="en-US"/>
              </w:rPr>
            </w:pPr>
            <w:r w:rsidRPr="00D935CF">
              <w:rPr>
                <w:rFonts w:ascii="Times New Roman" w:hAnsi="Times New Roman"/>
                <w:sz w:val="20"/>
                <w:szCs w:val="20"/>
                <w:lang w:val="en-US"/>
              </w:rPr>
              <w:t>For measurement by TRP/</w:t>
            </w:r>
            <w:proofErr w:type="spellStart"/>
            <w:r w:rsidRPr="00D935CF">
              <w:rPr>
                <w:rFonts w:ascii="Times New Roman" w:hAnsi="Times New Roman"/>
                <w:sz w:val="20"/>
                <w:szCs w:val="20"/>
                <w:lang w:val="en-US"/>
              </w:rPr>
              <w:t>gNB</w:t>
            </w:r>
            <w:proofErr w:type="spellEnd"/>
            <w:r w:rsidRPr="00D935CF">
              <w:rPr>
                <w:rFonts w:ascii="Times New Roman" w:hAnsi="Times New Roman"/>
                <w:sz w:val="20"/>
                <w:szCs w:val="20"/>
                <w:lang w:val="en-US"/>
              </w:rPr>
              <w:t>, t</w:t>
            </w:r>
            <w:r w:rsidRPr="00D935CF">
              <w:rPr>
                <w:rFonts w:ascii="Times New Roman" w:eastAsia="DengXian" w:hAnsi="Times New Roman"/>
                <w:sz w:val="20"/>
                <w:szCs w:val="20"/>
                <w:lang w:val="en-US"/>
              </w:rPr>
              <w:t xml:space="preserve">he </w:t>
            </w:r>
            <w:proofErr w:type="spellStart"/>
            <w:r w:rsidRPr="00D935CF">
              <w:rPr>
                <w:rFonts w:ascii="Times New Roman" w:hAnsi="Times New Roman"/>
                <w:sz w:val="20"/>
                <w:szCs w:val="20"/>
                <w:lang w:val="en-US"/>
              </w:rPr>
              <w:t>N</w:t>
            </w:r>
            <w:r w:rsidRPr="00D935CF">
              <w:rPr>
                <w:rFonts w:ascii="Times New Roman" w:hAnsi="Times New Roman"/>
                <w:sz w:val="20"/>
                <w:szCs w:val="20"/>
                <w:vertAlign w:val="subscript"/>
                <w:lang w:val="en-US"/>
              </w:rPr>
              <w:t>t</w:t>
            </w:r>
            <w:proofErr w:type="spellEnd"/>
            <w:r w:rsidRPr="00D935CF">
              <w:rPr>
                <w:rFonts w:ascii="Times New Roman" w:hAnsi="Times New Roman"/>
                <w:sz w:val="20"/>
                <w:szCs w:val="20"/>
                <w:lang w:val="en-US"/>
              </w:rPr>
              <w:t xml:space="preserve">’ selected samples are </w:t>
            </w:r>
            <w:r w:rsidRPr="00D935CF">
              <w:rPr>
                <w:rFonts w:ascii="Times New Roman" w:eastAsia="DengXian" w:hAnsi="Times New Roman"/>
                <w:sz w:val="20"/>
                <w:szCs w:val="20"/>
                <w:lang w:val="en-US"/>
              </w:rPr>
              <w:t xml:space="preserve">expected to be </w:t>
            </w:r>
            <w:r w:rsidRPr="00D935CF">
              <w:rPr>
                <w:rFonts w:ascii="Times New Roman" w:hAnsi="Times New Roman"/>
                <w:sz w:val="20"/>
                <w:szCs w:val="20"/>
                <w:lang w:val="en-US"/>
              </w:rPr>
              <w:t>those with the highest power.</w:t>
            </w:r>
          </w:p>
          <w:p w14:paraId="48951332" w14:textId="6ECACBFC" w:rsidR="000228E8" w:rsidRPr="000F6CFB" w:rsidRDefault="000228E8" w:rsidP="00D935CF">
            <w:pPr>
              <w:pStyle w:val="ListParagraph"/>
              <w:numPr>
                <w:ilvl w:val="0"/>
                <w:numId w:val="81"/>
              </w:numPr>
              <w:tabs>
                <w:tab w:val="left" w:pos="0"/>
              </w:tabs>
              <w:suppressAutoHyphens/>
              <w:spacing w:line="276" w:lineRule="auto"/>
              <w:contextualSpacing w:val="0"/>
              <w:jc w:val="both"/>
              <w:rPr>
                <w:rFonts w:ascii="Times New Roman" w:hAnsi="Times New Roman"/>
                <w:sz w:val="20"/>
                <w:szCs w:val="20"/>
                <w:lang w:val="en-US"/>
              </w:rPr>
            </w:pPr>
            <w:r w:rsidRPr="00D935CF">
              <w:rPr>
                <w:rFonts w:ascii="Times New Roman" w:hAnsi="Times New Roman"/>
                <w:sz w:val="20"/>
                <w:szCs w:val="20"/>
                <w:lang w:val="en-US"/>
              </w:rPr>
              <w:t xml:space="preserve">Note: Choice of the maximum value of </w:t>
            </w:r>
            <w:proofErr w:type="spellStart"/>
            <w:r w:rsidRPr="00D935CF">
              <w:rPr>
                <w:rFonts w:ascii="Times New Roman" w:hAnsi="Times New Roman"/>
                <w:sz w:val="20"/>
                <w:szCs w:val="20"/>
                <w:lang w:val="en-US"/>
              </w:rPr>
              <w:t>Nt</w:t>
            </w:r>
            <w:proofErr w:type="spellEnd"/>
            <w:r w:rsidRPr="00D935CF">
              <w:rPr>
                <w:rFonts w:ascii="Times New Roman" w:hAnsi="Times New Roman"/>
                <w:sz w:val="20"/>
                <w:szCs w:val="20"/>
                <w:lang w:val="en-US"/>
              </w:rPr>
              <w:t xml:space="preserve">, </w:t>
            </w:r>
            <w:proofErr w:type="spellStart"/>
            <w:r w:rsidRPr="00D935CF">
              <w:rPr>
                <w:rFonts w:ascii="Times New Roman" w:hAnsi="Times New Roman"/>
                <w:sz w:val="20"/>
                <w:szCs w:val="20"/>
                <w:lang w:val="en-US"/>
              </w:rPr>
              <w:t>Nt</w:t>
            </w:r>
            <w:proofErr w:type="spellEnd"/>
            <w:r w:rsidRPr="00D935CF">
              <w:rPr>
                <w:rFonts w:ascii="Times New Roman" w:hAnsi="Times New Roman"/>
                <w:sz w:val="20"/>
                <w:szCs w:val="20"/>
                <w:lang w:val="en-US"/>
              </w:rPr>
              <w:t xml:space="preserve">’ should </w:t>
            </w:r>
            <w:proofErr w:type="gramStart"/>
            <w:r w:rsidRPr="00D935CF">
              <w:rPr>
                <w:rFonts w:ascii="Times New Roman" w:hAnsi="Times New Roman"/>
                <w:sz w:val="20"/>
                <w:szCs w:val="20"/>
                <w:lang w:val="en-US"/>
              </w:rPr>
              <w:t>take into account</w:t>
            </w:r>
            <w:proofErr w:type="gramEnd"/>
            <w:r w:rsidRPr="00D935CF">
              <w:rPr>
                <w:rFonts w:ascii="Times New Roman" w:hAnsi="Times New Roman"/>
                <w:sz w:val="20"/>
                <w:szCs w:val="20"/>
                <w:lang w:val="en-US"/>
              </w:rPr>
              <w:t xml:space="preserve"> the need to preserve proprietary implementation.</w:t>
            </w:r>
          </w:p>
        </w:tc>
      </w:tr>
    </w:tbl>
    <w:p w14:paraId="34FE1C4B" w14:textId="77777777" w:rsidR="00D57A62" w:rsidRDefault="00D57A62" w:rsidP="00D57A62">
      <w:pPr>
        <w:pStyle w:val="Proposalstylenokia2023"/>
        <w:numPr>
          <w:ilvl w:val="0"/>
          <w:numId w:val="0"/>
        </w:numPr>
      </w:pPr>
    </w:p>
    <w:p w14:paraId="67745EF8" w14:textId="5357B42F" w:rsidR="00D57A62" w:rsidRPr="00384A64" w:rsidRDefault="00D57A62" w:rsidP="00781716">
      <w:pPr>
        <w:pStyle w:val="NORMALTdocNokia"/>
      </w:pPr>
      <w:r w:rsidRPr="00384A64">
        <w:t>RAN1#118bis FL summary proposal</w:t>
      </w:r>
      <w:r>
        <w:t xml:space="preserve"> (</w:t>
      </w:r>
      <w:r w:rsidRPr="00384A64">
        <w:t>R1-2409286</w:t>
      </w:r>
      <w:r>
        <w:t>)</w:t>
      </w:r>
      <w:r w:rsidRPr="00384A64">
        <w:t xml:space="preserve"> on the sample-based measurement.</w:t>
      </w:r>
    </w:p>
    <w:p w14:paraId="68DFC21F" w14:textId="77777777" w:rsidR="00DB2A18" w:rsidRDefault="00DB2A18" w:rsidP="005B159A">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D57A62" w14:paraId="368B0EE0" w14:textId="77777777" w:rsidTr="00D57A62">
        <w:tc>
          <w:tcPr>
            <w:tcW w:w="9629" w:type="dxa"/>
          </w:tcPr>
          <w:p w14:paraId="5B5ABB70" w14:textId="77777777" w:rsidR="00D57A62" w:rsidRPr="00781716" w:rsidRDefault="00D57A62" w:rsidP="00781716">
            <w:pPr>
              <w:spacing w:after="160" w:line="256" w:lineRule="auto"/>
              <w:rPr>
                <w:rFonts w:ascii="Times New Roman" w:hAnsi="Times New Roman" w:cs="Times New Roman"/>
                <w:sz w:val="20"/>
                <w:szCs w:val="20"/>
              </w:rPr>
            </w:pPr>
            <w:r w:rsidRPr="00781716">
              <w:rPr>
                <w:rFonts w:ascii="Times New Roman" w:hAnsi="Times New Roman" w:cs="Times New Roman"/>
                <w:sz w:val="20"/>
                <w:szCs w:val="20"/>
                <w:shd w:val="clear" w:color="auto" w:fill="FFFF00"/>
              </w:rPr>
              <w:t>Proposal 2.1.1.</w:t>
            </w:r>
            <w:r w:rsidRPr="00781716">
              <w:rPr>
                <w:rFonts w:ascii="Times New Roman" w:hAnsi="Times New Roman" w:cs="Times New Roman"/>
                <w:sz w:val="20"/>
                <w:szCs w:val="20"/>
              </w:rPr>
              <w:t>4-1</w:t>
            </w:r>
          </w:p>
          <w:p w14:paraId="42D5A981" w14:textId="77777777" w:rsidR="00D57A62" w:rsidRPr="00781716" w:rsidRDefault="00D57A62" w:rsidP="00781716">
            <w:pPr>
              <w:spacing w:after="160" w:line="256" w:lineRule="auto"/>
              <w:rPr>
                <w:rFonts w:ascii="Times New Roman" w:hAnsi="Times New Roman" w:cs="Times New Roman"/>
                <w:sz w:val="20"/>
                <w:szCs w:val="20"/>
              </w:rPr>
            </w:pPr>
            <w:r w:rsidRPr="00781716">
              <w:rPr>
                <w:rFonts w:ascii="Times New Roman" w:hAnsi="Times New Roman" w:cs="Times New Roman"/>
                <w:sz w:val="20"/>
                <w:szCs w:val="20"/>
              </w:rPr>
              <w:t xml:space="preserve">For the definition of sample-based measurement, for </w:t>
            </w:r>
            <w:r w:rsidRPr="00781716">
              <w:rPr>
                <w:rFonts w:ascii="Times New Roman" w:hAnsi="Times New Roman" w:cs="Times New Roman"/>
                <w:color w:val="FF0000"/>
                <w:sz w:val="20"/>
                <w:szCs w:val="20"/>
              </w:rPr>
              <w:t>an estimated channel response between a pair of UE and TRP</w:t>
            </w:r>
            <w:r w:rsidRPr="00781716">
              <w:rPr>
                <w:rFonts w:ascii="Times New Roman" w:hAnsi="Times New Roman" w:cs="Times New Roman"/>
                <w:sz w:val="20"/>
                <w:szCs w:val="20"/>
              </w:rPr>
              <w:t xml:space="preserve">, RAN1 study the following options </w:t>
            </w:r>
            <w:r w:rsidRPr="00781716">
              <w:rPr>
                <w:rFonts w:ascii="Times New Roman" w:hAnsi="Times New Roman" w:cs="Times New Roman"/>
                <w:color w:val="FF0000"/>
                <w:sz w:val="20"/>
                <w:szCs w:val="20"/>
              </w:rPr>
              <w:t xml:space="preserve">for down-selection </w:t>
            </w:r>
            <w:r w:rsidRPr="00781716">
              <w:rPr>
                <w:rFonts w:ascii="Times New Roman" w:hAnsi="Times New Roman" w:cs="Times New Roman"/>
                <w:sz w:val="20"/>
                <w:szCs w:val="20"/>
              </w:rPr>
              <w:t xml:space="preserve">for determining the starting time of the list of </w:t>
            </w:r>
            <w:proofErr w:type="spellStart"/>
            <w:r w:rsidRPr="00781716">
              <w:rPr>
                <w:rFonts w:ascii="Times New Roman" w:hAnsi="Times New Roman" w:cs="Times New Roman"/>
                <w:sz w:val="20"/>
                <w:szCs w:val="20"/>
              </w:rPr>
              <w:t>Nt</w:t>
            </w:r>
            <w:proofErr w:type="spellEnd"/>
            <w:r w:rsidRPr="00781716">
              <w:rPr>
                <w:rFonts w:ascii="Times New Roman" w:hAnsi="Times New Roman" w:cs="Times New Roman"/>
                <w:sz w:val="20"/>
                <w:szCs w:val="20"/>
              </w:rPr>
              <w:t xml:space="preserve"> consecutive samples:</w:t>
            </w:r>
          </w:p>
          <w:p w14:paraId="19D49055" w14:textId="77777777" w:rsidR="00D57A62" w:rsidRPr="00781716" w:rsidRDefault="00D57A62" w:rsidP="00D57A62">
            <w:pPr>
              <w:numPr>
                <w:ilvl w:val="0"/>
                <w:numId w:val="90"/>
              </w:numPr>
              <w:tabs>
                <w:tab w:val="left" w:pos="720"/>
              </w:tabs>
              <w:spacing w:line="276" w:lineRule="auto"/>
              <w:ind w:left="1267"/>
              <w:contextualSpacing/>
              <w:rPr>
                <w:rFonts w:ascii="Times New Roman" w:hAnsi="Times New Roman" w:cs="Times New Roman"/>
                <w:sz w:val="20"/>
                <w:szCs w:val="20"/>
              </w:rPr>
            </w:pPr>
            <w:r w:rsidRPr="00781716">
              <w:rPr>
                <w:rFonts w:ascii="Times New Roman" w:hAnsi="Times New Roman" w:cs="Times New Roman"/>
                <w:sz w:val="20"/>
                <w:szCs w:val="20"/>
              </w:rPr>
              <w:t xml:space="preserve">Option A. the starting time of the list of </w:t>
            </w:r>
            <w:proofErr w:type="spellStart"/>
            <w:r w:rsidRPr="00781716">
              <w:rPr>
                <w:rFonts w:ascii="Times New Roman" w:hAnsi="Times New Roman" w:cs="Times New Roman"/>
                <w:sz w:val="20"/>
                <w:szCs w:val="20"/>
              </w:rPr>
              <w:t>Nt</w:t>
            </w:r>
            <w:proofErr w:type="spellEnd"/>
            <w:r w:rsidRPr="00781716">
              <w:rPr>
                <w:rFonts w:ascii="Times New Roman" w:hAnsi="Times New Roman" w:cs="Times New Roman"/>
                <w:sz w:val="20"/>
                <w:szCs w:val="20"/>
              </w:rPr>
              <w:t xml:space="preserve"> samples is the timing of the first detected path </w:t>
            </w:r>
            <w:r w:rsidRPr="00781716">
              <w:rPr>
                <w:rFonts w:ascii="Times New Roman" w:hAnsi="Times New Roman" w:cs="Times New Roman"/>
                <w:color w:val="FF0000"/>
                <w:sz w:val="20"/>
                <w:szCs w:val="20"/>
              </w:rPr>
              <w:t>(with timing granularity T)</w:t>
            </w:r>
            <w:r w:rsidRPr="00781716">
              <w:rPr>
                <w:rFonts w:ascii="Times New Roman" w:hAnsi="Times New Roman" w:cs="Times New Roman"/>
                <w:sz w:val="20"/>
                <w:szCs w:val="20"/>
              </w:rPr>
              <w:t xml:space="preserve">. </w:t>
            </w:r>
          </w:p>
          <w:p w14:paraId="0AB1D7E3" w14:textId="77777777" w:rsidR="00D57A62" w:rsidRPr="00781716" w:rsidRDefault="00D57A62" w:rsidP="00D57A62">
            <w:pPr>
              <w:numPr>
                <w:ilvl w:val="0"/>
                <w:numId w:val="90"/>
              </w:numPr>
              <w:tabs>
                <w:tab w:val="left" w:pos="720"/>
              </w:tabs>
              <w:spacing w:line="276" w:lineRule="auto"/>
              <w:ind w:left="1267"/>
              <w:contextualSpacing/>
              <w:rPr>
                <w:rFonts w:ascii="Times New Roman" w:hAnsi="Times New Roman" w:cs="Times New Roman"/>
                <w:sz w:val="20"/>
                <w:szCs w:val="20"/>
              </w:rPr>
            </w:pPr>
            <w:r w:rsidRPr="00781716">
              <w:rPr>
                <w:rFonts w:ascii="Times New Roman" w:hAnsi="Times New Roman" w:cs="Times New Roman"/>
                <w:sz w:val="20"/>
                <w:szCs w:val="20"/>
              </w:rPr>
              <w:t xml:space="preserve">Option B. the starting time of the list of </w:t>
            </w:r>
            <w:proofErr w:type="spellStart"/>
            <w:r w:rsidRPr="00781716">
              <w:rPr>
                <w:rFonts w:ascii="Times New Roman" w:hAnsi="Times New Roman" w:cs="Times New Roman"/>
                <w:sz w:val="20"/>
                <w:szCs w:val="20"/>
              </w:rPr>
              <w:t>Nt</w:t>
            </w:r>
            <w:proofErr w:type="spellEnd"/>
            <w:r w:rsidRPr="00781716">
              <w:rPr>
                <w:rFonts w:ascii="Times New Roman" w:hAnsi="Times New Roman" w:cs="Times New Roman"/>
                <w:sz w:val="20"/>
                <w:szCs w:val="20"/>
              </w:rPr>
              <w:t xml:space="preserve"> consecutive samples </w:t>
            </w:r>
            <w:r w:rsidRPr="00781716">
              <w:rPr>
                <w:rFonts w:ascii="Times New Roman" w:hAnsi="Times New Roman" w:cs="Times New Roman"/>
                <w:color w:val="FF0000"/>
                <w:sz w:val="20"/>
                <w:szCs w:val="20"/>
              </w:rPr>
              <w:t>is the timing of the earliest sample that the first path power is detectable</w:t>
            </w:r>
            <w:r w:rsidRPr="00781716">
              <w:rPr>
                <w:rFonts w:ascii="Times New Roman" w:hAnsi="Times New Roman" w:cs="Times New Roman"/>
                <w:sz w:val="20"/>
                <w:szCs w:val="20"/>
              </w:rPr>
              <w:t xml:space="preserve">. </w:t>
            </w:r>
          </w:p>
          <w:p w14:paraId="63B3CC1F" w14:textId="77777777" w:rsidR="00D57A62" w:rsidRPr="00781716" w:rsidRDefault="00D57A62" w:rsidP="00D57A62">
            <w:pPr>
              <w:numPr>
                <w:ilvl w:val="0"/>
                <w:numId w:val="90"/>
              </w:numPr>
              <w:tabs>
                <w:tab w:val="left" w:pos="720"/>
              </w:tabs>
              <w:spacing w:line="276" w:lineRule="auto"/>
              <w:ind w:left="1267"/>
              <w:contextualSpacing/>
              <w:rPr>
                <w:rFonts w:ascii="Times New Roman" w:hAnsi="Times New Roman" w:cs="Times New Roman"/>
                <w:sz w:val="20"/>
                <w:szCs w:val="20"/>
              </w:rPr>
            </w:pPr>
            <w:r w:rsidRPr="00781716">
              <w:rPr>
                <w:rFonts w:ascii="Times New Roman" w:hAnsi="Times New Roman" w:cs="Times New Roman"/>
                <w:sz w:val="20"/>
                <w:szCs w:val="20"/>
              </w:rPr>
              <w:t xml:space="preserve">Option C. the starting point of the </w:t>
            </w:r>
            <w:proofErr w:type="spellStart"/>
            <w:r w:rsidRPr="00781716">
              <w:rPr>
                <w:rFonts w:ascii="Times New Roman" w:hAnsi="Times New Roman" w:cs="Times New Roman"/>
                <w:sz w:val="20"/>
                <w:szCs w:val="20"/>
              </w:rPr>
              <w:t>Nt</w:t>
            </w:r>
            <w:proofErr w:type="spellEnd"/>
            <w:r w:rsidRPr="00781716">
              <w:rPr>
                <w:rFonts w:ascii="Times New Roman" w:hAnsi="Times New Roman" w:cs="Times New Roman"/>
                <w:sz w:val="20"/>
                <w:szCs w:val="20"/>
              </w:rPr>
              <w:t xml:space="preserve"> consecutive samples is determined by a fixed offset </w:t>
            </w:r>
            <w:r w:rsidRPr="00781716">
              <w:rPr>
                <w:rFonts w:ascii="Times New Roman" w:hAnsi="Times New Roman" w:cs="Times New Roman"/>
                <w:color w:val="FF0000"/>
                <w:sz w:val="20"/>
                <w:szCs w:val="20"/>
              </w:rPr>
              <w:t>(with timing granularity T)</w:t>
            </w:r>
            <w:r w:rsidRPr="00781716">
              <w:rPr>
                <w:rFonts w:ascii="Times New Roman" w:hAnsi="Times New Roman" w:cs="Times New Roman"/>
                <w:sz w:val="20"/>
                <w:szCs w:val="20"/>
              </w:rPr>
              <w:t xml:space="preserve"> relative to the reference time. </w:t>
            </w:r>
          </w:p>
          <w:p w14:paraId="03AAA4FF" w14:textId="77777777" w:rsidR="00D57A62" w:rsidRPr="00781716" w:rsidRDefault="00D57A62" w:rsidP="00D57A62">
            <w:pPr>
              <w:numPr>
                <w:ilvl w:val="1"/>
                <w:numId w:val="90"/>
              </w:numPr>
              <w:tabs>
                <w:tab w:val="left" w:pos="720"/>
                <w:tab w:val="left" w:pos="1440"/>
              </w:tabs>
              <w:spacing w:line="276" w:lineRule="auto"/>
              <w:ind w:left="2606"/>
              <w:contextualSpacing/>
              <w:rPr>
                <w:rFonts w:ascii="Times New Roman" w:hAnsi="Times New Roman" w:cs="Times New Roman"/>
                <w:sz w:val="20"/>
                <w:szCs w:val="20"/>
              </w:rPr>
            </w:pPr>
            <w:r w:rsidRPr="00781716">
              <w:rPr>
                <w:rFonts w:ascii="Times New Roman" w:hAnsi="Times New Roman" w:cs="Times New Roman"/>
                <w:sz w:val="20"/>
                <w:szCs w:val="20"/>
              </w:rPr>
              <w:t>Proponent companies provide details on the value of the fixed offset.</w:t>
            </w:r>
          </w:p>
          <w:p w14:paraId="4488750C" w14:textId="77777777" w:rsidR="00D57A62" w:rsidRPr="00781716" w:rsidRDefault="00D57A62" w:rsidP="00D57A62">
            <w:pPr>
              <w:numPr>
                <w:ilvl w:val="0"/>
                <w:numId w:val="90"/>
              </w:numPr>
              <w:tabs>
                <w:tab w:val="left" w:pos="720"/>
              </w:tabs>
              <w:spacing w:line="276" w:lineRule="auto"/>
              <w:ind w:left="1267"/>
              <w:contextualSpacing/>
              <w:rPr>
                <w:rFonts w:ascii="Times New Roman" w:hAnsi="Times New Roman" w:cs="Times New Roman"/>
                <w:sz w:val="20"/>
                <w:szCs w:val="20"/>
              </w:rPr>
            </w:pPr>
            <w:r w:rsidRPr="00781716">
              <w:rPr>
                <w:rFonts w:ascii="Times New Roman" w:hAnsi="Times New Roman" w:cs="Times New Roman"/>
                <w:sz w:val="20"/>
                <w:szCs w:val="20"/>
              </w:rPr>
              <w:t xml:space="preserve">Option D. the starting point of the </w:t>
            </w:r>
            <w:proofErr w:type="spellStart"/>
            <w:r w:rsidRPr="00781716">
              <w:rPr>
                <w:rFonts w:ascii="Times New Roman" w:hAnsi="Times New Roman" w:cs="Times New Roman"/>
                <w:sz w:val="20"/>
                <w:szCs w:val="20"/>
              </w:rPr>
              <w:t>Nt</w:t>
            </w:r>
            <w:proofErr w:type="spellEnd"/>
            <w:r w:rsidRPr="00781716">
              <w:rPr>
                <w:rFonts w:ascii="Times New Roman" w:hAnsi="Times New Roman" w:cs="Times New Roman"/>
                <w:sz w:val="20"/>
                <w:szCs w:val="20"/>
              </w:rPr>
              <w:t xml:space="preserve"> consecutive samples is determined by a configured offset </w:t>
            </w:r>
            <w:r w:rsidRPr="00781716">
              <w:rPr>
                <w:rFonts w:ascii="Times New Roman" w:hAnsi="Times New Roman" w:cs="Times New Roman"/>
                <w:color w:val="FF0000"/>
                <w:sz w:val="20"/>
                <w:szCs w:val="20"/>
              </w:rPr>
              <w:t>(with timing granularity T)</w:t>
            </w:r>
            <w:r w:rsidRPr="00781716">
              <w:rPr>
                <w:rFonts w:ascii="Times New Roman" w:hAnsi="Times New Roman" w:cs="Times New Roman"/>
                <w:sz w:val="20"/>
                <w:szCs w:val="20"/>
              </w:rPr>
              <w:t xml:space="preserve"> relative to the reference time. </w:t>
            </w:r>
          </w:p>
          <w:p w14:paraId="41FF1FDB" w14:textId="77777777" w:rsidR="00D57A62" w:rsidRPr="00781716" w:rsidRDefault="00D57A62" w:rsidP="00D57A62">
            <w:pPr>
              <w:numPr>
                <w:ilvl w:val="1"/>
                <w:numId w:val="90"/>
              </w:numPr>
              <w:tabs>
                <w:tab w:val="left" w:pos="720"/>
                <w:tab w:val="left" w:pos="1440"/>
              </w:tabs>
              <w:spacing w:line="276" w:lineRule="auto"/>
              <w:ind w:left="2606"/>
              <w:contextualSpacing/>
              <w:rPr>
                <w:rFonts w:ascii="Times New Roman" w:hAnsi="Times New Roman" w:cs="Times New Roman"/>
                <w:sz w:val="20"/>
                <w:szCs w:val="20"/>
              </w:rPr>
            </w:pPr>
            <w:r w:rsidRPr="00781716">
              <w:rPr>
                <w:rFonts w:ascii="Times New Roman" w:hAnsi="Times New Roman" w:cs="Times New Roman"/>
                <w:sz w:val="20"/>
                <w:szCs w:val="20"/>
              </w:rPr>
              <w:t>Proponent companies provide details on the value range and signaling details of the configured offset.</w:t>
            </w:r>
          </w:p>
          <w:p w14:paraId="146D0CA7" w14:textId="77777777" w:rsidR="00D57A62" w:rsidRDefault="00D57A62" w:rsidP="005B159A">
            <w:pPr>
              <w:pStyle w:val="Proposalstylenokia2023"/>
              <w:numPr>
                <w:ilvl w:val="0"/>
                <w:numId w:val="0"/>
              </w:numPr>
            </w:pPr>
          </w:p>
        </w:tc>
      </w:tr>
    </w:tbl>
    <w:p w14:paraId="1607D872" w14:textId="77777777" w:rsidR="00D57A62" w:rsidRDefault="00D57A62" w:rsidP="005B159A">
      <w:pPr>
        <w:pStyle w:val="Proposalstylenokia2023"/>
        <w:numPr>
          <w:ilvl w:val="0"/>
          <w:numId w:val="0"/>
        </w:numPr>
      </w:pPr>
    </w:p>
    <w:p w14:paraId="6AA68334" w14:textId="059B6E49" w:rsidR="004D05BA" w:rsidRDefault="001134AF" w:rsidP="00781716">
      <w:pPr>
        <w:pStyle w:val="NORMALTdocNokia"/>
      </w:pPr>
      <w:r>
        <w:t xml:space="preserve">The </w:t>
      </w:r>
      <w:r w:rsidR="00FF5156">
        <w:t>number</w:t>
      </w:r>
      <w:r w:rsidR="00FF5156" w:rsidRPr="003054BF">
        <w:t xml:space="preserve"> and resolution of time-domain samples obtained from a time-domain channel measurement may impact a granularity of a channel estimation based on the time-domain channel measurement. Thus, the selection of samples to </w:t>
      </w:r>
      <w:r w:rsidR="00FF5156">
        <w:t xml:space="preserve">be </w:t>
      </w:r>
      <w:r w:rsidR="00FF5156" w:rsidRPr="003054BF">
        <w:t>collect</w:t>
      </w:r>
      <w:r w:rsidR="00FF5156">
        <w:t>ed</w:t>
      </w:r>
      <w:r w:rsidR="00FF5156" w:rsidRPr="003054BF">
        <w:t xml:space="preserve"> and report</w:t>
      </w:r>
      <w:r w:rsidR="00FF5156">
        <w:t>ed</w:t>
      </w:r>
      <w:r w:rsidR="00FF5156" w:rsidRPr="003054BF">
        <w:t xml:space="preserve"> may impact AI/ML inference input</w:t>
      </w:r>
      <w:r w:rsidR="00FF5156">
        <w:t xml:space="preserve"> and thereby positioning accuracy. </w:t>
      </w:r>
      <w:r w:rsidR="00FF5156" w:rsidRPr="003054BF">
        <w:t>The time-domain channel information illustrated in the example</w:t>
      </w:r>
      <w:r w:rsidR="00FF5156">
        <w:t xml:space="preserve"> shown in the </w:t>
      </w:r>
      <w:r w:rsidR="00FF5156">
        <w:fldChar w:fldCharType="begin"/>
      </w:r>
      <w:r w:rsidR="00FF5156">
        <w:instrText xml:space="preserve"> REF _Ref181561922 \h  \* MERGEFORMAT </w:instrText>
      </w:r>
      <w:r w:rsidR="00FF5156">
        <w:fldChar w:fldCharType="separate"/>
      </w:r>
      <w:r w:rsidR="00FF5156">
        <w:t xml:space="preserve">Figure </w:t>
      </w:r>
      <w:r w:rsidR="00FF5156">
        <w:rPr>
          <w:noProof/>
        </w:rPr>
        <w:t>2</w:t>
      </w:r>
      <w:r w:rsidR="00FF5156">
        <w:fldChar w:fldCharType="end"/>
      </w:r>
      <w:r w:rsidR="00FF5156">
        <w:t xml:space="preserve">. </w:t>
      </w:r>
    </w:p>
    <w:p w14:paraId="3D197030" w14:textId="77777777" w:rsidR="004D05BA" w:rsidRDefault="004D05BA" w:rsidP="00781716">
      <w:pPr>
        <w:keepNext/>
        <w:jc w:val="center"/>
      </w:pPr>
      <w:r>
        <w:rPr>
          <w:noProof/>
        </w:rPr>
        <w:drawing>
          <wp:inline distT="0" distB="0" distL="0" distR="0" wp14:anchorId="64117AC1" wp14:editId="2C95F854">
            <wp:extent cx="2815821" cy="2113180"/>
            <wp:effectExtent l="0" t="0" r="3810" b="1905"/>
            <wp:docPr id="1440267936" name="Picture 2" descr="A graph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267936" name="Picture 2" descr="A graph with red dot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4011" cy="2126831"/>
                    </a:xfrm>
                    <a:prstGeom prst="rect">
                      <a:avLst/>
                    </a:prstGeom>
                    <a:noFill/>
                    <a:ln>
                      <a:noFill/>
                    </a:ln>
                  </pic:spPr>
                </pic:pic>
              </a:graphicData>
            </a:graphic>
          </wp:inline>
        </w:drawing>
      </w:r>
    </w:p>
    <w:p w14:paraId="345848BD" w14:textId="45C3800F" w:rsidR="004D05BA" w:rsidRPr="00781716" w:rsidRDefault="004D05BA" w:rsidP="00781716">
      <w:pPr>
        <w:pStyle w:val="Caption"/>
        <w:jc w:val="center"/>
        <w:rPr>
          <w:rFonts w:ascii="Times New Roman" w:eastAsia="Times New Roman" w:hAnsi="Times New Roman" w:cs="Times New Roman"/>
          <w:b w:val="0"/>
          <w:sz w:val="20"/>
          <w:szCs w:val="20"/>
        </w:rPr>
      </w:pPr>
      <w:bookmarkStart w:id="914" w:name="_Ref181561922"/>
      <w:r>
        <w:t xml:space="preserve">Figure </w:t>
      </w:r>
      <w:r>
        <w:fldChar w:fldCharType="begin"/>
      </w:r>
      <w:r>
        <w:instrText xml:space="preserve"> SEQ Figure \* ARABIC </w:instrText>
      </w:r>
      <w:r>
        <w:fldChar w:fldCharType="separate"/>
      </w:r>
      <w:r>
        <w:rPr>
          <w:noProof/>
        </w:rPr>
        <w:t>2</w:t>
      </w:r>
      <w:r>
        <w:fldChar w:fldCharType="end"/>
      </w:r>
      <w:bookmarkEnd w:id="914"/>
      <w:r>
        <w:t xml:space="preserve"> - Channel response in time domain.</w:t>
      </w:r>
    </w:p>
    <w:p w14:paraId="67EF40AF" w14:textId="77777777" w:rsidR="0017427E" w:rsidRPr="00781716" w:rsidRDefault="0017427E" w:rsidP="0017427E">
      <w:pPr>
        <w:rPr>
          <w:rFonts w:ascii="Times New Roman" w:eastAsia="Times New Roman" w:hAnsi="Times New Roman" w:cs="Times New Roman"/>
          <w:sz w:val="20"/>
          <w:szCs w:val="20"/>
        </w:rPr>
      </w:pPr>
    </w:p>
    <w:p w14:paraId="60916C36" w14:textId="77777777" w:rsidR="0017427E" w:rsidRDefault="0017427E" w:rsidP="004D05BA">
      <w:pPr>
        <w:pStyle w:val="NORMALTdocNokia"/>
      </w:pPr>
      <w:r w:rsidRPr="00781716">
        <w:t xml:space="preserve">As highlighted in the RAN1#118bis agreement, the sample selection can be based on the strongest signal power and first detected path in time. However, such approach does not adequately capture full channel information e.g., range of samples. One possible approach to above mentioned issue involves using the first detected path as the reference time and collect optimal samples considering statistical parameters (e.g., variance, standard deviation, root mean squared or similar metric) related to distribution characteristics of signal. Specifically, for the </w:t>
      </w:r>
      <w:proofErr w:type="spellStart"/>
      <w:r w:rsidRPr="00781716">
        <w:t>Nt</w:t>
      </w:r>
      <w:proofErr w:type="spellEnd"/>
      <w:r w:rsidRPr="00781716">
        <w:t xml:space="preserve"> consecutive samples the variance around the first detected sample (which could be strongest path) can be utilized to determine the value range of the </w:t>
      </w:r>
      <w:proofErr w:type="spellStart"/>
      <w:r w:rsidRPr="00781716">
        <w:t>Nt</w:t>
      </w:r>
      <w:proofErr w:type="spellEnd"/>
      <w:r w:rsidRPr="00781716">
        <w:t>’. Moreover, the UE only report set of offsets corresponding to the detected peaks, and thus maintain the same inference accuracy and at the same time reduce the reporting overhead.</w:t>
      </w:r>
      <w:r w:rsidRPr="004D05BA">
        <w:t xml:space="preserve"> </w:t>
      </w:r>
    </w:p>
    <w:p w14:paraId="725EA3B8" w14:textId="77777777" w:rsidR="005C134A" w:rsidRDefault="005C134A" w:rsidP="004D05BA">
      <w:pPr>
        <w:pStyle w:val="NORMALTdocNokia"/>
      </w:pPr>
    </w:p>
    <w:p w14:paraId="552B8DE3" w14:textId="1AE734CB" w:rsidR="00F14007" w:rsidRDefault="00F14007" w:rsidP="004D05BA">
      <w:pPr>
        <w:pStyle w:val="NORMALTdocNokia"/>
      </w:pPr>
      <w:r>
        <w:lastRenderedPageBreak/>
        <w:t>Based on the FL summary</w:t>
      </w:r>
      <w:r w:rsidR="00346126">
        <w:t xml:space="preserve"> (R1-2409286)</w:t>
      </w:r>
      <w:r>
        <w:t xml:space="preserve"> from RAN1#118bis, for sample-based measurement four options are listed for determining the starting time of the list of </w:t>
      </w:r>
      <w:proofErr w:type="spellStart"/>
      <w:r>
        <w:t>Nt</w:t>
      </w:r>
      <w:proofErr w:type="spellEnd"/>
      <w:r>
        <w:t xml:space="preserve"> consecutive samples. In our understanding Option D can be further discussed where the starting point of the </w:t>
      </w:r>
      <w:proofErr w:type="spellStart"/>
      <w:r>
        <w:t>Nt</w:t>
      </w:r>
      <w:proofErr w:type="spellEnd"/>
      <w:r>
        <w:t xml:space="preserve"> consecutive samples is determined by a configured offset relative to the reference time. The value range for the samples </w:t>
      </w:r>
      <w:proofErr w:type="spellStart"/>
      <w:r>
        <w:t>Nt</w:t>
      </w:r>
      <w:proofErr w:type="spellEnd"/>
      <w:r>
        <w:t xml:space="preserve">’ is again based on the detected peaks and corresponding variance. </w:t>
      </w:r>
    </w:p>
    <w:p w14:paraId="2124D046" w14:textId="77777777" w:rsidR="005C134A" w:rsidRPr="00781716" w:rsidRDefault="005C134A" w:rsidP="00781716">
      <w:pPr>
        <w:pStyle w:val="NORMALTdocNokia"/>
      </w:pPr>
    </w:p>
    <w:p w14:paraId="16637CC6" w14:textId="77777777" w:rsidR="00D818F7" w:rsidRDefault="00D818F7" w:rsidP="00713778">
      <w:pPr>
        <w:pStyle w:val="NORMALTdocNokia"/>
      </w:pPr>
    </w:p>
    <w:p w14:paraId="5BBC4D0E" w14:textId="5EE84D76" w:rsidR="00F15BC3" w:rsidRPr="00FF2E5C" w:rsidRDefault="00F15BC3" w:rsidP="00781716">
      <w:pPr>
        <w:pStyle w:val="Observationstylenokia2023"/>
      </w:pPr>
      <w:bookmarkStart w:id="915" w:name="_Toc181864504"/>
      <w:bookmarkStart w:id="916" w:name="_Toc181864847"/>
      <w:bookmarkStart w:id="917" w:name="_Toc181960878"/>
      <w:r w:rsidRPr="00FF2E5C">
        <w:t xml:space="preserve">The starting time of the list of </w:t>
      </w:r>
      <w:proofErr w:type="spellStart"/>
      <w:r w:rsidRPr="00FF2E5C">
        <w:t>Nt</w:t>
      </w:r>
      <w:proofErr w:type="spellEnd"/>
      <w:r w:rsidRPr="00FF2E5C">
        <w:t xml:space="preserve"> samples can be based on the first detected path. The value range of samples is based on two key factors, the time offset of the strongest samples relative to reference point and the statistical parameters applied across those strongest samples.</w:t>
      </w:r>
      <w:bookmarkEnd w:id="915"/>
      <w:bookmarkEnd w:id="916"/>
      <w:bookmarkEnd w:id="917"/>
      <w:r w:rsidRPr="00FF2E5C">
        <w:t xml:space="preserve"> </w:t>
      </w:r>
    </w:p>
    <w:p w14:paraId="61E507A6" w14:textId="77777777" w:rsidR="00F15BC3" w:rsidRDefault="00F15BC3" w:rsidP="00F15BC3">
      <w:pPr>
        <w:rPr>
          <w:b/>
          <w:bCs/>
          <w:sz w:val="16"/>
          <w:szCs w:val="16"/>
        </w:rPr>
      </w:pPr>
    </w:p>
    <w:p w14:paraId="2A6344EC" w14:textId="36E29114" w:rsidR="00F15BC3" w:rsidRDefault="00F15BC3" w:rsidP="00781716">
      <w:pPr>
        <w:pStyle w:val="Proposalstylenokia2023"/>
      </w:pPr>
      <w:bookmarkStart w:id="918" w:name="_Toc181864544"/>
      <w:bookmarkStart w:id="919" w:name="_Toc181864655"/>
      <w:bookmarkStart w:id="920" w:name="_Toc181864886"/>
      <w:bookmarkStart w:id="921" w:name="_Toc181960921"/>
      <w:bookmarkStart w:id="922" w:name="_Toc181961070"/>
      <w:r w:rsidRPr="00FF2E5C">
        <w:t>For sample-based, LMF configure the UE/</w:t>
      </w:r>
      <w:proofErr w:type="spellStart"/>
      <w:r w:rsidRPr="00FF2E5C">
        <w:t>gNB</w:t>
      </w:r>
      <w:proofErr w:type="spellEnd"/>
      <w:r w:rsidRPr="00FF2E5C">
        <w:t xml:space="preserve"> for starting time of list of </w:t>
      </w:r>
      <w:proofErr w:type="spellStart"/>
      <w:r w:rsidRPr="00FF2E5C">
        <w:t>Nt</w:t>
      </w:r>
      <w:proofErr w:type="spellEnd"/>
      <w:r w:rsidRPr="00FF2E5C">
        <w:t xml:space="preserve"> samples and value range of Nt.</w:t>
      </w:r>
      <w:r>
        <w:t xml:space="preserve"> The optimal value for the time offset and range of </w:t>
      </w:r>
      <w:proofErr w:type="spellStart"/>
      <w:r>
        <w:t>Nt</w:t>
      </w:r>
      <w:proofErr w:type="spellEnd"/>
      <w:r>
        <w:t xml:space="preserve"> is up to UE-implementation.</w:t>
      </w:r>
      <w:bookmarkEnd w:id="918"/>
      <w:bookmarkEnd w:id="919"/>
      <w:bookmarkEnd w:id="920"/>
      <w:bookmarkEnd w:id="921"/>
      <w:bookmarkEnd w:id="922"/>
    </w:p>
    <w:p w14:paraId="3D57CE80" w14:textId="77777777" w:rsidR="00F15BC3" w:rsidRDefault="00F15BC3" w:rsidP="00F15BC3">
      <w:pPr>
        <w:rPr>
          <w:b/>
          <w:bCs/>
          <w:sz w:val="16"/>
          <w:szCs w:val="16"/>
        </w:rPr>
      </w:pPr>
    </w:p>
    <w:p w14:paraId="0E838B44" w14:textId="61B3A689" w:rsidR="00384A64" w:rsidRDefault="00F7057B">
      <w:pPr>
        <w:pStyle w:val="Proposalstylenokia2023"/>
      </w:pPr>
      <w:bookmarkStart w:id="923" w:name="_Toc181864545"/>
      <w:bookmarkStart w:id="924" w:name="_Toc181864656"/>
      <w:bookmarkStart w:id="925" w:name="_Toc181864887"/>
      <w:bookmarkStart w:id="926" w:name="_Toc181960922"/>
      <w:bookmarkStart w:id="927" w:name="_Toc181961071"/>
      <w:r>
        <w:t xml:space="preserve">As a starting point, </w:t>
      </w:r>
      <w:r w:rsidR="00F15BC3" w:rsidRPr="00FF2E5C">
        <w:t xml:space="preserve">Option-D can be </w:t>
      </w:r>
      <w:r>
        <w:t>considered for further investigation while other options are not precluded.</w:t>
      </w:r>
      <w:bookmarkEnd w:id="923"/>
      <w:bookmarkEnd w:id="924"/>
      <w:bookmarkEnd w:id="925"/>
      <w:bookmarkEnd w:id="926"/>
      <w:bookmarkEnd w:id="927"/>
      <w:r>
        <w:t xml:space="preserve"> </w:t>
      </w:r>
    </w:p>
    <w:p w14:paraId="678272E9" w14:textId="77777777" w:rsidR="00384A64" w:rsidRPr="00D935CF" w:rsidRDefault="00384A64" w:rsidP="00384A64">
      <w:pPr>
        <w:pStyle w:val="ListParagraph"/>
        <w:rPr>
          <w:lang w:val="en-US"/>
        </w:rPr>
      </w:pPr>
    </w:p>
    <w:p w14:paraId="479BD6B3" w14:textId="77777777" w:rsidR="00EE279F" w:rsidRPr="00D935CF" w:rsidRDefault="00EE279F" w:rsidP="00781716">
      <w:pPr>
        <w:pStyle w:val="ListParagraph"/>
        <w:rPr>
          <w:lang w:val="en-US"/>
        </w:rPr>
      </w:pPr>
    </w:p>
    <w:p w14:paraId="40254D54" w14:textId="53B00A55" w:rsidR="00384A64" w:rsidRPr="001C1191" w:rsidRDefault="00384A64" w:rsidP="001C1191">
      <w:pPr>
        <w:pStyle w:val="NORMALTdocNokia"/>
      </w:pPr>
      <w:r w:rsidRPr="001C1191">
        <w:t>In RAN1#118bis, the following agreement was done between companies.</w:t>
      </w:r>
    </w:p>
    <w:p w14:paraId="58A359D2" w14:textId="77777777" w:rsidR="00384A64" w:rsidRDefault="00384A64" w:rsidP="00384A64">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EE279F" w14:paraId="3A040FB1" w14:textId="77777777" w:rsidTr="00EE279F">
        <w:tc>
          <w:tcPr>
            <w:tcW w:w="9629" w:type="dxa"/>
          </w:tcPr>
          <w:p w14:paraId="45F5C58D" w14:textId="77777777" w:rsidR="00EE279F" w:rsidRPr="00781716" w:rsidRDefault="00EE279F" w:rsidP="00EE279F">
            <w:pPr>
              <w:rPr>
                <w:rFonts w:ascii="Times New Roman" w:hAnsi="Times New Roman" w:cs="Times New Roman"/>
                <w:sz w:val="20"/>
                <w:szCs w:val="20"/>
                <w:highlight w:val="green"/>
                <w:lang w:eastAsia="x-none"/>
              </w:rPr>
            </w:pPr>
            <w:r w:rsidRPr="00781716">
              <w:rPr>
                <w:rFonts w:ascii="Times New Roman" w:hAnsi="Times New Roman" w:cs="Times New Roman"/>
                <w:sz w:val="20"/>
                <w:szCs w:val="20"/>
                <w:highlight w:val="green"/>
                <w:lang w:eastAsia="x-none"/>
              </w:rPr>
              <w:t>Agreement</w:t>
            </w:r>
          </w:p>
          <w:p w14:paraId="00A89BCD" w14:textId="77777777" w:rsidR="00EE279F" w:rsidRPr="00781716" w:rsidRDefault="00EE279F" w:rsidP="00EE279F">
            <w:pPr>
              <w:rPr>
                <w:rFonts w:ascii="Times New Roman" w:hAnsi="Times New Roman" w:cs="Times New Roman"/>
                <w:sz w:val="20"/>
                <w:szCs w:val="20"/>
              </w:rPr>
            </w:pPr>
            <w:r w:rsidRPr="00781716">
              <w:rPr>
                <w:rFonts w:ascii="Times New Roman" w:hAnsi="Times New Roman" w:cs="Times New Roman"/>
                <w:sz w:val="20"/>
                <w:szCs w:val="20"/>
              </w:rPr>
              <w:t>For training data collection of AI/ML based positioning, the quality indicator of timing information in Part A when reported is:</w:t>
            </w:r>
          </w:p>
          <w:p w14:paraId="5F6DB853" w14:textId="77777777" w:rsidR="00EE279F" w:rsidRPr="00781716" w:rsidRDefault="00EE279F" w:rsidP="00EE279F">
            <w:pPr>
              <w:widowControl w:val="0"/>
              <w:numPr>
                <w:ilvl w:val="0"/>
                <w:numId w:val="78"/>
              </w:numPr>
              <w:tabs>
                <w:tab w:val="left" w:pos="0"/>
                <w:tab w:val="left" w:pos="720"/>
              </w:tabs>
              <w:suppressAutoHyphens/>
              <w:spacing w:line="276" w:lineRule="auto"/>
              <w:jc w:val="both"/>
              <w:rPr>
                <w:rFonts w:ascii="Times New Roman" w:hAnsi="Times New Roman" w:cs="Times New Roman"/>
                <w:sz w:val="20"/>
                <w:szCs w:val="20"/>
              </w:rPr>
            </w:pPr>
            <w:r w:rsidRPr="00781716">
              <w:rPr>
                <w:rFonts w:ascii="Times New Roman" w:hAnsi="Times New Roman" w:cs="Times New Roman"/>
                <w:sz w:val="20"/>
                <w:szCs w:val="20"/>
              </w:rPr>
              <w:t>When applicable, the existing IE for timing quality, i.e., NR-</w:t>
            </w:r>
            <w:proofErr w:type="spellStart"/>
            <w:r w:rsidRPr="00781716">
              <w:rPr>
                <w:rFonts w:ascii="Times New Roman" w:hAnsi="Times New Roman" w:cs="Times New Roman"/>
                <w:sz w:val="20"/>
                <w:szCs w:val="20"/>
              </w:rPr>
              <w:t>TimingQuality</w:t>
            </w:r>
            <w:proofErr w:type="spellEnd"/>
            <w:r w:rsidRPr="00781716">
              <w:rPr>
                <w:rFonts w:ascii="Times New Roman" w:hAnsi="Times New Roman" w:cs="Times New Roman"/>
                <w:sz w:val="20"/>
                <w:szCs w:val="20"/>
              </w:rPr>
              <w:t xml:space="preserve"> in 37.355 and IE “Timing Measurement Quality” in </w:t>
            </w:r>
            <w:proofErr w:type="gramStart"/>
            <w:r w:rsidRPr="00781716">
              <w:rPr>
                <w:rFonts w:ascii="Times New Roman" w:hAnsi="Times New Roman" w:cs="Times New Roman"/>
                <w:sz w:val="20"/>
                <w:szCs w:val="20"/>
              </w:rPr>
              <w:t>38.455;</w:t>
            </w:r>
            <w:proofErr w:type="gramEnd"/>
          </w:p>
          <w:p w14:paraId="0F45327B" w14:textId="77777777" w:rsidR="00EE279F" w:rsidRPr="00781716" w:rsidRDefault="00EE279F" w:rsidP="00EE279F">
            <w:pPr>
              <w:widowControl w:val="0"/>
              <w:numPr>
                <w:ilvl w:val="1"/>
                <w:numId w:val="78"/>
              </w:numPr>
              <w:tabs>
                <w:tab w:val="left" w:pos="0"/>
                <w:tab w:val="left" w:pos="720"/>
              </w:tabs>
              <w:suppressAutoHyphens/>
              <w:spacing w:line="276" w:lineRule="auto"/>
              <w:jc w:val="both"/>
              <w:rPr>
                <w:rFonts w:ascii="Times New Roman" w:hAnsi="Times New Roman" w:cs="Times New Roman"/>
                <w:sz w:val="20"/>
                <w:szCs w:val="20"/>
              </w:rPr>
            </w:pPr>
            <w:r w:rsidRPr="00781716">
              <w:rPr>
                <w:rFonts w:ascii="Times New Roman" w:hAnsi="Times New Roman" w:cs="Times New Roman"/>
                <w:sz w:val="20"/>
                <w:szCs w:val="20"/>
              </w:rPr>
              <w:t>FFS: details on how to associate quality indicator to timing information</w:t>
            </w:r>
          </w:p>
          <w:p w14:paraId="6E39C9EA" w14:textId="77777777" w:rsidR="00EE279F" w:rsidRDefault="00EE279F" w:rsidP="00384A64">
            <w:pPr>
              <w:pStyle w:val="Proposalstylenokia2023"/>
              <w:numPr>
                <w:ilvl w:val="0"/>
                <w:numId w:val="0"/>
              </w:numPr>
            </w:pPr>
          </w:p>
        </w:tc>
      </w:tr>
    </w:tbl>
    <w:p w14:paraId="5E72EE16" w14:textId="77777777" w:rsidR="00EE279F" w:rsidRDefault="00EE279F" w:rsidP="00384A64">
      <w:pPr>
        <w:pStyle w:val="Proposalstylenokia2023"/>
        <w:numPr>
          <w:ilvl w:val="0"/>
          <w:numId w:val="0"/>
        </w:numPr>
      </w:pPr>
    </w:p>
    <w:p w14:paraId="04C900B1" w14:textId="21D2AB30" w:rsidR="008F1E0A" w:rsidRDefault="00EE279F" w:rsidP="00781716">
      <w:pPr>
        <w:pStyle w:val="NORMALTdocNokia"/>
      </w:pPr>
      <w:r>
        <w:t>The current agreement may be valid for path-based representation. However, as sample-based representation is adding additional details on the generation of the channel measurement i</w:t>
      </w:r>
      <w:r w:rsidR="009D6FC8">
        <w:t xml:space="preserve">n case Sample-based representation is </w:t>
      </w:r>
      <w:r w:rsidR="0017643D">
        <w:t xml:space="preserve">confirmed for Case 1 or Case 3b, RAN1 should consider </w:t>
      </w:r>
      <w:r w:rsidR="00713778">
        <w:t>studying</w:t>
      </w:r>
      <w:r w:rsidR="0017643D">
        <w:t xml:space="preserve"> the necessity to define a quality indicator</w:t>
      </w:r>
      <w:r w:rsidR="00542053">
        <w:t xml:space="preserve"> to assess potential ambiguities</w:t>
      </w:r>
      <w:r w:rsidR="008074E1">
        <w:t>.</w:t>
      </w:r>
    </w:p>
    <w:p w14:paraId="1C881A96" w14:textId="77777777" w:rsidR="008074E1" w:rsidRDefault="008074E1" w:rsidP="008F1E0A">
      <w:pPr>
        <w:pStyle w:val="Proposalstylenokia2023"/>
        <w:numPr>
          <w:ilvl w:val="0"/>
          <w:numId w:val="0"/>
        </w:numPr>
      </w:pPr>
    </w:p>
    <w:p w14:paraId="5048EC4C" w14:textId="3AFBBFAD" w:rsidR="008074E1" w:rsidRPr="00713778" w:rsidRDefault="008074E1" w:rsidP="00781716">
      <w:pPr>
        <w:pStyle w:val="Proposalstylenokia2023"/>
      </w:pPr>
      <w:bookmarkStart w:id="928" w:name="_Toc181864546"/>
      <w:bookmarkStart w:id="929" w:name="_Toc181864657"/>
      <w:bookmarkStart w:id="930" w:name="_Toc181864888"/>
      <w:bookmarkStart w:id="931" w:name="_Toc181960923"/>
      <w:bookmarkStart w:id="932" w:name="_Toc181961072"/>
      <w:r w:rsidRPr="00713778">
        <w:t xml:space="preserve">RAN1 to study the definition of </w:t>
      </w:r>
      <w:r w:rsidR="00713778" w:rsidRPr="00713778">
        <w:t>a</w:t>
      </w:r>
      <w:r w:rsidRPr="00713778">
        <w:t xml:space="preserve"> specific quality indicator for Sample-based representation</w:t>
      </w:r>
      <w:r w:rsidR="001E2F3E">
        <w:t>. FFS: the signalization involved on the reporting of the quality indicator</w:t>
      </w:r>
      <w:r w:rsidRPr="00713778">
        <w:t>.</w:t>
      </w:r>
      <w:bookmarkEnd w:id="928"/>
      <w:bookmarkEnd w:id="929"/>
      <w:bookmarkEnd w:id="930"/>
      <w:bookmarkEnd w:id="931"/>
      <w:bookmarkEnd w:id="932"/>
    </w:p>
    <w:p w14:paraId="546A9329" w14:textId="77777777" w:rsidR="008F1E0A" w:rsidRDefault="008F1E0A" w:rsidP="008F1E0A">
      <w:pPr>
        <w:pStyle w:val="Proposalstylenokia2023"/>
        <w:numPr>
          <w:ilvl w:val="0"/>
          <w:numId w:val="0"/>
        </w:numPr>
      </w:pPr>
    </w:p>
    <w:p w14:paraId="32A59DD2" w14:textId="77777777" w:rsidR="000F61D0" w:rsidRDefault="000F61D0" w:rsidP="008F1E0A">
      <w:pPr>
        <w:pStyle w:val="Proposalstylenokia2023"/>
        <w:numPr>
          <w:ilvl w:val="0"/>
          <w:numId w:val="0"/>
        </w:numPr>
      </w:pPr>
    </w:p>
    <w:p w14:paraId="0F089A15" w14:textId="190EB0FD" w:rsidR="005B159A" w:rsidRDefault="005B159A" w:rsidP="00E541CF">
      <w:pPr>
        <w:pStyle w:val="Heading3"/>
        <w:ind w:left="709"/>
      </w:pPr>
      <w:bookmarkStart w:id="933" w:name="_Toc162863488"/>
      <w:r>
        <w:t>Phase information</w:t>
      </w:r>
      <w:bookmarkEnd w:id="933"/>
    </w:p>
    <w:p w14:paraId="6516AF48" w14:textId="1180CB8F" w:rsidR="002906B3" w:rsidRPr="006355E5" w:rsidRDefault="002906B3" w:rsidP="002906B3">
      <w:pPr>
        <w:rPr>
          <w:rFonts w:ascii="Times New Roman" w:eastAsia="Times New Roman" w:hAnsi="Times New Roman" w:cs="Times New Roman"/>
          <w:sz w:val="20"/>
          <w:szCs w:val="20"/>
        </w:rPr>
      </w:pPr>
      <w:r w:rsidRPr="006355E5">
        <w:rPr>
          <w:rFonts w:ascii="Times New Roman" w:eastAsia="Times New Roman" w:hAnsi="Times New Roman" w:cs="Times New Roman"/>
          <w:sz w:val="20"/>
          <w:szCs w:val="20"/>
        </w:rPr>
        <w:t>In RAN1#116</w:t>
      </w:r>
      <w:r w:rsidR="00B02698" w:rsidRPr="006355E5">
        <w:rPr>
          <w:rFonts w:ascii="Times New Roman" w:eastAsia="Times New Roman" w:hAnsi="Times New Roman" w:cs="Times New Roman"/>
          <w:sz w:val="20"/>
          <w:szCs w:val="20"/>
        </w:rPr>
        <w:t xml:space="preserve"> meeting, the following </w:t>
      </w:r>
      <w:r w:rsidR="004641B3" w:rsidRPr="006355E5">
        <w:rPr>
          <w:rFonts w:ascii="Times New Roman" w:eastAsia="Times New Roman" w:hAnsi="Times New Roman" w:cs="Times New Roman"/>
          <w:sz w:val="20"/>
          <w:szCs w:val="20"/>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rsidRPr="00B963B2" w14:paraId="13909D54" w14:textId="77777777">
        <w:tc>
          <w:tcPr>
            <w:tcW w:w="9629" w:type="dxa"/>
            <w:shd w:val="clear" w:color="auto" w:fill="FFFFFF" w:themeFill="background1"/>
          </w:tcPr>
          <w:p w14:paraId="020A7E83" w14:textId="77777777" w:rsidR="002906B3" w:rsidRPr="00B963B2" w:rsidRDefault="002906B3">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67A4136C"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Tradeoff of positioning accuracy and signaling overhead</w:t>
            </w:r>
          </w:p>
          <w:p w14:paraId="744A4060"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The impact of transmitter and receiver implementation</w:t>
            </w:r>
          </w:p>
          <w:p w14:paraId="5F948E8C"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rPr>
            </w:pPr>
            <w:r w:rsidRPr="00B963B2">
              <w:rPr>
                <w:rFonts w:ascii="Times New Roman" w:hAnsi="Times New Roman" w:cs="Times New Roman"/>
                <w:sz w:val="20"/>
                <w:szCs w:val="20"/>
                <w:lang w:val="en-US"/>
              </w:rPr>
              <w:t>S</w:t>
            </w:r>
            <w:proofErr w:type="spellStart"/>
            <w:r w:rsidRPr="00B963B2">
              <w:rPr>
                <w:rFonts w:ascii="Times New Roman" w:hAnsi="Times New Roman" w:cs="Times New Roman"/>
                <w:sz w:val="20"/>
                <w:szCs w:val="20"/>
              </w:rPr>
              <w:t>pecification</w:t>
            </w:r>
            <w:proofErr w:type="spellEnd"/>
            <w:r w:rsidRPr="00B963B2">
              <w:rPr>
                <w:rFonts w:ascii="Times New Roman" w:hAnsi="Times New Roman" w:cs="Times New Roman"/>
                <w:sz w:val="20"/>
                <w:szCs w:val="20"/>
              </w:rPr>
              <w:t xml:space="preserve"> </w:t>
            </w:r>
            <w:proofErr w:type="spellStart"/>
            <w:r w:rsidRPr="00B963B2">
              <w:rPr>
                <w:rFonts w:ascii="Times New Roman" w:hAnsi="Times New Roman" w:cs="Times New Roman"/>
                <w:sz w:val="20"/>
                <w:szCs w:val="20"/>
              </w:rPr>
              <w:t>impact</w:t>
            </w:r>
            <w:proofErr w:type="spellEnd"/>
          </w:p>
          <w:p w14:paraId="612D6B72"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rPr>
            </w:pPr>
            <w:r w:rsidRPr="00B963B2">
              <w:rPr>
                <w:rFonts w:ascii="Times New Roman" w:eastAsia="SimSun" w:hAnsi="Times New Roman" w:cs="Times New Roman"/>
                <w:sz w:val="20"/>
                <w:szCs w:val="20"/>
                <w:lang w:val="en-US"/>
              </w:rPr>
              <w:t>Other aspects are not precluded</w:t>
            </w:r>
          </w:p>
          <w:p w14:paraId="267FE568"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5C9EA41E" w14:textId="5A132D92" w:rsidR="00492F14" w:rsidRDefault="00492F14" w:rsidP="005B159A">
      <w:pPr>
        <w:pStyle w:val="NORMALTdocNokia"/>
        <w:rPr>
          <w:szCs w:val="16"/>
        </w:rPr>
      </w:pPr>
      <w:r>
        <w:rPr>
          <w:szCs w:val="16"/>
        </w:rPr>
        <w:t>Details of using phase information are described in the following subsections.</w:t>
      </w:r>
    </w:p>
    <w:p w14:paraId="1AFF333D" w14:textId="77777777" w:rsidR="00492F14" w:rsidRDefault="00492F14" w:rsidP="005B159A">
      <w:pPr>
        <w:pStyle w:val="NORMALTdocNokia"/>
        <w:rPr>
          <w:szCs w:val="16"/>
        </w:rPr>
      </w:pPr>
    </w:p>
    <w:p w14:paraId="45A9E539" w14:textId="0004AA4A" w:rsidR="00492F14" w:rsidRDefault="00492F14" w:rsidP="00492F14">
      <w:pPr>
        <w:pStyle w:val="Heading4"/>
      </w:pPr>
      <w:r>
        <w:t>Phase information of the first path</w:t>
      </w:r>
    </w:p>
    <w:p w14:paraId="08374FAC" w14:textId="1B1C3FEA" w:rsidR="00492F14" w:rsidRPr="003F2837" w:rsidRDefault="00492F14" w:rsidP="00492F14">
      <w:pPr>
        <w:jc w:val="both"/>
        <w:rPr>
          <w:rFonts w:ascii="Times New Roman" w:eastAsia="Times New Roman" w:hAnsi="Times New Roman" w:cs="Times New Roman"/>
          <w:sz w:val="20"/>
          <w:szCs w:val="16"/>
        </w:rPr>
      </w:pPr>
      <w:r w:rsidRPr="003F2837">
        <w:rPr>
          <w:rFonts w:ascii="Times New Roman" w:eastAsia="Times New Roman" w:hAnsi="Times New Roman" w:cs="Times New Roman"/>
          <w:sz w:val="20"/>
          <w:szCs w:val="16"/>
        </w:rPr>
        <w:t xml:space="preserve">Carrier phase measurements are sensitive to LOS determination, and they have the challenge of resolving the integer ambiguity. If RAN considers introducing this new measurement, both challenges need to be solved. For the first challenge, </w:t>
      </w:r>
      <w:r w:rsidRPr="003F2837">
        <w:rPr>
          <w:rFonts w:ascii="Times New Roman" w:eastAsia="Times New Roman" w:hAnsi="Times New Roman" w:cs="Times New Roman"/>
          <w:sz w:val="20"/>
          <w:szCs w:val="16"/>
        </w:rPr>
        <w:lastRenderedPageBreak/>
        <w:t>carrier phase may be reported for more than one dominant component, while for the later, differential measurements of carrier phase may be considered, or alternatively, assist</w:t>
      </w:r>
      <w:r w:rsidR="00BA215F">
        <w:rPr>
          <w:rFonts w:ascii="Times New Roman" w:eastAsia="Times New Roman" w:hAnsi="Times New Roman" w:cs="Times New Roman"/>
          <w:sz w:val="20"/>
          <w:szCs w:val="16"/>
        </w:rPr>
        <w:t>ance to</w:t>
      </w:r>
      <w:r w:rsidRPr="003F2837">
        <w:rPr>
          <w:rFonts w:ascii="Times New Roman" w:eastAsia="Times New Roman" w:hAnsi="Times New Roman" w:cs="Times New Roman"/>
          <w:sz w:val="20"/>
          <w:szCs w:val="16"/>
        </w:rPr>
        <w:t xml:space="preserve"> the UE/</w:t>
      </w:r>
      <w:proofErr w:type="spellStart"/>
      <w:r w:rsidRPr="003F2837">
        <w:rPr>
          <w:rFonts w:ascii="Times New Roman" w:eastAsia="Times New Roman" w:hAnsi="Times New Roman" w:cs="Times New Roman"/>
          <w:sz w:val="20"/>
          <w:szCs w:val="16"/>
        </w:rPr>
        <w:t>gNB</w:t>
      </w:r>
      <w:proofErr w:type="spellEnd"/>
      <w:r w:rsidRPr="003F2837">
        <w:rPr>
          <w:rFonts w:ascii="Times New Roman" w:eastAsia="Times New Roman" w:hAnsi="Times New Roman" w:cs="Times New Roman"/>
          <w:sz w:val="20"/>
          <w:szCs w:val="16"/>
        </w:rPr>
        <w:t xml:space="preserve"> </w:t>
      </w:r>
      <w:r w:rsidR="00886CD3">
        <w:rPr>
          <w:rFonts w:ascii="Times New Roman" w:eastAsia="Times New Roman" w:hAnsi="Times New Roman" w:cs="Times New Roman"/>
          <w:sz w:val="20"/>
          <w:szCs w:val="16"/>
        </w:rPr>
        <w:t xml:space="preserve">must be provided </w:t>
      </w:r>
      <w:r w:rsidRPr="003F2837">
        <w:rPr>
          <w:rFonts w:ascii="Times New Roman" w:eastAsia="Times New Roman" w:hAnsi="Times New Roman" w:cs="Times New Roman"/>
          <w:sz w:val="20"/>
          <w:szCs w:val="16"/>
        </w:rPr>
        <w:t>to derive the integer ambiguity w/o AI</w:t>
      </w:r>
      <w:r w:rsidR="00886CD3">
        <w:rPr>
          <w:rFonts w:ascii="Times New Roman" w:eastAsia="Times New Roman" w:hAnsi="Times New Roman" w:cs="Times New Roman"/>
          <w:sz w:val="20"/>
          <w:szCs w:val="16"/>
        </w:rPr>
        <w:t>/</w:t>
      </w:r>
      <w:r w:rsidRPr="003F2837">
        <w:rPr>
          <w:rFonts w:ascii="Times New Roman" w:eastAsia="Times New Roman" w:hAnsi="Times New Roman" w:cs="Times New Roman"/>
          <w:sz w:val="20"/>
          <w:szCs w:val="16"/>
        </w:rPr>
        <w:t xml:space="preserve">ML. </w:t>
      </w:r>
    </w:p>
    <w:p w14:paraId="49646C43" w14:textId="77777777" w:rsidR="00492F14" w:rsidRDefault="00492F14" w:rsidP="005B159A">
      <w:pPr>
        <w:pStyle w:val="NORMALTdocNokia"/>
        <w:rPr>
          <w:szCs w:val="16"/>
        </w:rPr>
      </w:pPr>
    </w:p>
    <w:p w14:paraId="38709197" w14:textId="6219E8FD" w:rsidR="00492F14" w:rsidRPr="00492F14" w:rsidRDefault="00492F14" w:rsidP="005B159A">
      <w:pPr>
        <w:pStyle w:val="Heading4"/>
      </w:pPr>
      <w:r>
        <w:t>Channel impulse response</w:t>
      </w:r>
    </w:p>
    <w:p w14:paraId="675CCDA7" w14:textId="3A776133"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w:t>
      </w:r>
      <w:proofErr w:type="gramStart"/>
      <w:r w:rsidR="00421096" w:rsidRPr="007060CB">
        <w:rPr>
          <w:szCs w:val="16"/>
        </w:rPr>
        <w:t>e.g.,</w:t>
      </w:r>
      <w:proofErr w:type="spellStart"/>
      <w:r w:rsidRPr="007060CB">
        <w:rPr>
          <w:szCs w:val="16"/>
        </w:rPr>
        <w:t>LoS</w:t>
      </w:r>
      <w:proofErr w:type="spellEnd"/>
      <w:proofErr w:type="gramEnd"/>
      <w:r w:rsidRPr="007060CB">
        <w:rPr>
          <w:szCs w:val="16"/>
        </w:rPr>
        <w:t>/</w:t>
      </w:r>
      <w:proofErr w:type="spellStart"/>
      <w:r w:rsidRPr="007060CB">
        <w:rPr>
          <w:szCs w:val="16"/>
        </w:rPr>
        <w:t>NLoS</w:t>
      </w:r>
      <w:proofErr w:type="spellEnd"/>
      <w:r w:rsidRPr="007060CB">
        <w:rPr>
          <w:szCs w:val="16"/>
        </w:rPr>
        <w:t xml:space="preserve"> indicator</w:t>
      </w:r>
      <w:r w:rsidR="00421096" w:rsidRPr="007060CB">
        <w:rPr>
          <w:szCs w:val="16"/>
        </w:rPr>
        <w:t>)</w:t>
      </w:r>
      <w:r w:rsidRPr="007060CB">
        <w:rPr>
          <w:szCs w:val="16"/>
        </w:rPr>
        <w:t xml:space="preserve"> as well as a variety of scenarios with different setting parameters (depicted in the following table). Here, the number of antennas is 1,</w:t>
      </w:r>
      <w:r w:rsidR="007015E7">
        <w:rPr>
          <w:szCs w:val="16"/>
        </w:rPr>
        <w:t xml:space="preserve"> the truncation is done at</w:t>
      </w:r>
      <w:r w:rsidRPr="007060CB">
        <w:rPr>
          <w:szCs w:val="16"/>
        </w:rPr>
        <w:t xml:space="preserve"> </w:t>
      </w:r>
      <w:proofErr w:type="spellStart"/>
      <w:r w:rsidRPr="007060CB">
        <w:rPr>
          <w:rStyle w:val="ui-provider"/>
          <w:szCs w:val="16"/>
        </w:rPr>
        <w:t>Nt</w:t>
      </w:r>
      <w:proofErr w:type="spellEnd"/>
      <w:r w:rsidRPr="007060CB">
        <w:rPr>
          <w:rStyle w:val="ui-provider"/>
          <w:szCs w:val="16"/>
        </w:rPr>
        <w:t xml:space="preserve">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p w14:paraId="61CF6C34" w14:textId="2FEBF159" w:rsidR="00206FB2" w:rsidRDefault="00206FB2" w:rsidP="003F283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 Description of scenarios used to compare the performance of CIR and PDP.</w:t>
      </w: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3FACF745" w:rsidR="005B159A" w:rsidRPr="007060CB" w:rsidRDefault="00206FB2" w:rsidP="00640535">
            <w:pPr>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Scenarios</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bookmarkStart w:id="934" w:name="_Toc162863491"/>
    <w:bookmarkStart w:id="935" w:name="_Toc163171424"/>
    <w:bookmarkStart w:id="936" w:name="_Toc163171629"/>
    <w:bookmarkStart w:id="937" w:name="_Toc163171708"/>
    <w:p w14:paraId="71387F1F" w14:textId="6996F62B" w:rsidR="005B159A" w:rsidRPr="007060CB" w:rsidRDefault="00197427" w:rsidP="00901E53">
      <w:pPr>
        <w:pStyle w:val="NORMALTdocNokia"/>
        <w:rPr>
          <w:b/>
          <w:bCs/>
        </w:rPr>
      </w:pPr>
      <w:r w:rsidRPr="007060CB">
        <w:rPr>
          <w:b/>
          <w:bCs/>
        </w:rPr>
        <w:fldChar w:fldCharType="begin"/>
      </w:r>
      <w:r w:rsidRPr="007060CB">
        <w:instrText xml:space="preserve"> REF _Ref163038924 \h </w:instrText>
      </w:r>
      <w:r w:rsidR="00827385" w:rsidRPr="007060CB">
        <w:instrText xml:space="preserve"> \* MERGEFORMAT </w:instrText>
      </w:r>
      <w:r w:rsidRPr="007060CB">
        <w:rPr>
          <w:b/>
          <w:bCs/>
        </w:rPr>
      </w:r>
      <w:r w:rsidRPr="007060CB">
        <w:rPr>
          <w:b/>
          <w:bCs/>
        </w:rPr>
        <w:fldChar w:fldCharType="separate"/>
      </w:r>
      <w:r w:rsidR="00B677D1" w:rsidRPr="007060CB">
        <w:t xml:space="preserve">Figure </w:t>
      </w:r>
      <w:r w:rsidR="00B677D1">
        <w:t>1</w:t>
      </w:r>
      <w:r w:rsidRPr="007060CB">
        <w:rPr>
          <w:b/>
          <w:bCs/>
        </w:rPr>
        <w:fldChar w:fldCharType="end"/>
      </w:r>
      <w:r w:rsidR="005B159A" w:rsidRPr="007060CB">
        <w:t xml:space="preserve"> </w:t>
      </w:r>
      <w:r w:rsidR="0046144F">
        <w:t xml:space="preserve">represents the performance comparison between CIR and PDP </w:t>
      </w:r>
      <w:r w:rsidR="002E35F5" w:rsidRPr="007060CB">
        <w:t>for direct AI/ML positioning</w:t>
      </w:r>
      <w:r w:rsidR="0046144F">
        <w:t>. T</w:t>
      </w:r>
      <w:r w:rsidR="002D7DB9" w:rsidRPr="007060CB">
        <w:t xml:space="preserve">he </w:t>
      </w:r>
      <w:r w:rsidR="00CD5261" w:rsidRPr="007060CB">
        <w:t>result</w:t>
      </w:r>
      <w:r w:rsidR="002D7DB9" w:rsidRPr="007060CB">
        <w:t xml:space="preserve"> </w:t>
      </w:r>
      <w:r w:rsidR="0046144F">
        <w:t xml:space="preserve">indicates that both </w:t>
      </w:r>
      <w:r w:rsidR="005B159A" w:rsidRPr="007060CB">
        <w:t xml:space="preserve">provide roughly similar performance with some enhancement using CIR in some </w:t>
      </w:r>
      <w:r w:rsidR="00484209" w:rsidRPr="007060CB">
        <w:t>specific scenarios</w:t>
      </w:r>
      <w:r w:rsidR="005B159A"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B677D1" w:rsidRPr="007060CB">
        <w:t xml:space="preserve">Figure </w:t>
      </w:r>
      <w:r w:rsidR="00B677D1">
        <w:t>2</w:t>
      </w:r>
      <w:r w:rsidR="004E16DF" w:rsidRPr="007060CB">
        <w:rPr>
          <w:b/>
          <w:bCs/>
        </w:rPr>
        <w:fldChar w:fldCharType="end"/>
      </w:r>
      <w:r w:rsidR="00FA4A46" w:rsidRPr="007060CB">
        <w:t xml:space="preserve">, </w:t>
      </w:r>
      <w:r w:rsidR="000C1F2F" w:rsidRPr="007060CB">
        <w:t>a similar performance is observed</w:t>
      </w:r>
      <w:r w:rsidR="00460B78">
        <w:t xml:space="preserve"> </w:t>
      </w:r>
      <w:r w:rsidR="00827E7A">
        <w:t>in</w:t>
      </w:r>
      <w:r w:rsidR="00460B78">
        <w:t xml:space="preserve"> AI/ML assisted positioning</w:t>
      </w:r>
      <w:r w:rsidR="000C1F2F" w:rsidRPr="007060CB">
        <w:t xml:space="preserve"> </w:t>
      </w:r>
      <w:r w:rsidR="00827E7A">
        <w:t>for</w:t>
      </w:r>
      <w:r w:rsidR="00827E7A" w:rsidRPr="007060CB">
        <w:t xml:space="preserve"> </w:t>
      </w:r>
      <w:r w:rsidR="000C1F2F" w:rsidRPr="007060CB">
        <w:t>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005B159A" w:rsidRPr="007060CB">
        <w:t>.</w:t>
      </w:r>
      <w:bookmarkEnd w:id="934"/>
      <w:bookmarkEnd w:id="935"/>
      <w:bookmarkEnd w:id="936"/>
      <w:bookmarkEnd w:id="937"/>
      <w:r w:rsidR="005B159A"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5A6904C0" w:rsidR="00747C21" w:rsidRDefault="00C138DE" w:rsidP="00CA5829">
      <w:pPr>
        <w:keepNext/>
        <w:jc w:val="center"/>
      </w:pPr>
      <w:r>
        <w:rPr>
          <w:noProof/>
        </w:rPr>
        <w:drawing>
          <wp:inline distT="0" distB="0" distL="0" distR="0" wp14:anchorId="17A1C81F" wp14:editId="24FB5D9B">
            <wp:extent cx="4218963" cy="3351447"/>
            <wp:effectExtent l="0" t="0" r="0" b="1905"/>
            <wp:docPr id="548314995" name="Picture 1" descr="A black and white graphic with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14995" name="Picture 1" descr="A black and white graphic with white lines&#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8918" cy="3375243"/>
                    </a:xfrm>
                    <a:prstGeom prst="rect">
                      <a:avLst/>
                    </a:prstGeom>
                  </pic:spPr>
                </pic:pic>
              </a:graphicData>
            </a:graphic>
          </wp:inline>
        </w:drawing>
      </w:r>
    </w:p>
    <w:p w14:paraId="6A2D1A19" w14:textId="5DD776C4" w:rsidR="005B159A" w:rsidRPr="007060CB" w:rsidRDefault="00747C21" w:rsidP="00747C21">
      <w:pPr>
        <w:pStyle w:val="Caption"/>
        <w:jc w:val="center"/>
        <w:rPr>
          <w:sz w:val="20"/>
          <w:szCs w:val="20"/>
        </w:rPr>
      </w:pPr>
      <w:bookmarkStart w:id="938"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4D05BA">
        <w:rPr>
          <w:noProof/>
          <w:sz w:val="20"/>
          <w:szCs w:val="20"/>
        </w:rPr>
        <w:t>3</w:t>
      </w:r>
      <w:r w:rsidRPr="007060CB">
        <w:rPr>
          <w:sz w:val="20"/>
          <w:szCs w:val="20"/>
        </w:rPr>
        <w:fldChar w:fldCharType="end"/>
      </w:r>
      <w:bookmarkEnd w:id="938"/>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6B2D6852" w:rsidR="00747C21" w:rsidRDefault="00B932F8" w:rsidP="00CA5829">
      <w:pPr>
        <w:keepNext/>
        <w:jc w:val="center"/>
      </w:pPr>
      <w:r>
        <w:rPr>
          <w:noProof/>
        </w:rPr>
        <w:lastRenderedPageBreak/>
        <w:drawing>
          <wp:inline distT="0" distB="0" distL="0" distR="0" wp14:anchorId="1B088BB7" wp14:editId="24CE876C">
            <wp:extent cx="4217503" cy="3351600"/>
            <wp:effectExtent l="0" t="0" r="0" b="1270"/>
            <wp:docPr id="1188392089" name="Picture 2" descr="A black and white pixelated image of a bar cod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92089" name="Picture 2" descr="A black and white pixelated image of a bar code&#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17503" cy="3351600"/>
                    </a:xfrm>
                    <a:prstGeom prst="rect">
                      <a:avLst/>
                    </a:prstGeom>
                  </pic:spPr>
                </pic:pic>
              </a:graphicData>
            </a:graphic>
          </wp:inline>
        </w:drawing>
      </w:r>
    </w:p>
    <w:p w14:paraId="06B9AE1C" w14:textId="486F8462" w:rsidR="00DB3E4B" w:rsidRPr="007060CB" w:rsidRDefault="00747C21" w:rsidP="00747C21">
      <w:pPr>
        <w:pStyle w:val="Caption"/>
        <w:jc w:val="center"/>
        <w:rPr>
          <w:rFonts w:ascii="Times New Roman" w:eastAsia="Times New Roman" w:hAnsi="Times New Roman" w:cs="Times New Roman"/>
          <w:szCs w:val="18"/>
        </w:rPr>
      </w:pPr>
      <w:bookmarkStart w:id="939"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4D05BA">
        <w:rPr>
          <w:noProof/>
          <w:sz w:val="20"/>
          <w:szCs w:val="20"/>
        </w:rPr>
        <w:t>4</w:t>
      </w:r>
      <w:r w:rsidRPr="007060CB">
        <w:rPr>
          <w:sz w:val="20"/>
          <w:szCs w:val="20"/>
        </w:rPr>
        <w:fldChar w:fldCharType="end"/>
      </w:r>
      <w:bookmarkEnd w:id="939"/>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0F68A2D0" w14:textId="77777777" w:rsidR="004C3E17" w:rsidRPr="007060CB" w:rsidRDefault="004C3E17" w:rsidP="009D6A3A">
      <w:pPr>
        <w:rPr>
          <w:rFonts w:ascii="Times New Roman" w:eastAsia="Times New Roman" w:hAnsi="Times New Roman" w:cs="Times New Roman"/>
          <w:sz w:val="20"/>
          <w:szCs w:val="20"/>
        </w:rPr>
      </w:pPr>
    </w:p>
    <w:p w14:paraId="49849532" w14:textId="58018CBA" w:rsidR="006551B2" w:rsidRPr="00147814" w:rsidRDefault="00745A1E" w:rsidP="00F56643">
      <w:pPr>
        <w:pStyle w:val="Proposalstylenokia2023"/>
      </w:pPr>
      <w:bookmarkStart w:id="940" w:name="_Toc163171425"/>
      <w:bookmarkStart w:id="941" w:name="_Toc163171630"/>
      <w:bookmarkStart w:id="942" w:name="_Toc163171709"/>
      <w:bookmarkStart w:id="943" w:name="_Toc163195763"/>
      <w:bookmarkStart w:id="944" w:name="_Toc163195960"/>
      <w:bookmarkStart w:id="945" w:name="_Toc163200136"/>
      <w:bookmarkStart w:id="946" w:name="_Toc163200443"/>
      <w:bookmarkStart w:id="947" w:name="_Toc163200671"/>
      <w:bookmarkStart w:id="948" w:name="_Toc163201125"/>
      <w:bookmarkStart w:id="949" w:name="_Toc163201264"/>
      <w:bookmarkStart w:id="950" w:name="_Toc163201428"/>
      <w:bookmarkStart w:id="951" w:name="_Toc163201510"/>
      <w:bookmarkStart w:id="952" w:name="_Toc163222480"/>
      <w:bookmarkStart w:id="953" w:name="_Toc166192054"/>
      <w:bookmarkStart w:id="954" w:name="_Toc166192119"/>
      <w:bookmarkStart w:id="955" w:name="_Toc166192201"/>
      <w:bookmarkStart w:id="956" w:name="_Toc166192255"/>
      <w:bookmarkStart w:id="957" w:name="_Toc166192309"/>
      <w:bookmarkStart w:id="958" w:name="_Toc166194128"/>
      <w:bookmarkStart w:id="959" w:name="_Toc174106719"/>
      <w:bookmarkStart w:id="960" w:name="_Toc178066401"/>
      <w:bookmarkStart w:id="961" w:name="_Toc178507233"/>
      <w:bookmarkStart w:id="962" w:name="_Toc178854799"/>
      <w:bookmarkStart w:id="963" w:name="_Toc178947014"/>
      <w:bookmarkStart w:id="964" w:name="_Toc181864547"/>
      <w:bookmarkStart w:id="965" w:name="_Toc181864658"/>
      <w:bookmarkStart w:id="966" w:name="_Toc181864889"/>
      <w:bookmarkStart w:id="967" w:name="_Toc181960924"/>
      <w:bookmarkStart w:id="968" w:name="_Toc181961073"/>
      <w:r w:rsidRPr="00DB2A18">
        <w:t xml:space="preserve">CIR is not supported for </w:t>
      </w:r>
      <w:r w:rsidR="0046144F">
        <w:t>inference</w:t>
      </w:r>
      <w:r w:rsidRPr="00DB2A18">
        <w:t xml:space="preserve"> input when the model running at the LMF-side</w:t>
      </w:r>
      <w:r w:rsidR="0046144F">
        <w:t xml:space="preserve">, </w:t>
      </w:r>
      <w:proofErr w:type="spellStart"/>
      <w:r w:rsidR="0046144F">
        <w:t>gNB</w:t>
      </w:r>
      <w:proofErr w:type="spellEnd"/>
      <w:r w:rsidR="0046144F">
        <w:t>-side</w:t>
      </w:r>
      <w:r w:rsidR="00897109" w:rsidRPr="00DB2A18">
        <w:t xml:space="preserve"> or UE-side</w:t>
      </w:r>
      <w:r w:rsidR="00926A1C" w:rsidRPr="00DB2A18">
        <w:t xml:space="preserve"> cases</w:t>
      </w:r>
      <w:r w:rsidRPr="00DB2A18">
        <w:t>.</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sidR="00124B4C">
        <w:t xml:space="preserve"> In addition, if first </w:t>
      </w:r>
      <w:r w:rsidR="00CD5985">
        <w:t xml:space="preserve">legacy RSCP/RSCPD are considered as inference input, the </w:t>
      </w:r>
      <w:proofErr w:type="spellStart"/>
      <w:r w:rsidR="00CD5985">
        <w:t>LoS</w:t>
      </w:r>
      <w:proofErr w:type="spellEnd"/>
      <w:r w:rsidR="00CD5985">
        <w:t xml:space="preserve"> determination and integer ambiguity needs to be studied.</w:t>
      </w:r>
      <w:bookmarkEnd w:id="961"/>
      <w:bookmarkEnd w:id="962"/>
      <w:bookmarkEnd w:id="963"/>
      <w:bookmarkEnd w:id="964"/>
      <w:bookmarkEnd w:id="965"/>
      <w:bookmarkEnd w:id="966"/>
      <w:bookmarkEnd w:id="967"/>
      <w:bookmarkEnd w:id="968"/>
    </w:p>
    <w:p w14:paraId="5A653114" w14:textId="77777777" w:rsidR="004C3E17" w:rsidRDefault="004C3E17" w:rsidP="009D6A3A">
      <w:pPr>
        <w:rPr>
          <w:rFonts w:ascii="Times New Roman" w:eastAsia="Times New Roman" w:hAnsi="Times New Roman" w:cs="Times New Roman"/>
          <w:sz w:val="24"/>
          <w:szCs w:val="20"/>
        </w:rPr>
      </w:pPr>
    </w:p>
    <w:p w14:paraId="731077BA" w14:textId="77777777" w:rsidR="00185F08" w:rsidRDefault="00185F08" w:rsidP="009D6A3A">
      <w:pPr>
        <w:rPr>
          <w:rFonts w:ascii="Times New Roman" w:eastAsia="Times New Roman" w:hAnsi="Times New Roman" w:cs="Times New Roman"/>
          <w:sz w:val="24"/>
          <w:szCs w:val="20"/>
        </w:rPr>
      </w:pPr>
    </w:p>
    <w:p w14:paraId="738295BB" w14:textId="4F4C254F" w:rsidR="00185F08" w:rsidRDefault="008F1002" w:rsidP="00185F08">
      <w:pPr>
        <w:pStyle w:val="Heading3"/>
        <w:ind w:left="709"/>
      </w:pPr>
      <w:r>
        <w:t>Enhancements of path-based representation</w:t>
      </w:r>
    </w:p>
    <w:p w14:paraId="22355C70" w14:textId="77777777" w:rsidR="005179F3" w:rsidRDefault="005179F3" w:rsidP="00781716">
      <w:pPr>
        <w:pStyle w:val="NORMALTdocNokia"/>
      </w:pPr>
      <w:r>
        <w:t>As described in TR38.843, most companies used the following in Rel-18 study item evaluations:</w:t>
      </w:r>
    </w:p>
    <w:p w14:paraId="7427F220" w14:textId="77777777" w:rsidR="005179F3" w:rsidRDefault="005179F3" w:rsidP="00781716">
      <w:pPr>
        <w:pStyle w:val="NORMALTdocNokia"/>
      </w:pPr>
      <w:r>
        <w:t>"Sampling period = 1</w:t>
      </w:r>
      <w:proofErr w:type="gramStart"/>
      <w:r>
        <w:t>/(</w:t>
      </w:r>
      <w:proofErr w:type="spellStart"/>
      <w:proofErr w:type="gramEnd"/>
      <w:r>
        <w:t>N</w:t>
      </w:r>
      <w:r w:rsidRPr="00B92BA0">
        <w:rPr>
          <w:vertAlign w:val="subscript"/>
        </w:rPr>
        <w:t>f</w:t>
      </w:r>
      <w:proofErr w:type="spellEnd"/>
      <w:r>
        <w:t xml:space="preserve"> ×∆f). For FR1, sampling period = 1</w:t>
      </w:r>
      <w:proofErr w:type="gramStart"/>
      <w:r>
        <w:t>/(</w:t>
      </w:r>
      <w:proofErr w:type="gramEnd"/>
      <w:r>
        <w:t xml:space="preserve">4096×30)=8.14 (ns), where </w:t>
      </w:r>
      <w:proofErr w:type="spellStart"/>
      <w:r>
        <w:t>N</w:t>
      </w:r>
      <w:r w:rsidRPr="00B92BA0">
        <w:rPr>
          <w:vertAlign w:val="subscript"/>
        </w:rPr>
        <w:t>f</w:t>
      </w:r>
      <w:proofErr w:type="spellEnd"/>
      <w:r>
        <w:t xml:space="preserve"> =4096 according to 38.211, and ∆f =30 kHz is the subcarrier spacing."  </w:t>
      </w:r>
    </w:p>
    <w:p w14:paraId="3B80B3BB" w14:textId="77777777" w:rsidR="005179F3" w:rsidRDefault="005179F3" w:rsidP="00781716">
      <w:pPr>
        <w:pStyle w:val="NORMALTdocNokia"/>
      </w:pPr>
      <w:r>
        <w:t>That is, sampling period = 16</w:t>
      </w:r>
      <w:r w:rsidRPr="00DE253F">
        <w:rPr>
          <w:rFonts w:ascii="Symbol" w:eastAsia="Symbol" w:hAnsi="Symbol" w:cs="Symbol"/>
        </w:rPr>
        <w:t>´</w:t>
      </w:r>
      <w:r w:rsidRPr="00DE253F">
        <w:t>T</w:t>
      </w:r>
      <w:r w:rsidRPr="00DE253F">
        <w:rPr>
          <w:vertAlign w:val="subscript"/>
        </w:rPr>
        <w:t>c</w:t>
      </w:r>
      <w:r>
        <w:t xml:space="preserve"> was used for SCS=30 kHz.</w:t>
      </w:r>
    </w:p>
    <w:p w14:paraId="537BDB62" w14:textId="77777777" w:rsidR="005179F3" w:rsidRDefault="005179F3" w:rsidP="00781716">
      <w:pPr>
        <w:pStyle w:val="NORMALTdocNokia"/>
      </w:pPr>
      <w:r>
        <w:t xml:space="preserve">The </w:t>
      </w:r>
      <w:r w:rsidRPr="009C2314">
        <w:t>input dimension</w:t>
      </w:r>
      <w:r>
        <w:t xml:space="preserve"> for the measurements is</w:t>
      </w:r>
      <w:r w:rsidRPr="009C2314">
        <w:t xml:space="preserve"> NTRP * </w:t>
      </w:r>
      <w:proofErr w:type="spellStart"/>
      <w:r w:rsidRPr="009C2314">
        <w:t>Nport</w:t>
      </w:r>
      <w:proofErr w:type="spellEnd"/>
      <w:r w:rsidRPr="009C2314">
        <w:t xml:space="preserve"> * </w:t>
      </w:r>
      <w:proofErr w:type="spellStart"/>
      <w:r w:rsidRPr="009C2314">
        <w:t>Nt</w:t>
      </w:r>
      <w:proofErr w:type="spellEnd"/>
      <w:r w:rsidRPr="009C2314">
        <w:t xml:space="preserve">, where NTRP is the number of TRPs, </w:t>
      </w:r>
      <w:proofErr w:type="spellStart"/>
      <w:r w:rsidRPr="009C2314">
        <w:t>Nport</w:t>
      </w:r>
      <w:proofErr w:type="spellEnd"/>
      <w:r w:rsidRPr="009C2314">
        <w:t xml:space="preserve"> is the number of transmit/receive antenna port pairs, </w:t>
      </w:r>
      <w:proofErr w:type="spellStart"/>
      <w:r w:rsidRPr="009C2314">
        <w:t>Nt</w:t>
      </w:r>
      <w:proofErr w:type="spellEnd"/>
      <w:r w:rsidRPr="009C2314">
        <w:t xml:space="preserve"> is the number of consecutive time domain samples. If </w:t>
      </w:r>
      <w:proofErr w:type="spellStart"/>
      <w:r w:rsidRPr="009C2314">
        <w:t>N’t</w:t>
      </w:r>
      <w:proofErr w:type="spellEnd"/>
      <w:r w:rsidRPr="009C2314">
        <w:t xml:space="preserve"> (</w:t>
      </w:r>
      <w:proofErr w:type="spellStart"/>
      <w:r w:rsidRPr="009C2314">
        <w:t>N’t</w:t>
      </w:r>
      <w:proofErr w:type="spellEnd"/>
      <w:r w:rsidRPr="009C2314">
        <w:t xml:space="preserve"> &lt; </w:t>
      </w:r>
      <w:proofErr w:type="spellStart"/>
      <w:r w:rsidRPr="009C2314">
        <w:t>Nt</w:t>
      </w:r>
      <w:proofErr w:type="spellEnd"/>
      <w:r w:rsidRPr="009C2314">
        <w:t>) samples with the strongest power are selected as model input, with remaining (</w:t>
      </w:r>
      <w:proofErr w:type="spellStart"/>
      <w:r w:rsidRPr="009C2314">
        <w:t>Nt</w:t>
      </w:r>
      <w:proofErr w:type="spellEnd"/>
      <w:r w:rsidRPr="009C2314">
        <w:t xml:space="preserve"> ‒ </w:t>
      </w:r>
      <w:proofErr w:type="spellStart"/>
      <w:r w:rsidRPr="009C2314">
        <w:t>N’t</w:t>
      </w:r>
      <w:proofErr w:type="spellEnd"/>
      <w:r w:rsidRPr="009C2314">
        <w:t xml:space="preserve">) time domain samples set to zero, </w:t>
      </w:r>
      <w:r>
        <w:t>i</w:t>
      </w:r>
      <w:r w:rsidRPr="009C2314">
        <w:t xml:space="preserve">t is also assumed that timing info for the </w:t>
      </w:r>
      <w:proofErr w:type="spellStart"/>
      <w:r w:rsidRPr="009C2314">
        <w:t>N’t</w:t>
      </w:r>
      <w:proofErr w:type="spellEnd"/>
      <w:r w:rsidRPr="009C2314">
        <w:t xml:space="preserve"> samples need to be provided as model input.</w:t>
      </w:r>
    </w:p>
    <w:p w14:paraId="519C1F42" w14:textId="77777777" w:rsidR="005179F3" w:rsidRDefault="005179F3" w:rsidP="00781716">
      <w:pPr>
        <w:pStyle w:val="NORMALTdocNokia"/>
        <w:rPr>
          <w:szCs w:val="16"/>
        </w:rPr>
      </w:pPr>
      <w:r>
        <w:rPr>
          <w:szCs w:val="16"/>
        </w:rPr>
        <w:t xml:space="preserve">For example, </w:t>
      </w:r>
      <w:r w:rsidRPr="00C2798E">
        <w:rPr>
          <w:szCs w:val="16"/>
        </w:rPr>
        <w:t xml:space="preserve">when </w:t>
      </w:r>
      <w:proofErr w:type="spellStart"/>
      <w:r w:rsidRPr="00C2798E">
        <w:rPr>
          <w:szCs w:val="16"/>
        </w:rPr>
        <w:t>N't</w:t>
      </w:r>
      <w:proofErr w:type="spellEnd"/>
      <w:r w:rsidRPr="00C2798E">
        <w:rPr>
          <w:szCs w:val="16"/>
        </w:rPr>
        <w:t xml:space="preserve"> time domain samples with the strongest power are</w:t>
      </w:r>
      <w:r>
        <w:rPr>
          <w:szCs w:val="16"/>
        </w:rPr>
        <w:t xml:space="preserve"> </w:t>
      </w:r>
      <w:r w:rsidRPr="00C2798E">
        <w:rPr>
          <w:szCs w:val="16"/>
        </w:rPr>
        <w:t>selected as model input</w:t>
      </w:r>
      <w:r>
        <w:rPr>
          <w:szCs w:val="16"/>
        </w:rPr>
        <w:t xml:space="preserve">. For model input </w:t>
      </w:r>
      <w:proofErr w:type="spellStart"/>
      <w:r>
        <w:rPr>
          <w:szCs w:val="16"/>
        </w:rPr>
        <w:t>Nt</w:t>
      </w:r>
      <w:proofErr w:type="spellEnd"/>
      <w:r>
        <w:rPr>
          <w:szCs w:val="16"/>
        </w:rPr>
        <w:t xml:space="preserve"> = 256 using different values </w:t>
      </w:r>
      <w:proofErr w:type="spellStart"/>
      <w:r>
        <w:rPr>
          <w:szCs w:val="16"/>
        </w:rPr>
        <w:t>N’t</w:t>
      </w:r>
      <w:proofErr w:type="spellEnd"/>
      <w:r>
        <w:rPr>
          <w:szCs w:val="16"/>
        </w:rPr>
        <w:t>. R</w:t>
      </w:r>
      <w:r w:rsidRPr="00C2798E">
        <w:rPr>
          <w:szCs w:val="16"/>
        </w:rPr>
        <w:t xml:space="preserve">educing </w:t>
      </w:r>
      <w:proofErr w:type="spellStart"/>
      <w:r w:rsidRPr="00C2798E">
        <w:rPr>
          <w:szCs w:val="16"/>
        </w:rPr>
        <w:t>N't</w:t>
      </w:r>
      <w:proofErr w:type="spellEnd"/>
      <w:r w:rsidRPr="00C2798E">
        <w:rPr>
          <w:szCs w:val="16"/>
        </w:rPr>
        <w:t xml:space="preserve"> from 256 to 64 does not appreciably degrade the positioning accuracy</w:t>
      </w:r>
      <w:r>
        <w:rPr>
          <w:szCs w:val="16"/>
        </w:rPr>
        <w:t xml:space="preserve"> while overhead shrinks to ¼ the results are summarized in the following table.</w:t>
      </w:r>
    </w:p>
    <w:tbl>
      <w:tblPr>
        <w:tblStyle w:val="TableGrid"/>
        <w:tblpPr w:leftFromText="180" w:rightFromText="180" w:vertAnchor="text" w:horzAnchor="margin" w:tblpXSpec="center" w:tblpY="214"/>
        <w:tblW w:w="0" w:type="auto"/>
        <w:tblLook w:val="04A0" w:firstRow="1" w:lastRow="0" w:firstColumn="1" w:lastColumn="0" w:noHBand="0" w:noVBand="1"/>
      </w:tblPr>
      <w:tblGrid>
        <w:gridCol w:w="2407"/>
        <w:gridCol w:w="1416"/>
        <w:gridCol w:w="1417"/>
        <w:gridCol w:w="2126"/>
      </w:tblGrid>
      <w:tr w:rsidR="005179F3" w:rsidRPr="00FD4CFE" w14:paraId="16F95A42" w14:textId="77777777" w:rsidTr="00C64C1F">
        <w:tc>
          <w:tcPr>
            <w:tcW w:w="2407" w:type="dxa"/>
          </w:tcPr>
          <w:p w14:paraId="6D680CF4" w14:textId="77777777" w:rsidR="005179F3" w:rsidRPr="00FD4CFE" w:rsidRDefault="005179F3" w:rsidP="00781716">
            <w:pPr>
              <w:pStyle w:val="NORMALTdocNokia"/>
              <w:rPr>
                <w:b/>
                <w:bCs/>
                <w:sz w:val="16"/>
                <w:szCs w:val="18"/>
              </w:rPr>
            </w:pPr>
            <w:proofErr w:type="spellStart"/>
            <w:r w:rsidRPr="00FD4CFE">
              <w:rPr>
                <w:b/>
                <w:bCs/>
                <w:sz w:val="16"/>
                <w:szCs w:val="18"/>
              </w:rPr>
              <w:t>Nt</w:t>
            </w:r>
            <w:proofErr w:type="spellEnd"/>
            <w:r w:rsidRPr="00FD4CFE">
              <w:rPr>
                <w:b/>
                <w:bCs/>
                <w:sz w:val="16"/>
                <w:szCs w:val="18"/>
              </w:rPr>
              <w:t>’</w:t>
            </w:r>
          </w:p>
        </w:tc>
        <w:tc>
          <w:tcPr>
            <w:tcW w:w="1416" w:type="dxa"/>
          </w:tcPr>
          <w:p w14:paraId="4BC5CEA5" w14:textId="77777777" w:rsidR="005179F3" w:rsidRPr="00FD4CFE" w:rsidRDefault="005179F3" w:rsidP="00781716">
            <w:pPr>
              <w:pStyle w:val="NORMALTdocNokia"/>
              <w:rPr>
                <w:b/>
                <w:bCs/>
                <w:sz w:val="16"/>
                <w:szCs w:val="18"/>
              </w:rPr>
            </w:pPr>
            <w:r w:rsidRPr="00FD4CFE">
              <w:rPr>
                <w:b/>
                <w:bCs/>
                <w:sz w:val="16"/>
                <w:szCs w:val="18"/>
              </w:rPr>
              <w:t>Minimum error</w:t>
            </w:r>
          </w:p>
        </w:tc>
        <w:tc>
          <w:tcPr>
            <w:tcW w:w="1417" w:type="dxa"/>
          </w:tcPr>
          <w:p w14:paraId="7E958041" w14:textId="77777777" w:rsidR="005179F3" w:rsidRPr="00FD4CFE" w:rsidRDefault="005179F3" w:rsidP="00781716">
            <w:pPr>
              <w:pStyle w:val="NORMALTdocNokia"/>
              <w:rPr>
                <w:b/>
                <w:bCs/>
                <w:sz w:val="16"/>
                <w:szCs w:val="18"/>
              </w:rPr>
            </w:pPr>
            <w:r w:rsidRPr="00FD4CFE">
              <w:rPr>
                <w:b/>
                <w:bCs/>
                <w:sz w:val="16"/>
                <w:szCs w:val="18"/>
              </w:rPr>
              <w:t>Maximum error</w:t>
            </w:r>
          </w:p>
        </w:tc>
        <w:tc>
          <w:tcPr>
            <w:tcW w:w="2126" w:type="dxa"/>
          </w:tcPr>
          <w:p w14:paraId="48664888" w14:textId="77777777" w:rsidR="005179F3" w:rsidRPr="00FD4CFE" w:rsidRDefault="005179F3" w:rsidP="00781716">
            <w:pPr>
              <w:pStyle w:val="NORMALTdocNokia"/>
              <w:rPr>
                <w:b/>
                <w:bCs/>
                <w:sz w:val="16"/>
                <w:szCs w:val="18"/>
              </w:rPr>
            </w:pPr>
            <w:r w:rsidRPr="00FD4CFE">
              <w:rPr>
                <w:b/>
                <w:bCs/>
                <w:sz w:val="16"/>
                <w:szCs w:val="18"/>
              </w:rPr>
              <w:t xml:space="preserve">Overhead reduction compared to </w:t>
            </w:r>
            <w:proofErr w:type="spellStart"/>
            <w:r w:rsidRPr="00FD4CFE">
              <w:rPr>
                <w:b/>
                <w:bCs/>
                <w:sz w:val="16"/>
                <w:szCs w:val="18"/>
              </w:rPr>
              <w:t>Nt</w:t>
            </w:r>
            <w:proofErr w:type="spellEnd"/>
            <w:r w:rsidRPr="00FD4CFE">
              <w:rPr>
                <w:b/>
                <w:bCs/>
                <w:sz w:val="16"/>
                <w:szCs w:val="18"/>
              </w:rPr>
              <w:t>=256</w:t>
            </w:r>
          </w:p>
        </w:tc>
      </w:tr>
      <w:tr w:rsidR="005179F3" w:rsidRPr="00FD4CFE" w14:paraId="39482773" w14:textId="77777777" w:rsidTr="00C64C1F">
        <w:tc>
          <w:tcPr>
            <w:tcW w:w="2407" w:type="dxa"/>
          </w:tcPr>
          <w:p w14:paraId="77084913" w14:textId="77777777" w:rsidR="005179F3" w:rsidRPr="00FD4CFE" w:rsidRDefault="005179F3" w:rsidP="00781716">
            <w:pPr>
              <w:pStyle w:val="NORMALTdocNokia"/>
              <w:rPr>
                <w:sz w:val="16"/>
                <w:szCs w:val="18"/>
              </w:rPr>
            </w:pPr>
            <w:r w:rsidRPr="00FD4CFE">
              <w:rPr>
                <w:sz w:val="16"/>
                <w:szCs w:val="18"/>
              </w:rPr>
              <w:t>128</w:t>
            </w:r>
          </w:p>
        </w:tc>
        <w:tc>
          <w:tcPr>
            <w:tcW w:w="1416" w:type="dxa"/>
          </w:tcPr>
          <w:p w14:paraId="13E85976" w14:textId="77777777" w:rsidR="005179F3" w:rsidRPr="00FD4CFE" w:rsidRDefault="005179F3" w:rsidP="00781716">
            <w:pPr>
              <w:pStyle w:val="NORMALTdocNokia"/>
              <w:rPr>
                <w:sz w:val="16"/>
                <w:szCs w:val="18"/>
              </w:rPr>
            </w:pPr>
            <w:r w:rsidRPr="00FD4CFE">
              <w:rPr>
                <w:sz w:val="16"/>
                <w:szCs w:val="18"/>
              </w:rPr>
              <w:t>1.02</w:t>
            </w:r>
          </w:p>
        </w:tc>
        <w:tc>
          <w:tcPr>
            <w:tcW w:w="1417" w:type="dxa"/>
          </w:tcPr>
          <w:p w14:paraId="53BCCB93" w14:textId="77777777" w:rsidR="005179F3" w:rsidRPr="00FD4CFE" w:rsidRDefault="005179F3" w:rsidP="00781716">
            <w:pPr>
              <w:pStyle w:val="NORMALTdocNokia"/>
              <w:rPr>
                <w:sz w:val="16"/>
                <w:szCs w:val="18"/>
              </w:rPr>
            </w:pPr>
            <w:r w:rsidRPr="00FD4CFE">
              <w:rPr>
                <w:sz w:val="16"/>
                <w:szCs w:val="18"/>
              </w:rPr>
              <w:t>1.07</w:t>
            </w:r>
          </w:p>
        </w:tc>
        <w:tc>
          <w:tcPr>
            <w:tcW w:w="2126" w:type="dxa"/>
          </w:tcPr>
          <w:p w14:paraId="0CDA99BA" w14:textId="77777777" w:rsidR="005179F3" w:rsidRPr="00FD4CFE" w:rsidRDefault="005179F3" w:rsidP="00781716">
            <w:pPr>
              <w:pStyle w:val="NORMALTdocNokia"/>
              <w:rPr>
                <w:sz w:val="16"/>
                <w:szCs w:val="18"/>
              </w:rPr>
            </w:pPr>
            <w:r>
              <w:rPr>
                <w:sz w:val="16"/>
                <w:szCs w:val="18"/>
              </w:rPr>
              <w:t xml:space="preserve">– </w:t>
            </w:r>
          </w:p>
        </w:tc>
      </w:tr>
      <w:tr w:rsidR="005179F3" w:rsidRPr="00FD4CFE" w14:paraId="6387C0DC" w14:textId="77777777" w:rsidTr="00C64C1F">
        <w:tc>
          <w:tcPr>
            <w:tcW w:w="2407" w:type="dxa"/>
          </w:tcPr>
          <w:p w14:paraId="201E2711" w14:textId="77777777" w:rsidR="005179F3" w:rsidRPr="00FD4CFE" w:rsidRDefault="005179F3" w:rsidP="00781716">
            <w:pPr>
              <w:pStyle w:val="NORMALTdocNokia"/>
              <w:rPr>
                <w:sz w:val="16"/>
                <w:szCs w:val="18"/>
              </w:rPr>
            </w:pPr>
            <w:r w:rsidRPr="00FD4CFE">
              <w:rPr>
                <w:sz w:val="16"/>
                <w:szCs w:val="18"/>
              </w:rPr>
              <w:t>64</w:t>
            </w:r>
          </w:p>
        </w:tc>
        <w:tc>
          <w:tcPr>
            <w:tcW w:w="1416" w:type="dxa"/>
          </w:tcPr>
          <w:p w14:paraId="3FCD8B2C" w14:textId="77777777" w:rsidR="005179F3" w:rsidRPr="00FD4CFE" w:rsidRDefault="005179F3" w:rsidP="00781716">
            <w:pPr>
              <w:pStyle w:val="NORMALTdocNokia"/>
              <w:rPr>
                <w:sz w:val="16"/>
                <w:szCs w:val="18"/>
              </w:rPr>
            </w:pPr>
            <w:r w:rsidRPr="00FD4CFE">
              <w:rPr>
                <w:sz w:val="16"/>
                <w:szCs w:val="18"/>
              </w:rPr>
              <w:t>1.02</w:t>
            </w:r>
          </w:p>
        </w:tc>
        <w:tc>
          <w:tcPr>
            <w:tcW w:w="1417" w:type="dxa"/>
          </w:tcPr>
          <w:p w14:paraId="4B60E236" w14:textId="77777777" w:rsidR="005179F3" w:rsidRPr="00FD4CFE" w:rsidRDefault="005179F3" w:rsidP="00781716">
            <w:pPr>
              <w:pStyle w:val="NORMALTdocNokia"/>
              <w:rPr>
                <w:sz w:val="16"/>
                <w:szCs w:val="18"/>
              </w:rPr>
            </w:pPr>
            <w:r w:rsidRPr="00FD4CFE">
              <w:rPr>
                <w:sz w:val="16"/>
                <w:szCs w:val="18"/>
              </w:rPr>
              <w:t xml:space="preserve">1.21 </w:t>
            </w:r>
          </w:p>
        </w:tc>
        <w:tc>
          <w:tcPr>
            <w:tcW w:w="2126" w:type="dxa"/>
          </w:tcPr>
          <w:p w14:paraId="5ED3198B" w14:textId="77777777" w:rsidR="005179F3" w:rsidRPr="00FD4CFE" w:rsidRDefault="00B219CB" w:rsidP="00781716">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4</m:t>
                    </m:r>
                  </m:den>
                </m:f>
              </m:oMath>
            </m:oMathPara>
          </w:p>
        </w:tc>
      </w:tr>
      <w:tr w:rsidR="005179F3" w:rsidRPr="00FD4CFE" w14:paraId="7AC453DB" w14:textId="77777777" w:rsidTr="00C64C1F">
        <w:tc>
          <w:tcPr>
            <w:tcW w:w="2407" w:type="dxa"/>
          </w:tcPr>
          <w:p w14:paraId="69FEB02E" w14:textId="77777777" w:rsidR="005179F3" w:rsidRPr="00FD4CFE" w:rsidRDefault="005179F3" w:rsidP="00781716">
            <w:pPr>
              <w:pStyle w:val="NORMALTdocNokia"/>
              <w:rPr>
                <w:sz w:val="16"/>
                <w:szCs w:val="18"/>
              </w:rPr>
            </w:pPr>
            <w:r w:rsidRPr="00FD4CFE">
              <w:rPr>
                <w:sz w:val="16"/>
                <w:szCs w:val="18"/>
              </w:rPr>
              <w:t>32</w:t>
            </w:r>
          </w:p>
        </w:tc>
        <w:tc>
          <w:tcPr>
            <w:tcW w:w="1416" w:type="dxa"/>
          </w:tcPr>
          <w:p w14:paraId="6AB9C301" w14:textId="77777777" w:rsidR="005179F3" w:rsidRPr="00FD4CFE" w:rsidRDefault="005179F3" w:rsidP="00781716">
            <w:pPr>
              <w:pStyle w:val="NORMALTdocNokia"/>
              <w:rPr>
                <w:sz w:val="16"/>
                <w:szCs w:val="18"/>
              </w:rPr>
            </w:pPr>
            <w:r w:rsidRPr="00FD4CFE">
              <w:rPr>
                <w:sz w:val="16"/>
                <w:szCs w:val="18"/>
              </w:rPr>
              <w:t>1.14</w:t>
            </w:r>
          </w:p>
        </w:tc>
        <w:tc>
          <w:tcPr>
            <w:tcW w:w="1417" w:type="dxa"/>
          </w:tcPr>
          <w:p w14:paraId="737AE596" w14:textId="77777777" w:rsidR="005179F3" w:rsidRPr="00FD4CFE" w:rsidRDefault="005179F3" w:rsidP="00781716">
            <w:pPr>
              <w:pStyle w:val="NORMALTdocNokia"/>
              <w:rPr>
                <w:sz w:val="16"/>
                <w:szCs w:val="18"/>
              </w:rPr>
            </w:pPr>
            <w:r w:rsidRPr="00FD4CFE">
              <w:rPr>
                <w:sz w:val="16"/>
                <w:szCs w:val="18"/>
              </w:rPr>
              <w:t>2.03</w:t>
            </w:r>
          </w:p>
        </w:tc>
        <w:tc>
          <w:tcPr>
            <w:tcW w:w="2126" w:type="dxa"/>
          </w:tcPr>
          <w:p w14:paraId="4CC69EBB" w14:textId="77777777" w:rsidR="005179F3" w:rsidRPr="00FD4CFE" w:rsidRDefault="00B219CB" w:rsidP="00781716">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8</m:t>
                    </m:r>
                  </m:den>
                </m:f>
              </m:oMath>
            </m:oMathPara>
          </w:p>
        </w:tc>
      </w:tr>
      <w:tr w:rsidR="005179F3" w:rsidRPr="00FD4CFE" w14:paraId="0C93B821" w14:textId="77777777" w:rsidTr="00C64C1F">
        <w:tc>
          <w:tcPr>
            <w:tcW w:w="2407" w:type="dxa"/>
          </w:tcPr>
          <w:p w14:paraId="58D1F649" w14:textId="77777777" w:rsidR="005179F3" w:rsidRPr="00FD4CFE" w:rsidRDefault="005179F3" w:rsidP="00781716">
            <w:pPr>
              <w:pStyle w:val="NORMALTdocNokia"/>
              <w:rPr>
                <w:sz w:val="16"/>
                <w:szCs w:val="18"/>
              </w:rPr>
            </w:pPr>
            <w:r w:rsidRPr="00FD4CFE">
              <w:rPr>
                <w:sz w:val="16"/>
                <w:szCs w:val="18"/>
              </w:rPr>
              <w:t>16</w:t>
            </w:r>
          </w:p>
        </w:tc>
        <w:tc>
          <w:tcPr>
            <w:tcW w:w="1416" w:type="dxa"/>
          </w:tcPr>
          <w:p w14:paraId="09E246EF" w14:textId="77777777" w:rsidR="005179F3" w:rsidRPr="00FD4CFE" w:rsidRDefault="005179F3" w:rsidP="00781716">
            <w:pPr>
              <w:pStyle w:val="NORMALTdocNokia"/>
              <w:rPr>
                <w:sz w:val="16"/>
                <w:szCs w:val="18"/>
              </w:rPr>
            </w:pPr>
            <w:r w:rsidRPr="00FD4CFE">
              <w:rPr>
                <w:sz w:val="16"/>
                <w:szCs w:val="18"/>
              </w:rPr>
              <w:t>1.12</w:t>
            </w:r>
          </w:p>
        </w:tc>
        <w:tc>
          <w:tcPr>
            <w:tcW w:w="1417" w:type="dxa"/>
          </w:tcPr>
          <w:p w14:paraId="48C7EE54" w14:textId="77777777" w:rsidR="005179F3" w:rsidRPr="00FD4CFE" w:rsidRDefault="005179F3" w:rsidP="00781716">
            <w:pPr>
              <w:pStyle w:val="NORMALTdocNokia"/>
              <w:rPr>
                <w:sz w:val="16"/>
                <w:szCs w:val="18"/>
              </w:rPr>
            </w:pPr>
            <w:r w:rsidRPr="00FD4CFE">
              <w:rPr>
                <w:sz w:val="16"/>
                <w:szCs w:val="18"/>
              </w:rPr>
              <w:t>2.54</w:t>
            </w:r>
          </w:p>
        </w:tc>
        <w:tc>
          <w:tcPr>
            <w:tcW w:w="2126" w:type="dxa"/>
          </w:tcPr>
          <w:p w14:paraId="390EEC80" w14:textId="77777777" w:rsidR="005179F3" w:rsidRPr="00FD4CFE" w:rsidRDefault="00B219CB" w:rsidP="00781716">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16</m:t>
                    </m:r>
                  </m:den>
                </m:f>
              </m:oMath>
            </m:oMathPara>
          </w:p>
        </w:tc>
      </w:tr>
      <w:tr w:rsidR="005179F3" w:rsidRPr="00FD4CFE" w14:paraId="775E03CB" w14:textId="77777777" w:rsidTr="00C64C1F">
        <w:tc>
          <w:tcPr>
            <w:tcW w:w="2407" w:type="dxa"/>
          </w:tcPr>
          <w:p w14:paraId="1A0B845C" w14:textId="77777777" w:rsidR="005179F3" w:rsidRPr="00FD4CFE" w:rsidRDefault="005179F3" w:rsidP="00781716">
            <w:pPr>
              <w:pStyle w:val="NORMALTdocNokia"/>
              <w:rPr>
                <w:sz w:val="16"/>
                <w:szCs w:val="18"/>
              </w:rPr>
            </w:pPr>
            <w:r>
              <w:rPr>
                <w:sz w:val="16"/>
                <w:szCs w:val="18"/>
              </w:rPr>
              <w:t>8-</w:t>
            </w:r>
            <w:r w:rsidRPr="00FD4CFE">
              <w:rPr>
                <w:sz w:val="16"/>
                <w:szCs w:val="18"/>
              </w:rPr>
              <w:t>9</w:t>
            </w:r>
          </w:p>
        </w:tc>
        <w:tc>
          <w:tcPr>
            <w:tcW w:w="1416" w:type="dxa"/>
          </w:tcPr>
          <w:p w14:paraId="46E18401" w14:textId="77777777" w:rsidR="005179F3" w:rsidRPr="00FD4CFE" w:rsidRDefault="005179F3" w:rsidP="00781716">
            <w:pPr>
              <w:pStyle w:val="NORMALTdocNokia"/>
              <w:rPr>
                <w:sz w:val="16"/>
                <w:szCs w:val="18"/>
              </w:rPr>
            </w:pPr>
            <w:r w:rsidRPr="00FD4CFE">
              <w:rPr>
                <w:sz w:val="16"/>
                <w:szCs w:val="18"/>
              </w:rPr>
              <w:t>1.42</w:t>
            </w:r>
          </w:p>
        </w:tc>
        <w:tc>
          <w:tcPr>
            <w:tcW w:w="1417" w:type="dxa"/>
          </w:tcPr>
          <w:p w14:paraId="5491F83F" w14:textId="77777777" w:rsidR="005179F3" w:rsidRPr="00FD4CFE" w:rsidRDefault="005179F3" w:rsidP="00781716">
            <w:pPr>
              <w:pStyle w:val="NORMALTdocNokia"/>
              <w:rPr>
                <w:sz w:val="16"/>
                <w:szCs w:val="18"/>
              </w:rPr>
            </w:pPr>
            <w:r w:rsidRPr="00FD4CFE">
              <w:rPr>
                <w:sz w:val="16"/>
                <w:szCs w:val="18"/>
              </w:rPr>
              <w:t>3.29</w:t>
            </w:r>
          </w:p>
        </w:tc>
        <w:tc>
          <w:tcPr>
            <w:tcW w:w="2126" w:type="dxa"/>
          </w:tcPr>
          <w:p w14:paraId="7EED7993" w14:textId="77777777" w:rsidR="005179F3" w:rsidRPr="00FD4CFE" w:rsidRDefault="00B219CB" w:rsidP="00781716">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32</m:t>
                    </m:r>
                  </m:den>
                </m:f>
              </m:oMath>
            </m:oMathPara>
          </w:p>
        </w:tc>
      </w:tr>
    </w:tbl>
    <w:p w14:paraId="6CC48BA3" w14:textId="77777777" w:rsidR="005179F3" w:rsidRDefault="005179F3" w:rsidP="00781716">
      <w:pPr>
        <w:pStyle w:val="NORMALTdocNokia"/>
      </w:pPr>
    </w:p>
    <w:p w14:paraId="4B2DE706" w14:textId="77777777" w:rsidR="005179F3" w:rsidRDefault="005179F3" w:rsidP="00781716">
      <w:pPr>
        <w:pStyle w:val="NORMALTdocNokia"/>
        <w:rPr>
          <w:rFonts w:ascii="Calibri" w:hAnsi="Calibri" w:cs="Calibri"/>
          <w:sz w:val="22"/>
          <w:szCs w:val="22"/>
        </w:rPr>
      </w:pPr>
    </w:p>
    <w:p w14:paraId="3B049FEE" w14:textId="77777777" w:rsidR="005179F3" w:rsidRDefault="005179F3" w:rsidP="00781716">
      <w:pPr>
        <w:pStyle w:val="NORMALTdocNokia"/>
        <w:rPr>
          <w:rFonts w:ascii="Calibri" w:hAnsi="Calibri" w:cs="Calibri"/>
          <w:sz w:val="22"/>
          <w:szCs w:val="22"/>
        </w:rPr>
      </w:pPr>
    </w:p>
    <w:p w14:paraId="3B7843A1" w14:textId="77777777" w:rsidR="005179F3" w:rsidRDefault="005179F3" w:rsidP="00781716">
      <w:pPr>
        <w:pStyle w:val="NORMALTdocNokia"/>
        <w:rPr>
          <w:rFonts w:ascii="Calibri" w:hAnsi="Calibri" w:cs="Calibri"/>
          <w:sz w:val="22"/>
          <w:szCs w:val="22"/>
        </w:rPr>
      </w:pPr>
    </w:p>
    <w:p w14:paraId="0FC74CFC" w14:textId="77777777" w:rsidR="005179F3" w:rsidRDefault="005179F3" w:rsidP="00781716">
      <w:pPr>
        <w:pStyle w:val="NORMALTdocNokia"/>
        <w:rPr>
          <w:rFonts w:ascii="Calibri" w:hAnsi="Calibri" w:cs="Calibri"/>
          <w:sz w:val="22"/>
          <w:szCs w:val="22"/>
        </w:rPr>
      </w:pPr>
    </w:p>
    <w:p w14:paraId="6BE11CB0" w14:textId="77777777" w:rsidR="005179F3" w:rsidRDefault="005179F3" w:rsidP="00781716">
      <w:pPr>
        <w:pStyle w:val="NORMALTdocNokia"/>
        <w:rPr>
          <w:rFonts w:ascii="Calibri" w:hAnsi="Calibri" w:cs="Calibri"/>
          <w:sz w:val="22"/>
          <w:szCs w:val="22"/>
        </w:rPr>
      </w:pPr>
    </w:p>
    <w:p w14:paraId="36166E2B" w14:textId="77777777" w:rsidR="005179F3" w:rsidRDefault="005179F3" w:rsidP="00781716">
      <w:pPr>
        <w:pStyle w:val="NORMALTdocNokia"/>
        <w:rPr>
          <w:rFonts w:ascii="Calibri" w:hAnsi="Calibri" w:cs="Calibri"/>
          <w:sz w:val="22"/>
          <w:szCs w:val="22"/>
        </w:rPr>
      </w:pPr>
    </w:p>
    <w:p w14:paraId="158D468F" w14:textId="77777777" w:rsidR="005179F3" w:rsidRDefault="005179F3" w:rsidP="00781716">
      <w:pPr>
        <w:pStyle w:val="NORMALTdocNokia"/>
        <w:rPr>
          <w:rFonts w:ascii="Calibri" w:hAnsi="Calibri" w:cs="Calibri"/>
          <w:sz w:val="22"/>
          <w:szCs w:val="22"/>
        </w:rPr>
      </w:pPr>
    </w:p>
    <w:p w14:paraId="506DA1C1" w14:textId="77777777" w:rsidR="00CD3763" w:rsidRDefault="00CD3763" w:rsidP="00185F08">
      <w:pPr>
        <w:pStyle w:val="NORMALTdocNokia"/>
      </w:pPr>
    </w:p>
    <w:p w14:paraId="760EC4FC" w14:textId="73F6EBDA" w:rsidR="00CD3763" w:rsidRDefault="00CD3763" w:rsidP="00781716">
      <w:pPr>
        <w:pStyle w:val="Observationstylenokia2023"/>
      </w:pPr>
      <w:bookmarkStart w:id="969" w:name="_Toc181864505"/>
      <w:bookmarkStart w:id="970" w:name="_Toc181864848"/>
      <w:bookmarkStart w:id="971" w:name="_Toc181960879"/>
      <w:r>
        <w:t>There is trade-off between accuracy and signaling overhead when extracting and reporting the number of samples</w:t>
      </w:r>
      <w:r w:rsidR="009C66BC">
        <w:t>.</w:t>
      </w:r>
      <w:bookmarkEnd w:id="969"/>
      <w:bookmarkEnd w:id="970"/>
      <w:bookmarkEnd w:id="971"/>
    </w:p>
    <w:p w14:paraId="0A086D5F" w14:textId="77777777" w:rsidR="00CD3763" w:rsidRDefault="00CD3763" w:rsidP="00185F08">
      <w:pPr>
        <w:pStyle w:val="NORMALTdocNokia"/>
      </w:pPr>
    </w:p>
    <w:p w14:paraId="49807FBA" w14:textId="77777777" w:rsidR="00185F08" w:rsidRDefault="00185F08" w:rsidP="009D6A3A">
      <w:pPr>
        <w:rPr>
          <w:rFonts w:ascii="Times New Roman" w:eastAsia="Times New Roman" w:hAnsi="Times New Roman" w:cs="Times New Roman"/>
          <w:sz w:val="24"/>
          <w:szCs w:val="20"/>
        </w:rPr>
      </w:pPr>
    </w:p>
    <w:p w14:paraId="36D7AED4" w14:textId="12D17651" w:rsidR="00BD2EB5" w:rsidRDefault="00BD2EB5" w:rsidP="00C02C03">
      <w:pPr>
        <w:pStyle w:val="Heading2"/>
      </w:pPr>
      <w:r>
        <w:t>AI/ML model inference output</w:t>
      </w:r>
    </w:p>
    <w:p w14:paraId="653DCCFC" w14:textId="498C8F13" w:rsidR="006F7CA8" w:rsidRDefault="00D94EC3" w:rsidP="006F7CA8">
      <w:pPr>
        <w:pStyle w:val="Heading3"/>
        <w:ind w:left="709"/>
      </w:pPr>
      <w:r>
        <w:t>Case 3a</w:t>
      </w:r>
    </w:p>
    <w:p w14:paraId="64376CF8" w14:textId="6C3CA823" w:rsidR="005943FB" w:rsidRDefault="004D74B7" w:rsidP="005943FB">
      <w:pPr>
        <w:pStyle w:val="NORMALTdocNokia"/>
      </w:pPr>
      <w:r>
        <w:t>The</w:t>
      </w:r>
      <w:r w:rsidR="005943FB" w:rsidRPr="007060CB">
        <w:t xml:space="preserve"> output of the AI/ML model inference in Case 3a</w:t>
      </w:r>
      <w:r w:rsidR="00163973" w:rsidRPr="007060CB">
        <w:t xml:space="preserve"> </w:t>
      </w:r>
      <w:r w:rsidR="005943FB" w:rsidRPr="007060CB">
        <w:t>is a positioning-related intermediate feature</w:t>
      </w:r>
      <w:r w:rsidR="00DB4E5E" w:rsidRPr="007060CB">
        <w:t>.</w:t>
      </w:r>
      <w:r w:rsidR="000B3C58">
        <w:t xml:space="preserve"> RAN1 has agreed on the following</w:t>
      </w:r>
      <w:r w:rsidR="005355F5">
        <w:t xml:space="preserve"> </w:t>
      </w:r>
      <w:r w:rsidR="00DB4E5E" w:rsidRPr="007060CB">
        <w:t>two major intermediate features</w:t>
      </w:r>
      <w:r w:rsidR="005355F5">
        <w:t>:</w:t>
      </w:r>
      <w:r w:rsidR="00DB4E5E" w:rsidRPr="007060CB">
        <w:t xml:space="preserve"> LOS/NLOS indicator</w:t>
      </w:r>
      <w:r w:rsidR="00A61639">
        <w:t xml:space="preserve"> and timing information</w:t>
      </w:r>
      <w:r w:rsidR="005943FB" w:rsidRPr="007060CB">
        <w:t>.</w:t>
      </w:r>
    </w:p>
    <w:p w14:paraId="589B2CB1" w14:textId="77777777" w:rsidR="004506DA" w:rsidRDefault="004506DA" w:rsidP="005943FB">
      <w:pPr>
        <w:pStyle w:val="NORMALTdocNokia"/>
      </w:pPr>
    </w:p>
    <w:p w14:paraId="1E7C2F73" w14:textId="77777777" w:rsidR="007951FE" w:rsidRDefault="007951FE" w:rsidP="005943FB">
      <w:pPr>
        <w:pStyle w:val="NORMALTdocNokia"/>
      </w:pPr>
    </w:p>
    <w:tbl>
      <w:tblPr>
        <w:tblStyle w:val="TableGrid"/>
        <w:tblW w:w="0" w:type="auto"/>
        <w:tblLook w:val="04A0" w:firstRow="1" w:lastRow="0" w:firstColumn="1" w:lastColumn="0" w:noHBand="0" w:noVBand="1"/>
      </w:tblPr>
      <w:tblGrid>
        <w:gridCol w:w="9629"/>
      </w:tblGrid>
      <w:tr w:rsidR="00B216F0" w:rsidRPr="00B963B2" w14:paraId="434B9952" w14:textId="77777777" w:rsidTr="00B216F0">
        <w:tc>
          <w:tcPr>
            <w:tcW w:w="9629" w:type="dxa"/>
          </w:tcPr>
          <w:p w14:paraId="0EE71A9F" w14:textId="77777777" w:rsidR="007951FE" w:rsidRPr="00B963B2" w:rsidRDefault="007951FE" w:rsidP="007951FE">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52F4F531" w14:textId="77777777" w:rsidR="007951FE" w:rsidRPr="00B963B2" w:rsidRDefault="007951FE" w:rsidP="007951FE">
            <w:pPr>
              <w:rPr>
                <w:rFonts w:ascii="Times New Roman" w:hAnsi="Times New Roman" w:cs="Times New Roman"/>
                <w:sz w:val="20"/>
                <w:szCs w:val="20"/>
              </w:rPr>
            </w:pPr>
            <w:r w:rsidRPr="00B963B2">
              <w:rPr>
                <w:rFonts w:ascii="Times New Roman" w:hAnsi="Times New Roman" w:cs="Times New Roman"/>
                <w:sz w:val="20"/>
                <w:szCs w:val="20"/>
              </w:rPr>
              <w:t xml:space="preserve">For AI/ML assisted positioning Case 3a, at least LOS/NLOS indicator and/or timing information are supported for reporting. </w:t>
            </w:r>
          </w:p>
          <w:p w14:paraId="1A6F31D1"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LOS/NLOS indicator is reported, the indicator can be reported as soft indicator or hard indicator as defined in 38.214.</w:t>
            </w:r>
          </w:p>
          <w:p w14:paraId="36D6F0AC"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If timing information is reported, the timing information at least can be reported via UL RTOA or </w:t>
            </w:r>
            <w:proofErr w:type="spellStart"/>
            <w:r w:rsidRPr="00B963B2">
              <w:rPr>
                <w:rFonts w:ascii="Times New Roman" w:hAnsi="Times New Roman" w:cs="Times New Roman"/>
                <w:sz w:val="20"/>
                <w:szCs w:val="20"/>
                <w:lang w:val="en-US"/>
              </w:rPr>
              <w:t>gNB</w:t>
            </w:r>
            <w:proofErr w:type="spellEnd"/>
            <w:r w:rsidRPr="00B963B2">
              <w:rPr>
                <w:rFonts w:ascii="Times New Roman" w:hAnsi="Times New Roman" w:cs="Times New Roman"/>
                <w:sz w:val="20"/>
                <w:szCs w:val="20"/>
                <w:lang w:val="en-US"/>
              </w:rPr>
              <w:t xml:space="preserve"> Rx-Tx time difference as defined in 38.215.</w:t>
            </w:r>
          </w:p>
          <w:p w14:paraId="6EDBD6D7"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details of the report are pending further discussion.</w:t>
            </w:r>
          </w:p>
          <w:p w14:paraId="7A8E61D1" w14:textId="77777777" w:rsidR="00B216F0" w:rsidRPr="00B963B2" w:rsidRDefault="00B216F0" w:rsidP="005943FB">
            <w:pPr>
              <w:pStyle w:val="NORMALTdocNokia"/>
            </w:pPr>
          </w:p>
        </w:tc>
      </w:tr>
    </w:tbl>
    <w:p w14:paraId="1865298D" w14:textId="77777777" w:rsidR="00B216F0" w:rsidRDefault="00B216F0" w:rsidP="005943FB">
      <w:pPr>
        <w:pStyle w:val="NORMALTdocNokia"/>
      </w:pPr>
    </w:p>
    <w:p w14:paraId="4B81640A" w14:textId="77777777" w:rsidR="000D197F" w:rsidRDefault="000D197F" w:rsidP="000D197F">
      <w:pPr>
        <w:pStyle w:val="NORMALTdocNokia"/>
      </w:pPr>
      <w:r w:rsidRPr="007060CB">
        <w:t xml:space="preserve">The intermediate feature is reported by </w:t>
      </w:r>
      <w:r>
        <w:t>NG-RAN (</w:t>
      </w:r>
      <w:proofErr w:type="spellStart"/>
      <w:r w:rsidRPr="007060CB">
        <w:t>gNB</w:t>
      </w:r>
      <w:proofErr w:type="spellEnd"/>
      <w:r>
        <w:t>)</w:t>
      </w:r>
      <w:r w:rsidRPr="007060CB">
        <w:t xml:space="preserve"> to LMF for estimating the UE position. The intermediate feature can be reported to LMF via reusing existing procedures in </w:t>
      </w:r>
      <w:proofErr w:type="spellStart"/>
      <w:r w:rsidRPr="007060CB">
        <w:t>NRPPa</w:t>
      </w:r>
      <w:proofErr w:type="spellEnd"/>
      <w:r w:rsidRPr="007060CB">
        <w:t>.</w:t>
      </w:r>
    </w:p>
    <w:p w14:paraId="3DE7BF9B" w14:textId="77777777" w:rsidR="000D197F" w:rsidRDefault="000D197F" w:rsidP="000D197F">
      <w:pPr>
        <w:pStyle w:val="NORMALTdocNokia"/>
      </w:pPr>
    </w:p>
    <w:p w14:paraId="7EAE6D54" w14:textId="77777777" w:rsidR="000D197F" w:rsidRDefault="000D197F" w:rsidP="000D197F">
      <w:pPr>
        <w:pStyle w:val="NORMALTdocNokia"/>
      </w:pPr>
      <w:r>
        <w:t>With regards to details of the report, in RAN1#118, companies were discussing that LOS/NLOS indicator becomes useless when timing information is generated by an AI/ML model for Case 3a since timing information always assumes a “virtual LOS” path. Whereas, in legacy, LOS/NLOS indicator is always associated with a physical path and related measurement.</w:t>
      </w:r>
    </w:p>
    <w:p w14:paraId="04A52F6C" w14:textId="77777777" w:rsidR="000D197F" w:rsidRDefault="000D197F" w:rsidP="000D197F">
      <w:pPr>
        <w:pStyle w:val="NORMALTdocNokia"/>
      </w:pPr>
    </w:p>
    <w:p w14:paraId="5018F81B" w14:textId="77777777" w:rsidR="000D197F" w:rsidRDefault="000D197F" w:rsidP="000D197F">
      <w:pPr>
        <w:pStyle w:val="NORMALTdocNokia"/>
      </w:pPr>
      <w:r>
        <w:t xml:space="preserve">Therefore, following options can be supported for reporting in Rel. 19: </w:t>
      </w:r>
    </w:p>
    <w:p w14:paraId="68F314A6" w14:textId="77777777" w:rsidR="000D197F" w:rsidRDefault="000D197F" w:rsidP="000D197F">
      <w:pPr>
        <w:pStyle w:val="NORMALTdocNokia"/>
      </w:pPr>
    </w:p>
    <w:p w14:paraId="506C1346" w14:textId="77777777" w:rsidR="000D197F" w:rsidRDefault="000D197F" w:rsidP="000D197F">
      <w:pPr>
        <w:pStyle w:val="NORMALTdocNokia"/>
        <w:numPr>
          <w:ilvl w:val="0"/>
          <w:numId w:val="6"/>
        </w:numPr>
      </w:pPr>
      <w:r>
        <w:t xml:space="preserve">Timing information estimated without AI/ML, and LOS/NLOS indicator </w:t>
      </w:r>
      <w:r w:rsidRPr="00E36866">
        <w:t>associated with the reported physical path</w:t>
      </w:r>
      <w:r>
        <w:t>,</w:t>
      </w:r>
      <w:r w:rsidRPr="00E36866">
        <w:t xml:space="preserve"> </w:t>
      </w:r>
      <w:r>
        <w:t xml:space="preserve">estimated with or without AI/ML </w:t>
      </w:r>
    </w:p>
    <w:p w14:paraId="5D2C3EA4" w14:textId="77777777" w:rsidR="000D197F" w:rsidRDefault="000D197F" w:rsidP="000D197F">
      <w:pPr>
        <w:pStyle w:val="NORMALTdocNokia"/>
        <w:numPr>
          <w:ilvl w:val="0"/>
          <w:numId w:val="6"/>
        </w:numPr>
      </w:pPr>
      <w:r>
        <w:t>Timing information estimated with AI/</w:t>
      </w:r>
      <w:r w:rsidRPr="00A50209">
        <w:t xml:space="preserve">ML, </w:t>
      </w:r>
      <w:r w:rsidRPr="00CB7DBD">
        <w:t>no</w:t>
      </w:r>
      <w:r w:rsidRPr="00A50209">
        <w:t xml:space="preserve"> LOS</w:t>
      </w:r>
      <w:r>
        <w:t>/NLOS indicator associated with the assumed virtual LOS path</w:t>
      </w:r>
    </w:p>
    <w:p w14:paraId="056C0E18" w14:textId="77777777" w:rsidR="000D197F" w:rsidRDefault="000D197F" w:rsidP="000D197F">
      <w:pPr>
        <w:pStyle w:val="NORMALTdocNokia"/>
      </w:pPr>
    </w:p>
    <w:p w14:paraId="1D657381" w14:textId="4B0E33CB" w:rsidR="000D197F" w:rsidRDefault="000D197F" w:rsidP="000D197F">
      <w:pPr>
        <w:pStyle w:val="NORMALTdocNokia"/>
      </w:pPr>
      <w:r>
        <w:t xml:space="preserve">In any case, indicating whether any of the reported intermediate features is generated using AI/ML would depend on the </w:t>
      </w:r>
      <w:r w:rsidR="001023A9">
        <w:t>definition of a new method or not to enable Case 3a in the specification</w:t>
      </w:r>
      <w:r>
        <w:t xml:space="preserve">, which </w:t>
      </w:r>
      <w:r w:rsidR="00847437">
        <w:t xml:space="preserve">depends on </w:t>
      </w:r>
      <w:r w:rsidR="000B59A5">
        <w:t xml:space="preserve">RAN3 </w:t>
      </w:r>
      <w:r w:rsidR="00847437">
        <w:t>discussion</w:t>
      </w:r>
      <w:r>
        <w:t xml:space="preserve">. To illustrate, </w:t>
      </w:r>
      <w:r w:rsidR="000B59A5">
        <w:t xml:space="preserve">the scenario in which </w:t>
      </w:r>
      <w:r>
        <w:t xml:space="preserve">LMF requests </w:t>
      </w:r>
      <w:proofErr w:type="spellStart"/>
      <w:r>
        <w:t>gNB</w:t>
      </w:r>
      <w:proofErr w:type="spellEnd"/>
      <w:r>
        <w:t xml:space="preserve"> to utilize AI/ML to estimate an intermediate feature and report it</w:t>
      </w:r>
      <w:r w:rsidR="003311B5">
        <w:t xml:space="preserve"> must be discussed in RAN3 because one approach may </w:t>
      </w:r>
      <w:r w:rsidR="00051695">
        <w:t>be that NG-RAN is independent of LMF to enable Case 3a</w:t>
      </w:r>
      <w:r>
        <w:t xml:space="preserve">, then it would become unnecessary for </w:t>
      </w:r>
      <w:r w:rsidR="009948F6">
        <w:t xml:space="preserve">NG-RAN </w:t>
      </w:r>
      <w:r>
        <w:t>to indicate in its report that AI/ML</w:t>
      </w:r>
      <w:r w:rsidR="009948F6">
        <w:t xml:space="preserve"> was used</w:t>
      </w:r>
      <w:r>
        <w:t xml:space="preserve"> for estimation. Instead, reporting of LOS/NLOS indicator can be simply omitted if the reported timing information is estimated with AI/ML.</w:t>
      </w:r>
    </w:p>
    <w:p w14:paraId="580CEBF6" w14:textId="77777777" w:rsidR="000D197F" w:rsidRDefault="000D197F" w:rsidP="000D197F">
      <w:pPr>
        <w:pStyle w:val="NORMALTdocNokia"/>
      </w:pPr>
    </w:p>
    <w:p w14:paraId="02C51CE1" w14:textId="7AE5D653" w:rsidR="000D197F" w:rsidRDefault="000D197F" w:rsidP="00CB7DBD">
      <w:pPr>
        <w:pStyle w:val="Proposalstylenokia2023"/>
      </w:pPr>
      <w:bookmarkStart w:id="972" w:name="_Toc178854800"/>
      <w:bookmarkStart w:id="973" w:name="_Toc178947015"/>
      <w:bookmarkStart w:id="974" w:name="_Toc181864548"/>
      <w:bookmarkStart w:id="975" w:name="_Toc181864659"/>
      <w:bookmarkStart w:id="976" w:name="_Toc181864890"/>
      <w:bookmarkStart w:id="977" w:name="_Toc181960925"/>
      <w:bookmarkStart w:id="978" w:name="_Toc181961074"/>
      <w:r w:rsidRPr="00CB0EFB">
        <w:t>In Case 3a, when timing information is estimated with AI/ML,</w:t>
      </w:r>
      <w:r w:rsidR="000D6588">
        <w:t xml:space="preserve"> the legacy reporting </w:t>
      </w:r>
      <w:r w:rsidR="004761A5">
        <w:t>framework is reuse</w:t>
      </w:r>
      <w:r w:rsidR="00C206B1">
        <w:t xml:space="preserve">d </w:t>
      </w:r>
      <w:r w:rsidR="004761A5">
        <w:t>with</w:t>
      </w:r>
      <w:r w:rsidRPr="00CB0EFB">
        <w:t xml:space="preserve"> no LOS/NLOS indicator</w:t>
      </w:r>
      <w:r>
        <w:t xml:space="preserve"> associated with this estimation</w:t>
      </w:r>
      <w:r w:rsidRPr="00CB0EFB">
        <w:t>.</w:t>
      </w:r>
      <w:bookmarkEnd w:id="972"/>
      <w:bookmarkEnd w:id="973"/>
      <w:bookmarkEnd w:id="974"/>
      <w:bookmarkEnd w:id="975"/>
      <w:bookmarkEnd w:id="976"/>
      <w:bookmarkEnd w:id="977"/>
      <w:bookmarkEnd w:id="978"/>
    </w:p>
    <w:p w14:paraId="3F86D031" w14:textId="77777777" w:rsidR="00C206B1" w:rsidRDefault="00C206B1" w:rsidP="00C206B1">
      <w:pPr>
        <w:pStyle w:val="Proposalstylenokia2023"/>
        <w:numPr>
          <w:ilvl w:val="0"/>
          <w:numId w:val="0"/>
        </w:numPr>
      </w:pPr>
    </w:p>
    <w:p w14:paraId="62F28126" w14:textId="1B97925F" w:rsidR="00C206B1" w:rsidRPr="005579E9" w:rsidRDefault="002116D0" w:rsidP="005579E9">
      <w:pPr>
        <w:pStyle w:val="Proposalstylenokia2023"/>
      </w:pPr>
      <w:bookmarkStart w:id="979" w:name="_Toc181864549"/>
      <w:bookmarkStart w:id="980" w:name="_Toc181864660"/>
      <w:bookmarkStart w:id="981" w:name="_Toc181864891"/>
      <w:bookmarkStart w:id="982" w:name="_Toc181960926"/>
      <w:bookmarkStart w:id="983" w:name="_Toc181961075"/>
      <w:r w:rsidRPr="005579E9">
        <w:t xml:space="preserve">The decision of enabling Case 3a by a new method and </w:t>
      </w:r>
      <w:r w:rsidR="00BB7ED0" w:rsidRPr="005579E9">
        <w:t xml:space="preserve">new reporting framework is up to RAN3. So, RAN1 should wait for potential </w:t>
      </w:r>
      <w:r w:rsidR="005579E9" w:rsidRPr="005579E9">
        <w:t>queries</w:t>
      </w:r>
      <w:r w:rsidR="00BB7ED0" w:rsidRPr="005579E9">
        <w:t xml:space="preserve"> from RAN3 before to discuss on this </w:t>
      </w:r>
      <w:r w:rsidR="005579E9" w:rsidRPr="005579E9">
        <w:t>topic.</w:t>
      </w:r>
      <w:bookmarkEnd w:id="979"/>
      <w:bookmarkEnd w:id="980"/>
      <w:bookmarkEnd w:id="981"/>
      <w:bookmarkEnd w:id="982"/>
      <w:bookmarkEnd w:id="983"/>
    </w:p>
    <w:p w14:paraId="27A85602" w14:textId="77777777" w:rsidR="005A3EEC" w:rsidRDefault="005A3EEC" w:rsidP="005943FB">
      <w:pPr>
        <w:pStyle w:val="NORMALTdocNokia"/>
      </w:pPr>
    </w:p>
    <w:p w14:paraId="686C5B04" w14:textId="77777777" w:rsidR="00D12A70" w:rsidRDefault="00D12A70" w:rsidP="00D12A70">
      <w:pPr>
        <w:pStyle w:val="Proposalstylenokia2023"/>
        <w:numPr>
          <w:ilvl w:val="0"/>
          <w:numId w:val="0"/>
        </w:numPr>
        <w:rPr>
          <w:rFonts w:cs="Times New Roman"/>
          <w:szCs w:val="20"/>
        </w:rPr>
      </w:pPr>
    </w:p>
    <w:p w14:paraId="5EA9220D" w14:textId="7B16DC7E" w:rsidR="008F21B4" w:rsidRDefault="008F21B4" w:rsidP="008F21B4">
      <w:pPr>
        <w:pStyle w:val="NORMALTdocNokia"/>
      </w:pPr>
      <w:r>
        <w:t>In RAN1#118bis the following agreement was done between companies.</w:t>
      </w:r>
    </w:p>
    <w:p w14:paraId="46D3A975" w14:textId="77777777" w:rsidR="008F21B4" w:rsidRDefault="008F21B4" w:rsidP="008F21B4">
      <w:pPr>
        <w:pStyle w:val="NORMALTdocNokia"/>
      </w:pPr>
    </w:p>
    <w:tbl>
      <w:tblPr>
        <w:tblStyle w:val="TableGrid"/>
        <w:tblW w:w="0" w:type="auto"/>
        <w:tblLook w:val="04A0" w:firstRow="1" w:lastRow="0" w:firstColumn="1" w:lastColumn="0" w:noHBand="0" w:noVBand="1"/>
      </w:tblPr>
      <w:tblGrid>
        <w:gridCol w:w="9629"/>
      </w:tblGrid>
      <w:tr w:rsidR="008F21B4" w14:paraId="1BFCC498" w14:textId="77777777" w:rsidTr="008F21B4">
        <w:tc>
          <w:tcPr>
            <w:tcW w:w="9629" w:type="dxa"/>
          </w:tcPr>
          <w:p w14:paraId="69B74078" w14:textId="77777777" w:rsidR="004B1E76" w:rsidRPr="00781716" w:rsidRDefault="004B1E76" w:rsidP="004B1E76">
            <w:pPr>
              <w:rPr>
                <w:rFonts w:ascii="Times New Roman" w:hAnsi="Times New Roman" w:cs="Times New Roman"/>
                <w:b/>
                <w:bCs/>
                <w:sz w:val="20"/>
                <w:szCs w:val="20"/>
              </w:rPr>
            </w:pPr>
            <w:r w:rsidRPr="00781716">
              <w:rPr>
                <w:rFonts w:ascii="Times New Roman" w:hAnsi="Times New Roman" w:cs="Times New Roman"/>
                <w:b/>
                <w:bCs/>
                <w:sz w:val="20"/>
                <w:szCs w:val="20"/>
                <w:highlight w:val="green"/>
              </w:rPr>
              <w:t>Agreement</w:t>
            </w:r>
          </w:p>
          <w:p w14:paraId="3631361A" w14:textId="77777777" w:rsidR="004B1E76" w:rsidRPr="00781716" w:rsidRDefault="004B1E76" w:rsidP="004B1E76">
            <w:pPr>
              <w:rPr>
                <w:rFonts w:ascii="Times New Roman" w:hAnsi="Times New Roman" w:cs="Times New Roman"/>
                <w:sz w:val="20"/>
                <w:szCs w:val="20"/>
              </w:rPr>
            </w:pPr>
            <w:r w:rsidRPr="00781716">
              <w:rPr>
                <w:rFonts w:ascii="Times New Roman" w:hAnsi="Times New Roman" w:cs="Times New Roman"/>
                <w:sz w:val="20"/>
                <w:szCs w:val="20"/>
              </w:rPr>
              <w:t xml:space="preserve">From RAN1 perspective, when timing information is reported for Rel-19 AI/ML positioning Case 3a, at least the following are mandatorily or optionally supported in a measurement report from </w:t>
            </w:r>
            <w:proofErr w:type="spellStart"/>
            <w:r w:rsidRPr="00781716">
              <w:rPr>
                <w:rFonts w:ascii="Times New Roman" w:hAnsi="Times New Roman" w:cs="Times New Roman"/>
                <w:sz w:val="20"/>
                <w:szCs w:val="20"/>
              </w:rPr>
              <w:t>gNB</w:t>
            </w:r>
            <w:proofErr w:type="spellEnd"/>
            <w:r w:rsidRPr="00781716">
              <w:rPr>
                <w:rFonts w:ascii="Times New Roman" w:hAnsi="Times New Roman" w:cs="Times New Roman"/>
                <w:sz w:val="20"/>
                <w:szCs w:val="20"/>
              </w:rPr>
              <w:t xml:space="preserve"> to LMF:</w:t>
            </w:r>
          </w:p>
          <w:p w14:paraId="18F55C9D" w14:textId="77777777" w:rsidR="004B1E76" w:rsidRPr="00781716" w:rsidRDefault="004B1E76" w:rsidP="004B1E76">
            <w:pPr>
              <w:widowControl w:val="0"/>
              <w:numPr>
                <w:ilvl w:val="0"/>
                <w:numId w:val="17"/>
              </w:numPr>
              <w:tabs>
                <w:tab w:val="left" w:pos="0"/>
                <w:tab w:val="left" w:pos="720"/>
              </w:tabs>
              <w:suppressAutoHyphens/>
              <w:jc w:val="both"/>
              <w:rPr>
                <w:rFonts w:ascii="Times New Roman" w:hAnsi="Times New Roman" w:cs="Times New Roman"/>
                <w:sz w:val="20"/>
                <w:szCs w:val="20"/>
              </w:rPr>
            </w:pPr>
            <w:r w:rsidRPr="00781716">
              <w:rPr>
                <w:rFonts w:ascii="Times New Roman" w:hAnsi="Times New Roman" w:cs="Times New Roman"/>
                <w:sz w:val="20"/>
                <w:szCs w:val="20"/>
              </w:rPr>
              <w:t xml:space="preserve">(Mandatory) timing </w:t>
            </w:r>
            <w:proofErr w:type="gramStart"/>
            <w:r w:rsidRPr="00781716">
              <w:rPr>
                <w:rFonts w:ascii="Times New Roman" w:hAnsi="Times New Roman" w:cs="Times New Roman"/>
                <w:sz w:val="20"/>
                <w:szCs w:val="20"/>
              </w:rPr>
              <w:t>information;</w:t>
            </w:r>
            <w:proofErr w:type="gramEnd"/>
            <w:r w:rsidRPr="00781716">
              <w:rPr>
                <w:rFonts w:ascii="Times New Roman" w:hAnsi="Times New Roman" w:cs="Times New Roman"/>
                <w:sz w:val="20"/>
                <w:szCs w:val="20"/>
              </w:rPr>
              <w:t xml:space="preserve"> </w:t>
            </w:r>
          </w:p>
          <w:p w14:paraId="17EEAC5C" w14:textId="77777777" w:rsidR="004B1E76" w:rsidRPr="00781716" w:rsidRDefault="004B1E76" w:rsidP="004B1E76">
            <w:pPr>
              <w:widowControl w:val="0"/>
              <w:numPr>
                <w:ilvl w:val="0"/>
                <w:numId w:val="17"/>
              </w:numPr>
              <w:tabs>
                <w:tab w:val="left" w:pos="0"/>
                <w:tab w:val="left" w:pos="720"/>
              </w:tabs>
              <w:suppressAutoHyphens/>
              <w:jc w:val="both"/>
              <w:rPr>
                <w:rFonts w:ascii="Times New Roman" w:hAnsi="Times New Roman" w:cs="Times New Roman"/>
                <w:sz w:val="20"/>
                <w:szCs w:val="20"/>
              </w:rPr>
            </w:pPr>
            <w:r w:rsidRPr="00781716">
              <w:rPr>
                <w:rFonts w:ascii="Times New Roman" w:hAnsi="Times New Roman" w:cs="Times New Roman"/>
                <w:sz w:val="20"/>
                <w:szCs w:val="20"/>
              </w:rPr>
              <w:t xml:space="preserve">(Optional) Quality of the timing </w:t>
            </w:r>
            <w:proofErr w:type="gramStart"/>
            <w:r w:rsidRPr="00781716">
              <w:rPr>
                <w:rFonts w:ascii="Times New Roman" w:hAnsi="Times New Roman" w:cs="Times New Roman"/>
                <w:sz w:val="20"/>
                <w:szCs w:val="20"/>
              </w:rPr>
              <w:t>information;</w:t>
            </w:r>
            <w:proofErr w:type="gramEnd"/>
          </w:p>
          <w:p w14:paraId="3A56F72D" w14:textId="77777777" w:rsidR="004B1E76" w:rsidRPr="00650B1A" w:rsidRDefault="004B1E76" w:rsidP="004B1E76">
            <w:pPr>
              <w:widowControl w:val="0"/>
              <w:numPr>
                <w:ilvl w:val="1"/>
                <w:numId w:val="17"/>
              </w:numPr>
              <w:tabs>
                <w:tab w:val="left" w:pos="0"/>
                <w:tab w:val="left" w:pos="720"/>
                <w:tab w:val="left" w:pos="1440"/>
              </w:tabs>
              <w:suppressAutoHyphens/>
              <w:jc w:val="both"/>
              <w:rPr>
                <w:rFonts w:ascii="Times New Roman" w:hAnsi="Times New Roman" w:cs="Times New Roman"/>
                <w:sz w:val="20"/>
                <w:szCs w:val="20"/>
                <w:highlight w:val="yellow"/>
              </w:rPr>
            </w:pPr>
            <w:r w:rsidRPr="00650B1A">
              <w:rPr>
                <w:rFonts w:ascii="Times New Roman" w:hAnsi="Times New Roman" w:cs="Times New Roman"/>
                <w:sz w:val="20"/>
                <w:szCs w:val="20"/>
                <w:highlight w:val="yellow"/>
              </w:rPr>
              <w:t>Existing IE “Timing Measurement Quality” can be reused.</w:t>
            </w:r>
          </w:p>
          <w:p w14:paraId="35554434" w14:textId="77777777" w:rsidR="004B1E76" w:rsidRPr="00781716" w:rsidRDefault="004B1E76" w:rsidP="004B1E76">
            <w:pPr>
              <w:widowControl w:val="0"/>
              <w:numPr>
                <w:ilvl w:val="0"/>
                <w:numId w:val="17"/>
              </w:numPr>
              <w:tabs>
                <w:tab w:val="left" w:pos="0"/>
                <w:tab w:val="left" w:pos="720"/>
              </w:tabs>
              <w:suppressAutoHyphens/>
              <w:jc w:val="both"/>
              <w:rPr>
                <w:rFonts w:ascii="Times New Roman" w:hAnsi="Times New Roman" w:cs="Times New Roman"/>
                <w:sz w:val="20"/>
                <w:szCs w:val="20"/>
              </w:rPr>
            </w:pPr>
            <w:r w:rsidRPr="00781716">
              <w:rPr>
                <w:rFonts w:ascii="Times New Roman" w:hAnsi="Times New Roman" w:cs="Times New Roman"/>
                <w:sz w:val="20"/>
                <w:szCs w:val="20"/>
              </w:rPr>
              <w:t>(Mandatory) Time stamp.</w:t>
            </w:r>
          </w:p>
          <w:p w14:paraId="232643FA" w14:textId="77777777" w:rsidR="004B1E76" w:rsidRPr="00781716" w:rsidRDefault="004B1E76" w:rsidP="004B1E76">
            <w:pPr>
              <w:rPr>
                <w:rFonts w:ascii="Times New Roman" w:hAnsi="Times New Roman" w:cs="Times New Roman"/>
                <w:sz w:val="20"/>
                <w:szCs w:val="20"/>
              </w:rPr>
            </w:pPr>
            <w:r w:rsidRPr="00781716">
              <w:rPr>
                <w:rFonts w:ascii="Times New Roman" w:hAnsi="Times New Roman" w:cs="Times New Roman"/>
                <w:sz w:val="20"/>
                <w:szCs w:val="20"/>
              </w:rPr>
              <w:t>FFS: LOS/NLOS indicator.</w:t>
            </w:r>
          </w:p>
          <w:p w14:paraId="0E0A936F" w14:textId="77777777" w:rsidR="004B1E76" w:rsidRPr="00781716" w:rsidRDefault="004B1E76" w:rsidP="004B1E76">
            <w:pPr>
              <w:rPr>
                <w:rFonts w:ascii="Times New Roman" w:hAnsi="Times New Roman" w:cs="Times New Roman"/>
                <w:sz w:val="20"/>
                <w:szCs w:val="20"/>
              </w:rPr>
            </w:pPr>
            <w:r w:rsidRPr="00781716">
              <w:rPr>
                <w:rFonts w:ascii="Times New Roman" w:hAnsi="Times New Roman" w:cs="Times New Roman"/>
                <w:sz w:val="20"/>
                <w:szCs w:val="20"/>
              </w:rPr>
              <w:lastRenderedPageBreak/>
              <w:t>Note: The final decision of “mandatory” or “optional” presence of each field is up to RAN3.</w:t>
            </w:r>
          </w:p>
          <w:p w14:paraId="60684A71" w14:textId="77777777" w:rsidR="008F21B4" w:rsidRDefault="008F21B4" w:rsidP="008F21B4">
            <w:pPr>
              <w:pStyle w:val="NORMALTdocNokia"/>
            </w:pPr>
          </w:p>
        </w:tc>
      </w:tr>
    </w:tbl>
    <w:p w14:paraId="482BF51F" w14:textId="77777777" w:rsidR="008F21B4" w:rsidRDefault="008F21B4" w:rsidP="008F21B4">
      <w:pPr>
        <w:pStyle w:val="NORMALTdocNokia"/>
      </w:pPr>
    </w:p>
    <w:p w14:paraId="7E26AEF7" w14:textId="189B09F1" w:rsidR="00E7688B" w:rsidRDefault="00463C21" w:rsidP="002F12D2">
      <w:pPr>
        <w:pStyle w:val="NORMALTdocNokia"/>
      </w:pPr>
      <w:r>
        <w:t xml:space="preserve">The legacy may not be sufficient </w:t>
      </w:r>
      <w:r w:rsidR="00DC35C0">
        <w:t xml:space="preserve">to </w:t>
      </w:r>
      <w:r w:rsidR="007A7A43">
        <w:t xml:space="preserve">assess the quality of the </w:t>
      </w:r>
      <w:r w:rsidR="00E140E5">
        <w:t xml:space="preserve">inference outcome provided by Case 3a AIML </w:t>
      </w:r>
      <w:r w:rsidR="00BA31BF">
        <w:t xml:space="preserve">assisted </w:t>
      </w:r>
      <w:r w:rsidR="00E140E5">
        <w:t>positioning</w:t>
      </w:r>
      <w:r w:rsidR="00BE76F8">
        <w:t xml:space="preserve">. On this regard, </w:t>
      </w:r>
      <w:r w:rsidR="001376A0">
        <w:t xml:space="preserve">the </w:t>
      </w:r>
      <w:r w:rsidR="001376A0" w:rsidRPr="00AD4F31">
        <w:t xml:space="preserve">assessment of the quality of the timing information should account for </w:t>
      </w:r>
      <w:r w:rsidR="006A6367">
        <w:t>additional</w:t>
      </w:r>
      <w:r w:rsidR="001376A0" w:rsidRPr="00AD4F31">
        <w:t xml:space="preserve"> factors</w:t>
      </w:r>
      <w:r w:rsidR="00341813">
        <w:t xml:space="preserve"> with the</w:t>
      </w:r>
      <w:r w:rsidR="00993E0A">
        <w:t xml:space="preserve"> existing timing measurement quality</w:t>
      </w:r>
      <w:r w:rsidR="001C6AD7">
        <w:t xml:space="preserve"> (</w:t>
      </w:r>
      <w:r w:rsidR="000714CA" w:rsidRPr="00504B5A">
        <w:rPr>
          <w:i/>
          <w:iCs/>
        </w:rPr>
        <w:t>Timing</w:t>
      </w:r>
      <w:r w:rsidR="009A0097" w:rsidRPr="00504B5A">
        <w:rPr>
          <w:i/>
          <w:iCs/>
        </w:rPr>
        <w:t xml:space="preserve"> Measurement Quality</w:t>
      </w:r>
      <w:r w:rsidR="009A0097">
        <w:t xml:space="preserve"> </w:t>
      </w:r>
      <w:r w:rsidR="001C6AD7" w:rsidRPr="00AD4F31">
        <w:t>in TS 3</w:t>
      </w:r>
      <w:r w:rsidR="00504B5A">
        <w:t>8.455</w:t>
      </w:r>
      <w:r w:rsidR="001C6AD7">
        <w:t>)</w:t>
      </w:r>
      <w:r w:rsidR="0076293F">
        <w:t xml:space="preserve"> </w:t>
      </w:r>
      <w:r w:rsidR="00504B5A">
        <w:t xml:space="preserve">such </w:t>
      </w:r>
      <w:r w:rsidR="0076293F">
        <w:t xml:space="preserve">as </w:t>
      </w:r>
      <w:r w:rsidR="00F101A4">
        <w:t>AI/ML model confidence</w:t>
      </w:r>
      <w:r w:rsidR="00ED23DA">
        <w:t xml:space="preserve"> of timing information </w:t>
      </w:r>
      <w:r w:rsidR="00584CEF">
        <w:t>inference</w:t>
      </w:r>
      <w:r w:rsidR="00BC4E10">
        <w:t>.</w:t>
      </w:r>
    </w:p>
    <w:p w14:paraId="5521AAD9" w14:textId="77777777" w:rsidR="00325ABB" w:rsidRDefault="00325ABB" w:rsidP="002F12D2">
      <w:pPr>
        <w:pStyle w:val="NORMALTdocNokia"/>
      </w:pPr>
    </w:p>
    <w:p w14:paraId="4296C957" w14:textId="5AB6EF13" w:rsidR="00325ABB" w:rsidRDefault="00190037" w:rsidP="00190037">
      <w:pPr>
        <w:pStyle w:val="Observationstylenokia2023"/>
      </w:pPr>
      <w:bookmarkStart w:id="984" w:name="_Toc181960880"/>
      <w:r>
        <w:t xml:space="preserve">The existing timing quality information is not sufficient </w:t>
      </w:r>
      <w:r w:rsidR="00FC44F4">
        <w:t xml:space="preserve">to capture the machine learning aspect </w:t>
      </w:r>
      <w:r>
        <w:t>for AIML assisted positioning (Case 3a), and it should be enhance</w:t>
      </w:r>
      <w:r w:rsidR="00FC44F4">
        <w:t>d.</w:t>
      </w:r>
      <w:bookmarkEnd w:id="984"/>
    </w:p>
    <w:p w14:paraId="43DD2C23" w14:textId="77777777" w:rsidR="00FB48C8" w:rsidRDefault="00FB48C8" w:rsidP="00FB48C8">
      <w:pPr>
        <w:pStyle w:val="Proposalstylenokia2023"/>
        <w:numPr>
          <w:ilvl w:val="0"/>
          <w:numId w:val="0"/>
        </w:numPr>
      </w:pPr>
      <w:bookmarkStart w:id="985" w:name="_Toc181864550"/>
      <w:bookmarkStart w:id="986" w:name="_Toc181864661"/>
      <w:bookmarkStart w:id="987" w:name="_Toc181864892"/>
    </w:p>
    <w:p w14:paraId="41611195" w14:textId="6413D801" w:rsidR="00FB48C8" w:rsidRDefault="00FB48C8" w:rsidP="00FB48C8">
      <w:pPr>
        <w:pStyle w:val="Proposalstylenokia2023"/>
      </w:pPr>
      <w:bookmarkStart w:id="988" w:name="_Toc181960927"/>
      <w:bookmarkStart w:id="989" w:name="_Toc181961076"/>
      <w:r>
        <w:t xml:space="preserve">During model inference for </w:t>
      </w:r>
      <w:r w:rsidR="00502924">
        <w:t>Case 3a</w:t>
      </w:r>
      <w:r w:rsidR="6CE9CA9A">
        <w:t>,</w:t>
      </w:r>
      <w:r>
        <w:t xml:space="preserve"> </w:t>
      </w:r>
      <w:r w:rsidR="001410C6">
        <w:t xml:space="preserve">AIML model confidence is </w:t>
      </w:r>
      <w:proofErr w:type="gramStart"/>
      <w:r w:rsidR="001410C6">
        <w:t>tak</w:t>
      </w:r>
      <w:r w:rsidR="00077563">
        <w:t>en</w:t>
      </w:r>
      <w:r w:rsidR="001410C6">
        <w:t xml:space="preserve"> into account</w:t>
      </w:r>
      <w:proofErr w:type="gramEnd"/>
      <w:r w:rsidR="001410C6">
        <w:t xml:space="preserve"> for the quality of timing information assessment</w:t>
      </w:r>
      <w:r>
        <w:t>.</w:t>
      </w:r>
      <w:r w:rsidR="00ED2272">
        <w:t xml:space="preserve"> FFS </w:t>
      </w:r>
      <w:r w:rsidR="00077563">
        <w:t xml:space="preserve">how </w:t>
      </w:r>
      <w:r w:rsidR="00ED2272">
        <w:t>model confidence is cap</w:t>
      </w:r>
      <w:r w:rsidR="00077563">
        <w:t>tured in the definition of the timing quality indicator.</w:t>
      </w:r>
      <w:bookmarkEnd w:id="988"/>
      <w:bookmarkEnd w:id="989"/>
      <w:r w:rsidR="00077563">
        <w:t xml:space="preserve"> </w:t>
      </w:r>
    </w:p>
    <w:bookmarkEnd w:id="985"/>
    <w:bookmarkEnd w:id="986"/>
    <w:bookmarkEnd w:id="987"/>
    <w:p w14:paraId="63572E9F" w14:textId="77777777" w:rsidR="0016232F" w:rsidRDefault="0016232F" w:rsidP="00D12A70">
      <w:pPr>
        <w:pStyle w:val="Proposalstylenokia2023"/>
        <w:numPr>
          <w:ilvl w:val="0"/>
          <w:numId w:val="0"/>
        </w:numPr>
        <w:rPr>
          <w:rFonts w:cs="Times New Roman"/>
          <w:szCs w:val="20"/>
        </w:rPr>
      </w:pPr>
    </w:p>
    <w:p w14:paraId="4690B758" w14:textId="77777777" w:rsidR="007D404F" w:rsidRPr="007060CB" w:rsidRDefault="007D404F" w:rsidP="00D12A70">
      <w:pPr>
        <w:pStyle w:val="Proposalstylenokia2023"/>
        <w:numPr>
          <w:ilvl w:val="0"/>
          <w:numId w:val="0"/>
        </w:numPr>
        <w:rPr>
          <w:rFonts w:cs="Times New Roman"/>
          <w:szCs w:val="20"/>
        </w:rPr>
      </w:pPr>
    </w:p>
    <w:p w14:paraId="08B2361A" w14:textId="686C65F1" w:rsidR="005C0DB5" w:rsidRDefault="00685EF4" w:rsidP="00D32A73">
      <w:pPr>
        <w:pStyle w:val="Heading3"/>
        <w:ind w:left="709"/>
      </w:pPr>
      <w:r>
        <w:t>Case 3b</w:t>
      </w:r>
    </w:p>
    <w:p w14:paraId="532590F3" w14:textId="3D32309E" w:rsidR="009203E8" w:rsidRPr="007060CB" w:rsidRDefault="009203E8" w:rsidP="00F41044">
      <w:pPr>
        <w:pStyle w:val="NORMALTdocNokia"/>
      </w:pPr>
      <w:r w:rsidRPr="007060CB">
        <w:t>The output of the AI/ML model inference in Case 3b</w:t>
      </w:r>
      <w:r w:rsidR="00D32A73" w:rsidRPr="007060CB">
        <w:t xml:space="preserve"> </w:t>
      </w:r>
      <w:r w:rsidRPr="007060CB">
        <w:t>is the estimation of UE position. As LMF deploys the AI/ML model in Case 3b, the estimated UE position is internally available at LMF without any specification impact.</w:t>
      </w:r>
    </w:p>
    <w:p w14:paraId="5E90CCBE" w14:textId="77777777" w:rsidR="008D5AF1" w:rsidRPr="007060CB" w:rsidRDefault="008D5AF1" w:rsidP="00F41044">
      <w:pPr>
        <w:pStyle w:val="NORMALTdocNokia"/>
      </w:pPr>
    </w:p>
    <w:p w14:paraId="68D9D931" w14:textId="6AB3B79F" w:rsidR="008D5AF1" w:rsidRPr="007060CB" w:rsidRDefault="00811FC8" w:rsidP="00204DC0">
      <w:pPr>
        <w:pStyle w:val="Proposalstylenokia2023"/>
        <w:rPr>
          <w:rFonts w:cs="Times New Roman"/>
          <w:szCs w:val="20"/>
        </w:rPr>
      </w:pPr>
      <w:bookmarkStart w:id="990" w:name="_Toc162863439"/>
      <w:bookmarkStart w:id="991" w:name="_Toc163171429"/>
      <w:bookmarkStart w:id="992" w:name="_Toc163171634"/>
      <w:bookmarkStart w:id="993" w:name="_Toc163171713"/>
      <w:bookmarkStart w:id="994" w:name="_Toc163195767"/>
      <w:bookmarkStart w:id="995" w:name="_Toc163195964"/>
      <w:bookmarkStart w:id="996" w:name="_Toc163200140"/>
      <w:bookmarkStart w:id="997" w:name="_Toc163200447"/>
      <w:bookmarkStart w:id="998" w:name="_Toc163200675"/>
      <w:bookmarkStart w:id="999" w:name="_Toc163201129"/>
      <w:bookmarkStart w:id="1000" w:name="_Toc163201268"/>
      <w:bookmarkStart w:id="1001" w:name="_Toc163201432"/>
      <w:bookmarkStart w:id="1002" w:name="_Toc163201514"/>
      <w:bookmarkStart w:id="1003" w:name="_Toc163222483"/>
      <w:bookmarkStart w:id="1004" w:name="_Toc166192056"/>
      <w:bookmarkStart w:id="1005" w:name="_Toc166192121"/>
      <w:bookmarkStart w:id="1006" w:name="_Toc166192203"/>
      <w:bookmarkStart w:id="1007" w:name="_Toc166192257"/>
      <w:bookmarkStart w:id="1008" w:name="_Toc166192311"/>
      <w:bookmarkStart w:id="1009" w:name="_Toc166194130"/>
      <w:bookmarkStart w:id="1010" w:name="_Toc174106722"/>
      <w:bookmarkStart w:id="1011" w:name="_Toc178066403"/>
      <w:bookmarkStart w:id="1012" w:name="_Toc178507235"/>
      <w:bookmarkStart w:id="1013" w:name="_Toc178854801"/>
      <w:bookmarkStart w:id="1014" w:name="_Toc178947016"/>
      <w:bookmarkStart w:id="1015" w:name="_Toc181864551"/>
      <w:bookmarkStart w:id="1016" w:name="_Toc181864662"/>
      <w:bookmarkStart w:id="1017" w:name="_Toc181864893"/>
      <w:bookmarkStart w:id="1018" w:name="_Toc181960928"/>
      <w:bookmarkStart w:id="1019" w:name="_Toc181961077"/>
      <w:r>
        <w:rPr>
          <w:rFonts w:cs="Times New Roman"/>
          <w:szCs w:val="20"/>
        </w:rPr>
        <w:t xml:space="preserve">For Case 3b, </w:t>
      </w:r>
      <w:r w:rsidR="008D5AF1" w:rsidRPr="007060CB">
        <w:rPr>
          <w:rFonts w:cs="Times New Roman"/>
          <w:szCs w:val="20"/>
        </w:rPr>
        <w:t xml:space="preserve">No </w:t>
      </w:r>
      <w:r w:rsidR="00492F14">
        <w:rPr>
          <w:rFonts w:cs="Times New Roman"/>
          <w:szCs w:val="20"/>
        </w:rPr>
        <w:t xml:space="preserve">RAN1 </w:t>
      </w:r>
      <w:r w:rsidR="008D5AF1" w:rsidRPr="007060CB">
        <w:rPr>
          <w:rFonts w:cs="Times New Roman"/>
          <w:szCs w:val="20"/>
        </w:rPr>
        <w:t xml:space="preserve">specification impact is expected for </w:t>
      </w:r>
      <w:r w:rsidR="00BE0E8A" w:rsidRPr="007060CB">
        <w:rPr>
          <w:rFonts w:cs="Times New Roman"/>
          <w:szCs w:val="20"/>
        </w:rPr>
        <w:t>inference</w:t>
      </w:r>
      <w:r w:rsidR="00AF6862" w:rsidRPr="007060CB">
        <w:rPr>
          <w:rFonts w:cs="Times New Roman"/>
          <w:szCs w:val="20"/>
        </w:rPr>
        <w: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0711B2B" w14:textId="77777777" w:rsidR="00754222" w:rsidRPr="005C0DB5" w:rsidRDefault="00754222" w:rsidP="00C02C03">
      <w:pPr>
        <w:rPr>
          <w:lang w:eastAsia="en-US"/>
        </w:rPr>
      </w:pPr>
    </w:p>
    <w:p w14:paraId="7F3BBAEB" w14:textId="4F2CA4FA" w:rsidR="00BD2EB5" w:rsidRPr="00502FD4" w:rsidRDefault="00BD2EB5" w:rsidP="00C02C03">
      <w:pPr>
        <w:pStyle w:val="Heading2"/>
      </w:pPr>
      <w:proofErr w:type="spellStart"/>
      <w:r>
        <w:t>S</w:t>
      </w:r>
      <w:r w:rsidRPr="007262BE">
        <w:t>ignaling</w:t>
      </w:r>
      <w:proofErr w:type="spellEnd"/>
      <w:r w:rsidRPr="007262BE">
        <w:t xml:space="preserve"> and </w:t>
      </w:r>
      <w:r>
        <w:t>procedure</w:t>
      </w:r>
      <w:r w:rsidR="6F1E1933">
        <w:t>s</w:t>
      </w:r>
      <w:r w:rsidRPr="007262BE">
        <w:t xml:space="preserve"> </w:t>
      </w:r>
      <w:r w:rsidR="0027275D">
        <w:t>for</w:t>
      </w:r>
      <w:r w:rsidRPr="007262BE">
        <w:t xml:space="preserve"> inference</w:t>
      </w:r>
    </w:p>
    <w:p w14:paraId="75AA8B2D" w14:textId="18022708" w:rsidR="00FA78D9" w:rsidRDefault="003526EA" w:rsidP="00FA78D9">
      <w:pPr>
        <w:pStyle w:val="Heading3"/>
        <w:ind w:left="709"/>
      </w:pPr>
      <w:r>
        <w:t>Inference for Case 1</w:t>
      </w:r>
    </w:p>
    <w:p w14:paraId="1E0B3043" w14:textId="25A027CA"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w:t>
      </w:r>
      <w:r w:rsidR="59D5699D" w:rsidRPr="007060CB">
        <w:rPr>
          <w:szCs w:val="16"/>
        </w:rPr>
        <w:t>in Case 1,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B11ECC">
        <w:rPr>
          <w:szCs w:val="16"/>
        </w:rPr>
        <w:t>the</w:t>
      </w:r>
      <w:r w:rsidR="39639F4D" w:rsidRPr="00B11ECC">
        <w:rPr>
          <w:szCs w:val="16"/>
        </w:rPr>
        <w:t xml:space="preserve"> AI/ML </w:t>
      </w:r>
      <w:r w:rsidR="63D5EE39" w:rsidRPr="00B11ECC">
        <w:rPr>
          <w:szCs w:val="16"/>
        </w:rPr>
        <w:t xml:space="preserve">functionality </w:t>
      </w:r>
      <w:r w:rsidR="39639F4D" w:rsidRPr="00B11ECC">
        <w:rPr>
          <w:szCs w:val="16"/>
        </w:rPr>
        <w:t>to the LMF.</w:t>
      </w:r>
      <w:r w:rsidR="5FAE5032" w:rsidRPr="00B11ECC">
        <w:rPr>
          <w:szCs w:val="16"/>
        </w:rPr>
        <w:t xml:space="preserve"> </w:t>
      </w:r>
      <w:r w:rsidR="2AA84A4A" w:rsidRPr="00B11ECC">
        <w:rPr>
          <w:szCs w:val="16"/>
        </w:rPr>
        <w:t>Such signaling</w:t>
      </w:r>
      <w:r w:rsidR="2A7CFFF7" w:rsidRPr="00B11ECC">
        <w:rPr>
          <w:szCs w:val="16"/>
        </w:rPr>
        <w:t xml:space="preserve"> </w:t>
      </w:r>
      <w:r w:rsidR="2AA84A4A" w:rsidRPr="00B11ECC">
        <w:rPr>
          <w:szCs w:val="16"/>
        </w:rPr>
        <w:t xml:space="preserve">can utilize LPP Request/Provide Location Information </w:t>
      </w:r>
      <w:r w:rsidR="4BF1AC9F" w:rsidRPr="00B11ECC">
        <w:rPr>
          <w:szCs w:val="16"/>
        </w:rPr>
        <w:t>messages</w:t>
      </w:r>
      <w:r w:rsidR="2AA84A4A" w:rsidRPr="00B11ECC">
        <w:rPr>
          <w:szCs w:val="16"/>
        </w:rPr>
        <w:t>, with necessary enhancements to be determined after sufficient RAN1 progress.</w:t>
      </w:r>
      <w:r w:rsidR="2AA84A4A" w:rsidRPr="007060CB">
        <w:rPr>
          <w:szCs w:val="16"/>
        </w:rPr>
        <w:t xml:space="preserve"> </w:t>
      </w:r>
    </w:p>
    <w:p w14:paraId="2B459A32" w14:textId="77777777" w:rsidR="00227087" w:rsidRPr="007060CB" w:rsidRDefault="00227087" w:rsidP="00167297">
      <w:pPr>
        <w:pStyle w:val="NORMALTdocNokia"/>
        <w:rPr>
          <w:szCs w:val="16"/>
        </w:rPr>
      </w:pPr>
    </w:p>
    <w:p w14:paraId="560DBB31" w14:textId="57CDEF25" w:rsidR="001E3A2B" w:rsidRDefault="00227087" w:rsidP="00B85D20">
      <w:pPr>
        <w:pStyle w:val="Proposalstylenokia2023"/>
        <w:rPr>
          <w:szCs w:val="18"/>
        </w:rPr>
      </w:pPr>
      <w:bookmarkStart w:id="1020" w:name="_Toc162863494"/>
      <w:bookmarkStart w:id="1021" w:name="_Toc163171430"/>
      <w:bookmarkStart w:id="1022" w:name="_Toc163171635"/>
      <w:bookmarkStart w:id="1023" w:name="_Toc163171714"/>
      <w:bookmarkStart w:id="1024" w:name="_Toc163195768"/>
      <w:bookmarkStart w:id="1025" w:name="_Toc163195965"/>
      <w:bookmarkStart w:id="1026" w:name="_Toc163200141"/>
      <w:bookmarkStart w:id="1027" w:name="_Toc163200448"/>
      <w:bookmarkStart w:id="1028" w:name="_Toc163200676"/>
      <w:bookmarkStart w:id="1029" w:name="_Toc163201130"/>
      <w:bookmarkStart w:id="1030" w:name="_Toc163201269"/>
      <w:bookmarkStart w:id="1031" w:name="_Toc163201433"/>
      <w:bookmarkStart w:id="1032" w:name="_Toc163201515"/>
      <w:bookmarkStart w:id="1033" w:name="_Toc163222484"/>
      <w:bookmarkStart w:id="1034" w:name="_Toc166192057"/>
      <w:bookmarkStart w:id="1035" w:name="_Toc166192122"/>
      <w:bookmarkStart w:id="1036" w:name="_Toc166192204"/>
      <w:bookmarkStart w:id="1037" w:name="_Toc166192258"/>
      <w:bookmarkStart w:id="1038" w:name="_Toc166192312"/>
      <w:bookmarkStart w:id="1039" w:name="_Toc166194131"/>
      <w:bookmarkStart w:id="1040" w:name="_Toc174106724"/>
      <w:bookmarkStart w:id="1041" w:name="_Toc178066404"/>
      <w:bookmarkStart w:id="1042" w:name="_Toc178507236"/>
      <w:bookmarkStart w:id="1043" w:name="_Toc178854802"/>
      <w:bookmarkStart w:id="1044" w:name="_Toc178947017"/>
      <w:bookmarkStart w:id="1045" w:name="_Toc181864552"/>
      <w:bookmarkStart w:id="1046" w:name="_Toc181864663"/>
      <w:bookmarkStart w:id="1047" w:name="_Toc181864894"/>
      <w:bookmarkStart w:id="1048" w:name="_Toc159231859"/>
      <w:bookmarkStart w:id="1049" w:name="_Toc181960929"/>
      <w:bookmarkStart w:id="1050" w:name="_Toc181961078"/>
      <w:r w:rsidRPr="007060CB">
        <w:rPr>
          <w:szCs w:val="18"/>
        </w:rPr>
        <w:t>Inference</w:t>
      </w:r>
      <w:r w:rsidR="001E3A2B" w:rsidRPr="007060CB">
        <w:rPr>
          <w:szCs w:val="18"/>
        </w:rPr>
        <w:t xml:space="preserve"> </w:t>
      </w:r>
      <w:r w:rsidR="00CF2134" w:rsidRPr="007060CB">
        <w:rPr>
          <w:szCs w:val="18"/>
        </w:rPr>
        <w:t>of UE-side models</w:t>
      </w:r>
      <w:r w:rsidRPr="007060CB">
        <w:rPr>
          <w:szCs w:val="18"/>
        </w:rPr>
        <w:t xml:space="preserve"> may be requested by LMF</w:t>
      </w:r>
      <w:r w:rsidR="002A1B18" w:rsidRPr="007060CB">
        <w:rPr>
          <w:szCs w:val="18"/>
        </w:rPr>
        <w:t xml:space="preserve"> </w:t>
      </w:r>
      <w:r w:rsidR="004C0AC2" w:rsidRPr="007060CB">
        <w:rPr>
          <w:szCs w:val="18"/>
        </w:rPr>
        <w:t>via</w:t>
      </w:r>
      <w:r w:rsidR="002A1B18" w:rsidRPr="007060CB">
        <w:rPr>
          <w:szCs w:val="18"/>
        </w:rPr>
        <w:t xml:space="preserve"> </w:t>
      </w:r>
      <w:r w:rsidR="0045357A" w:rsidRPr="007060CB">
        <w:rPr>
          <w:szCs w:val="18"/>
        </w:rPr>
        <w:t>LPP Request Location</w:t>
      </w:r>
      <w:r w:rsidR="00B53E1E" w:rsidRPr="007060CB">
        <w:rPr>
          <w:szCs w:val="18"/>
        </w:rPr>
        <w:t xml:space="preserve"> Information. In response, UE reports </w:t>
      </w:r>
      <w:r w:rsidR="0072554F" w:rsidRPr="007060CB">
        <w:rPr>
          <w:szCs w:val="18"/>
        </w:rPr>
        <w:t>its inference output</w:t>
      </w:r>
      <w:r w:rsidR="00601F1B" w:rsidRPr="007060CB">
        <w:rPr>
          <w:szCs w:val="18"/>
        </w:rPr>
        <w:t xml:space="preserve"> to LMF</w:t>
      </w:r>
      <w:r w:rsidR="0072554F" w:rsidRPr="007060CB">
        <w:rPr>
          <w:szCs w:val="18"/>
        </w:rPr>
        <w:t xml:space="preserve"> via LPP Provide Location Information.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9"/>
      <w:bookmarkEnd w:id="1050"/>
    </w:p>
    <w:p w14:paraId="53EC186E" w14:textId="77777777" w:rsidR="00DB2A18" w:rsidRPr="007060CB" w:rsidRDefault="00DB2A18" w:rsidP="009F18AE">
      <w:pPr>
        <w:pStyle w:val="Proposalstylenokia2023"/>
        <w:numPr>
          <w:ilvl w:val="0"/>
          <w:numId w:val="0"/>
        </w:numPr>
        <w:rPr>
          <w:szCs w:val="18"/>
        </w:rPr>
      </w:pPr>
    </w:p>
    <w:bookmarkEnd w:id="1048"/>
    <w:p w14:paraId="7D7DA687" w14:textId="7F2686EE" w:rsidR="00C02C03" w:rsidRDefault="008F72C5" w:rsidP="00330741">
      <w:pPr>
        <w:pStyle w:val="Heading3"/>
        <w:ind w:left="709"/>
        <w:rPr>
          <w:lang w:val="en-US"/>
        </w:rPr>
      </w:pPr>
      <w:r>
        <w:rPr>
          <w:lang w:val="en-US"/>
        </w:rPr>
        <w:t>Inference for Case 3a</w:t>
      </w:r>
    </w:p>
    <w:p w14:paraId="793950BC" w14:textId="47E20FB7" w:rsidR="00C02C03" w:rsidRPr="007060CB" w:rsidRDefault="00C02C03" w:rsidP="00C02C03">
      <w:pPr>
        <w:pStyle w:val="NORMALTdocNokia"/>
        <w:rPr>
          <w:szCs w:val="16"/>
        </w:rPr>
      </w:pPr>
      <w:r w:rsidRPr="007060CB">
        <w:rPr>
          <w:szCs w:val="16"/>
        </w:rPr>
        <w:t xml:space="preserve">The inference operation at </w:t>
      </w:r>
      <w:proofErr w:type="spellStart"/>
      <w:r w:rsidRPr="007060CB">
        <w:rPr>
          <w:szCs w:val="16"/>
        </w:rPr>
        <w:t>gNB</w:t>
      </w:r>
      <w:proofErr w:type="spellEnd"/>
      <w:r w:rsidRPr="007060CB">
        <w:rPr>
          <w:szCs w:val="16"/>
        </w:rPr>
        <w:t xml:space="preserve"> would be necessary when LMF determines to utilize an UL positioning method upon an LCS location request. Thus, LMF could request one or more </w:t>
      </w:r>
      <w:proofErr w:type="spellStart"/>
      <w:r w:rsidRPr="007060CB">
        <w:rPr>
          <w:szCs w:val="16"/>
        </w:rPr>
        <w:t>gNBs</w:t>
      </w:r>
      <w:proofErr w:type="spellEnd"/>
      <w:r w:rsidRPr="007060CB">
        <w:rPr>
          <w:szCs w:val="16"/>
        </w:rPr>
        <w:t xml:space="preserve"> involved in the inference operation of their AI/ML models</w:t>
      </w:r>
      <w:r w:rsidR="0000223D">
        <w:rPr>
          <w:szCs w:val="16"/>
        </w:rPr>
        <w:t xml:space="preserve"> </w:t>
      </w:r>
      <w:r w:rsidR="0074313F" w:rsidRPr="007060CB">
        <w:rPr>
          <w:szCs w:val="16"/>
        </w:rPr>
        <w:t>enabled by</w:t>
      </w:r>
      <w:r w:rsidRPr="007060CB">
        <w:rPr>
          <w:szCs w:val="16"/>
        </w:rPr>
        <w:t xml:space="preserve"> utiliz</w:t>
      </w:r>
      <w:r w:rsidR="0028797A" w:rsidRPr="007060CB">
        <w:rPr>
          <w:szCs w:val="16"/>
        </w:rPr>
        <w:t>ing</w:t>
      </w:r>
      <w:r w:rsidRPr="007060CB">
        <w:rPr>
          <w:szCs w:val="16"/>
        </w:rPr>
        <w:t xml:space="preserve"> </w:t>
      </w:r>
      <w:proofErr w:type="spellStart"/>
      <w:r w:rsidRPr="007060CB">
        <w:rPr>
          <w:szCs w:val="16"/>
        </w:rPr>
        <w:t>NRPPa</w:t>
      </w:r>
      <w:proofErr w:type="spellEnd"/>
      <w:r w:rsidRPr="007060CB">
        <w:rPr>
          <w:szCs w:val="16"/>
        </w:rPr>
        <w:t xml:space="preserve"> messages</w:t>
      </w:r>
      <w:r w:rsidR="000125A5" w:rsidRPr="007060CB">
        <w:rPr>
          <w:szCs w:val="16"/>
        </w:rPr>
        <w:t xml:space="preserve">. </w:t>
      </w:r>
      <w:r w:rsidR="00D12A70">
        <w:rPr>
          <w:szCs w:val="16"/>
        </w:rPr>
        <w:t>In addition, t</w:t>
      </w:r>
      <w:r w:rsidR="000125A5" w:rsidRPr="007060CB">
        <w:rPr>
          <w:szCs w:val="16"/>
        </w:rPr>
        <w:t>he</w:t>
      </w:r>
      <w:r w:rsidRPr="007060CB">
        <w:rPr>
          <w:szCs w:val="16"/>
        </w:rPr>
        <w:t xml:space="preserve"> necessary enhancements to be determined after sufficient RAN</w:t>
      </w:r>
      <w:r w:rsidR="00227BB6">
        <w:rPr>
          <w:szCs w:val="16"/>
        </w:rPr>
        <w:t>3</w:t>
      </w:r>
      <w:r w:rsidRPr="007060CB">
        <w:rPr>
          <w:szCs w:val="16"/>
        </w:rPr>
        <w:t xml:space="preserve"> progress.</w:t>
      </w:r>
    </w:p>
    <w:p w14:paraId="2FC73826" w14:textId="77777777" w:rsidR="00C02C03" w:rsidRPr="007060CB" w:rsidRDefault="00C02C03" w:rsidP="00C02C03">
      <w:pPr>
        <w:rPr>
          <w:b/>
          <w:bCs/>
          <w:sz w:val="18"/>
          <w:szCs w:val="18"/>
        </w:rPr>
      </w:pPr>
    </w:p>
    <w:p w14:paraId="08C1E2D3" w14:textId="4681B07A" w:rsidR="00C02C03" w:rsidRPr="007060CB" w:rsidRDefault="00C02C03" w:rsidP="00C02C03">
      <w:pPr>
        <w:pStyle w:val="NORMALTdocNokia"/>
        <w:rPr>
          <w:szCs w:val="16"/>
        </w:rPr>
      </w:pPr>
      <w:r w:rsidRPr="007060CB">
        <w:rPr>
          <w:szCs w:val="16"/>
        </w:rPr>
        <w:t xml:space="preserve">To perform the desired inference operation, the target UE needs to be configured with UL SRS transmission. While the transmission of the UE could be configured by its serving </w:t>
      </w:r>
      <w:proofErr w:type="spellStart"/>
      <w:r w:rsidRPr="007060CB">
        <w:rPr>
          <w:szCs w:val="16"/>
        </w:rPr>
        <w:t>gNB</w:t>
      </w:r>
      <w:proofErr w:type="spellEnd"/>
      <w:r w:rsidRPr="007060CB">
        <w:rPr>
          <w:szCs w:val="16"/>
        </w:rPr>
        <w:t>, the characteristics of the configuration (e.g., bandwidth</w:t>
      </w:r>
      <w:r w:rsidR="009C12F0" w:rsidRPr="007060CB">
        <w:rPr>
          <w:szCs w:val="16"/>
        </w:rPr>
        <w:t>, periodicity, etc.</w:t>
      </w:r>
      <w:r w:rsidRPr="007060CB">
        <w:rPr>
          <w:szCs w:val="16"/>
        </w:rPr>
        <w:t xml:space="preserve">) could be determined </w:t>
      </w:r>
      <w:r w:rsidR="00F06885">
        <w:rPr>
          <w:szCs w:val="16"/>
        </w:rPr>
        <w:t>as it is done in legacy</w:t>
      </w:r>
      <w:r w:rsidRPr="007060CB">
        <w:rPr>
          <w:szCs w:val="16"/>
        </w:rPr>
        <w:t>.</w:t>
      </w:r>
    </w:p>
    <w:p w14:paraId="1127640A" w14:textId="77777777" w:rsidR="00C02C03" w:rsidRPr="007060CB" w:rsidRDefault="00C02C03" w:rsidP="00C02C03">
      <w:pPr>
        <w:rPr>
          <w:b/>
          <w:bCs/>
          <w:sz w:val="18"/>
          <w:szCs w:val="18"/>
        </w:rPr>
      </w:pPr>
    </w:p>
    <w:p w14:paraId="1A2672CB" w14:textId="77777777" w:rsidR="00DB2A18" w:rsidRPr="007060CB" w:rsidRDefault="00DB2A18" w:rsidP="009F18AE">
      <w:pPr>
        <w:pStyle w:val="Proposalstylenokia2023"/>
        <w:numPr>
          <w:ilvl w:val="0"/>
          <w:numId w:val="0"/>
        </w:numPr>
        <w:rPr>
          <w:szCs w:val="18"/>
        </w:rPr>
      </w:pPr>
    </w:p>
    <w:p w14:paraId="52360770" w14:textId="09353F33" w:rsidR="00031CEC" w:rsidRDefault="00F703B3" w:rsidP="00031CEC">
      <w:pPr>
        <w:pStyle w:val="Heading3"/>
        <w:ind w:left="709"/>
      </w:pPr>
      <w:r>
        <w:t>Inference for Case 3b</w:t>
      </w:r>
    </w:p>
    <w:p w14:paraId="639CA9BF" w14:textId="243D9308" w:rsidR="00031CEC" w:rsidRPr="007060CB" w:rsidRDefault="00031CEC" w:rsidP="00031CEC">
      <w:pPr>
        <w:pStyle w:val="NORMALTdocNokia"/>
      </w:pPr>
      <w:r w:rsidRPr="007060CB">
        <w:t xml:space="preserve">The positioning measurement, potential preprocessing, measurements reporting by </w:t>
      </w:r>
      <w:r w:rsidR="001E5BF6">
        <w:t>NG-RAN (</w:t>
      </w:r>
      <w:proofErr w:type="spellStart"/>
      <w:r w:rsidR="001E5BF6">
        <w:t>gNB</w:t>
      </w:r>
      <w:proofErr w:type="spellEnd"/>
      <w:r w:rsidR="001E5BF6">
        <w:t>/TRP)</w:t>
      </w:r>
      <w:r w:rsidR="00A14B38" w:rsidRPr="007060CB">
        <w:t xml:space="preserve"> </w:t>
      </w:r>
      <w:r w:rsidRPr="007060CB">
        <w:t>would be necessary when LMF determines to utilize an UL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w:t>
      </w:r>
      <w:r w:rsidR="008254A9">
        <w:t xml:space="preserve"> </w:t>
      </w:r>
      <w:proofErr w:type="spellStart"/>
      <w:r w:rsidR="008254A9">
        <w:t>gNB</w:t>
      </w:r>
      <w:proofErr w:type="spellEnd"/>
      <w:r w:rsidR="008254A9">
        <w:t>/TRPs</w:t>
      </w:r>
      <w:r w:rsidRPr="007060CB">
        <w:t xml:space="preserve"> that were determined to be involved in the positioning inference, by requesting positioning measurements</w:t>
      </w:r>
      <w:r w:rsidR="000B4370">
        <w:t xml:space="preserve"> by using the legacy framework</w:t>
      </w:r>
      <w:r w:rsidRPr="007060CB">
        <w:t>.</w:t>
      </w:r>
    </w:p>
    <w:p w14:paraId="0C28E9EB" w14:textId="77777777" w:rsidR="00031CEC" w:rsidRPr="007060CB" w:rsidRDefault="00031CEC" w:rsidP="00031CEC">
      <w:pPr>
        <w:rPr>
          <w:rFonts w:ascii="Times New Roman" w:hAnsi="Times New Roman" w:cs="Times New Roman"/>
          <w:sz w:val="20"/>
          <w:szCs w:val="20"/>
        </w:rPr>
      </w:pPr>
    </w:p>
    <w:p w14:paraId="1928991C" w14:textId="16BB33CF" w:rsidR="00935E71" w:rsidRPr="00DB137E" w:rsidRDefault="004E4783" w:rsidP="00DB137E">
      <w:pPr>
        <w:pStyle w:val="Proposalstylenokia2023"/>
        <w:contextualSpacing/>
        <w:rPr>
          <w:rFonts w:cs="Times New Roman"/>
          <w:szCs w:val="20"/>
        </w:rPr>
      </w:pPr>
      <w:bookmarkStart w:id="1051" w:name="_Toc162863497"/>
      <w:bookmarkStart w:id="1052" w:name="_Toc163171432"/>
      <w:bookmarkStart w:id="1053" w:name="_Toc163171637"/>
      <w:bookmarkStart w:id="1054" w:name="_Toc163171716"/>
      <w:bookmarkStart w:id="1055" w:name="_Toc163195770"/>
      <w:bookmarkStart w:id="1056" w:name="_Toc163195967"/>
      <w:bookmarkStart w:id="1057" w:name="_Toc163200143"/>
      <w:bookmarkStart w:id="1058" w:name="_Toc163200450"/>
      <w:bookmarkStart w:id="1059" w:name="_Toc163200678"/>
      <w:bookmarkStart w:id="1060" w:name="_Toc163201132"/>
      <w:bookmarkStart w:id="1061" w:name="_Toc163201271"/>
      <w:bookmarkStart w:id="1062" w:name="_Toc163201435"/>
      <w:bookmarkStart w:id="1063" w:name="_Toc163201517"/>
      <w:bookmarkStart w:id="1064" w:name="_Toc163222486"/>
      <w:bookmarkStart w:id="1065" w:name="_Toc166192061"/>
      <w:bookmarkStart w:id="1066" w:name="_Toc166192126"/>
      <w:bookmarkStart w:id="1067" w:name="_Toc166192207"/>
      <w:bookmarkStart w:id="1068" w:name="_Toc166192261"/>
      <w:bookmarkStart w:id="1069" w:name="_Toc166192315"/>
      <w:bookmarkStart w:id="1070" w:name="_Toc166194134"/>
      <w:bookmarkStart w:id="1071" w:name="_Toc174106727"/>
      <w:bookmarkStart w:id="1072" w:name="_Toc178066406"/>
      <w:bookmarkStart w:id="1073" w:name="_Toc178507237"/>
      <w:bookmarkStart w:id="1074" w:name="_Toc178854803"/>
      <w:bookmarkStart w:id="1075" w:name="_Toc178947018"/>
      <w:bookmarkStart w:id="1076" w:name="_Toc181864553"/>
      <w:bookmarkStart w:id="1077" w:name="_Toc181864664"/>
      <w:bookmarkStart w:id="1078" w:name="_Toc181864895"/>
      <w:bookmarkStart w:id="1079" w:name="_Toc181960930"/>
      <w:bookmarkStart w:id="1080" w:name="_Toc181961079"/>
      <w:r w:rsidRPr="007060CB">
        <w:rPr>
          <w:rFonts w:cs="Times New Roman"/>
          <w:szCs w:val="20"/>
        </w:rPr>
        <w:t xml:space="preserve">For </w:t>
      </w:r>
      <w:r w:rsidR="003F3A2C" w:rsidRPr="007060CB">
        <w:rPr>
          <w:rFonts w:cs="Times New Roman"/>
          <w:szCs w:val="20"/>
        </w:rPr>
        <w:t>Case 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 xml:space="preserve">LMF may </w:t>
      </w:r>
      <w:bookmarkStart w:id="1081" w:name="_Toc162863498"/>
      <w:bookmarkStart w:id="1082" w:name="_Toc163171433"/>
      <w:bookmarkStart w:id="1083" w:name="_Toc163171638"/>
      <w:bookmarkStart w:id="1084" w:name="_Toc163171717"/>
      <w:bookmarkStart w:id="1085" w:name="_Toc163195771"/>
      <w:bookmarkStart w:id="1086" w:name="_Toc163195968"/>
      <w:bookmarkStart w:id="1087" w:name="_Toc163200144"/>
      <w:bookmarkStart w:id="1088" w:name="_Toc163200451"/>
      <w:bookmarkStart w:id="1089" w:name="_Toc163200679"/>
      <w:bookmarkStart w:id="1090" w:name="_Toc163201133"/>
      <w:bookmarkStart w:id="1091" w:name="_Toc163201272"/>
      <w:bookmarkStart w:id="1092" w:name="_Toc163201436"/>
      <w:bookmarkStart w:id="1093" w:name="_Toc163201518"/>
      <w:bookmarkStart w:id="1094" w:name="_Toc163222487"/>
      <w:bookmarkStart w:id="1095" w:name="_Toc166192062"/>
      <w:bookmarkStart w:id="1096" w:name="_Toc166192127"/>
      <w:bookmarkStart w:id="1097" w:name="_Toc166192208"/>
      <w:bookmarkStart w:id="1098" w:name="_Toc166192262"/>
      <w:bookmarkStart w:id="1099" w:name="_Toc166192316"/>
      <w:bookmarkStart w:id="1100" w:name="_Toc166194135"/>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000B4370" w:rsidRPr="007060CB">
        <w:rPr>
          <w:rFonts w:cs="Times New Roman"/>
          <w:szCs w:val="20"/>
        </w:rPr>
        <w:t>request</w:t>
      </w:r>
      <w:r w:rsidR="00DB137E">
        <w:rPr>
          <w:rFonts w:cs="Times New Roman"/>
          <w:szCs w:val="20"/>
        </w:rPr>
        <w:t xml:space="preserve"> </w:t>
      </w:r>
      <w:r w:rsidR="00935E71" w:rsidRPr="00DB137E">
        <w:rPr>
          <w:rFonts w:cs="Times New Roman"/>
          <w:szCs w:val="20"/>
        </w:rPr>
        <w:t xml:space="preserve">reporting of </w:t>
      </w:r>
      <w:r w:rsidR="00B261D5" w:rsidRPr="00DB137E">
        <w:rPr>
          <w:rFonts w:cs="Times New Roman"/>
          <w:szCs w:val="20"/>
        </w:rPr>
        <w:t xml:space="preserve">UL measurements from </w:t>
      </w:r>
      <w:proofErr w:type="spellStart"/>
      <w:r w:rsidR="00B261D5" w:rsidRPr="00DB137E">
        <w:rPr>
          <w:rFonts w:cs="Times New Roman"/>
          <w:szCs w:val="20"/>
        </w:rPr>
        <w:t>gNB</w:t>
      </w:r>
      <w:proofErr w:type="spellEnd"/>
      <w:r w:rsidR="00935E71" w:rsidRPr="00DB137E">
        <w:rPr>
          <w:rFonts w:cs="Times New Roman"/>
          <w:szCs w:val="20"/>
        </w:rPr>
        <w:t xml:space="preserve"> via </w:t>
      </w:r>
      <w:proofErr w:type="spellStart"/>
      <w:r w:rsidR="00935E71" w:rsidRPr="00DB137E">
        <w:rPr>
          <w:rFonts w:cs="Times New Roman"/>
          <w:szCs w:val="20"/>
        </w:rPr>
        <w:t>NRPPa</w:t>
      </w:r>
      <w:bookmarkEnd w:id="1071"/>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roofErr w:type="spellEnd"/>
      <w:r w:rsidR="000452A5">
        <w:rPr>
          <w:rFonts w:cs="Times New Roman"/>
          <w:szCs w:val="20"/>
        </w:rPr>
        <w:t>.</w:t>
      </w:r>
      <w:bookmarkEnd w:id="1072"/>
      <w:bookmarkEnd w:id="1073"/>
      <w:bookmarkEnd w:id="1074"/>
      <w:bookmarkEnd w:id="1075"/>
      <w:bookmarkEnd w:id="1076"/>
      <w:bookmarkEnd w:id="1077"/>
      <w:bookmarkEnd w:id="1078"/>
      <w:bookmarkEnd w:id="1079"/>
      <w:bookmarkEnd w:id="1080"/>
    </w:p>
    <w:p w14:paraId="13689F1E" w14:textId="4BB7EB8E" w:rsidR="00032363" w:rsidRPr="005C2421" w:rsidRDefault="00032363" w:rsidP="005C2421">
      <w:pPr>
        <w:pStyle w:val="Proposalstylenokia2023"/>
        <w:numPr>
          <w:ilvl w:val="0"/>
          <w:numId w:val="0"/>
        </w:numPr>
        <w:rPr>
          <w:szCs w:val="18"/>
        </w:rPr>
      </w:pPr>
    </w:p>
    <w:p w14:paraId="59483657" w14:textId="693E4448" w:rsidR="009462E3" w:rsidRDefault="00CD0606" w:rsidP="001D723A">
      <w:pPr>
        <w:pStyle w:val="Heading1"/>
      </w:pPr>
      <w:bookmarkStart w:id="1101" w:name="_Toc162863455"/>
      <w:bookmarkStart w:id="1102" w:name="_Toc162863542"/>
      <w:bookmarkStart w:id="1103" w:name="_Toc163171475"/>
      <w:bookmarkStart w:id="1104" w:name="_Toc163171680"/>
      <w:bookmarkStart w:id="1105" w:name="_Toc163171759"/>
      <w:bookmarkStart w:id="1106" w:name="_Toc163195813"/>
      <w:bookmarkStart w:id="1107" w:name="_Toc163196010"/>
      <w:r>
        <w:t>Functional</w:t>
      </w:r>
      <w:r w:rsidR="00426CC6">
        <w:t>ity</w:t>
      </w:r>
      <w:r>
        <w:t xml:space="preserve"> Framework</w:t>
      </w:r>
      <w:bookmarkEnd w:id="1101"/>
      <w:bookmarkEnd w:id="1102"/>
      <w:bookmarkEnd w:id="1103"/>
      <w:bookmarkEnd w:id="1104"/>
      <w:bookmarkEnd w:id="1105"/>
      <w:bookmarkEnd w:id="1106"/>
      <w:bookmarkEnd w:id="1107"/>
      <w:r w:rsidR="009462E3">
        <w:t xml:space="preserve"> </w:t>
      </w:r>
    </w:p>
    <w:p w14:paraId="5090FF56" w14:textId="3DED7D67" w:rsidR="003B532D" w:rsidRPr="00C514C3" w:rsidRDefault="0040563C" w:rsidP="001D723A">
      <w:pPr>
        <w:pStyle w:val="NORMALTdocNokia"/>
        <w:rPr>
          <w:szCs w:val="16"/>
          <w:lang w:eastAsia="en-US"/>
        </w:rPr>
      </w:pPr>
      <w:r w:rsidRPr="00C514C3">
        <w:rPr>
          <w:szCs w:val="16"/>
          <w:lang w:eastAsia="en-US"/>
        </w:rPr>
        <w:t>The aim of the</w:t>
      </w:r>
      <w:r w:rsidR="003B1166" w:rsidRPr="00C514C3">
        <w:rPr>
          <w:szCs w:val="16"/>
          <w:lang w:eastAsia="en-US"/>
        </w:rPr>
        <w:t xml:space="preserve"> functional</w:t>
      </w:r>
      <w:r w:rsidR="006B42A2" w:rsidRPr="00C514C3">
        <w:rPr>
          <w:szCs w:val="16"/>
          <w:lang w:eastAsia="en-US"/>
        </w:rPr>
        <w:t>ity</w:t>
      </w:r>
      <w:r w:rsidR="003B1166" w:rsidRPr="00C514C3">
        <w:rPr>
          <w:szCs w:val="16"/>
          <w:lang w:eastAsia="en-US"/>
        </w:rPr>
        <w:t xml:space="preserve"> framework</w:t>
      </w:r>
      <w:r w:rsidR="00466824" w:rsidRPr="00C514C3">
        <w:rPr>
          <w:szCs w:val="16"/>
          <w:lang w:eastAsia="en-US"/>
        </w:rPr>
        <w:t xml:space="preserve"> (as </w:t>
      </w:r>
      <w:r w:rsidR="0035567A" w:rsidRPr="00C514C3">
        <w:rPr>
          <w:szCs w:val="16"/>
          <w:lang w:eastAsia="en-US"/>
        </w:rPr>
        <w:t>described in</w:t>
      </w:r>
      <w:r w:rsidR="00C325DB" w:rsidRPr="00C514C3">
        <w:rPr>
          <w:szCs w:val="16"/>
          <w:lang w:eastAsia="en-US"/>
        </w:rPr>
        <w:t xml:space="preserve"> </w:t>
      </w:r>
      <w:sdt>
        <w:sdtPr>
          <w:rPr>
            <w:szCs w:val="16"/>
            <w:lang w:eastAsia="en-US"/>
          </w:rPr>
          <w:id w:val="-2019605291"/>
          <w:citation/>
        </w:sdtPr>
        <w:sdtEndPr/>
        <w:sdtContent>
          <w:r w:rsidR="00C325DB" w:rsidRPr="00C514C3">
            <w:rPr>
              <w:szCs w:val="16"/>
              <w:lang w:eastAsia="en-US"/>
            </w:rPr>
            <w:fldChar w:fldCharType="begin"/>
          </w:r>
          <w:r w:rsidR="00C325DB" w:rsidRPr="00C514C3">
            <w:rPr>
              <w:szCs w:val="16"/>
              <w:lang w:eastAsia="en-US"/>
            </w:rPr>
            <w:instrText xml:space="preserve"> CITATION Qua231 \l 1033 </w:instrText>
          </w:r>
          <w:r w:rsidR="00C325DB" w:rsidRPr="00C514C3">
            <w:rPr>
              <w:szCs w:val="16"/>
              <w:lang w:eastAsia="en-US"/>
            </w:rPr>
            <w:fldChar w:fldCharType="separate"/>
          </w:r>
          <w:r w:rsidR="00C325DB" w:rsidRPr="00C514C3">
            <w:rPr>
              <w:rFonts w:eastAsiaTheme="minorEastAsia"/>
              <w:szCs w:val="16"/>
              <w:lang w:eastAsia="en-US"/>
            </w:rPr>
            <w:t>[2]</w:t>
          </w:r>
          <w:r w:rsidR="00C325DB" w:rsidRPr="00C514C3">
            <w:rPr>
              <w:szCs w:val="16"/>
              <w:lang w:eastAsia="en-US"/>
            </w:rPr>
            <w:fldChar w:fldCharType="end"/>
          </w:r>
        </w:sdtContent>
      </w:sdt>
      <w:r w:rsidR="00466824" w:rsidRPr="00C514C3">
        <w:rPr>
          <w:szCs w:val="16"/>
          <w:lang w:eastAsia="en-US"/>
        </w:rPr>
        <w:t xml:space="preserve"> section </w:t>
      </w:r>
      <w:r w:rsidR="0020609D" w:rsidRPr="00C514C3">
        <w:rPr>
          <w:szCs w:val="16"/>
          <w:lang w:eastAsia="en-US"/>
        </w:rPr>
        <w:t xml:space="preserve">4.4) is to </w:t>
      </w:r>
      <w:r w:rsidR="0017415D" w:rsidRPr="00C514C3">
        <w:rPr>
          <w:szCs w:val="16"/>
          <w:lang w:eastAsia="en-US"/>
        </w:rPr>
        <w:t>cover a gene</w:t>
      </w:r>
      <w:r w:rsidR="00842002" w:rsidRPr="00C514C3">
        <w:rPr>
          <w:szCs w:val="16"/>
          <w:lang w:eastAsia="en-US"/>
        </w:rPr>
        <w:t>ral functional architecture</w:t>
      </w:r>
      <w:r w:rsidR="00DB1F3C" w:rsidRPr="00C514C3">
        <w:rPr>
          <w:szCs w:val="16"/>
          <w:lang w:eastAsia="en-US"/>
        </w:rPr>
        <w:t xml:space="preserve"> addressing </w:t>
      </w:r>
      <w:r w:rsidR="003B532D" w:rsidRPr="00C514C3">
        <w:rPr>
          <w:szCs w:val="16"/>
          <w:lang w:eastAsia="en-US"/>
        </w:rPr>
        <w:t>functionality</w:t>
      </w:r>
      <w:r w:rsidR="00317E0B" w:rsidRPr="00C514C3">
        <w:rPr>
          <w:szCs w:val="16"/>
          <w:lang w:eastAsia="en-US"/>
        </w:rPr>
        <w:t>-</w:t>
      </w:r>
      <w:r w:rsidR="003B532D" w:rsidRPr="00C514C3">
        <w:rPr>
          <w:szCs w:val="16"/>
          <w:lang w:eastAsia="en-US"/>
        </w:rPr>
        <w:t>based LCM.</w:t>
      </w:r>
    </w:p>
    <w:p w14:paraId="6C798EF7" w14:textId="77777777" w:rsidR="00A05F0D" w:rsidRPr="00C514C3" w:rsidRDefault="00A05F0D" w:rsidP="001D723A">
      <w:pPr>
        <w:pStyle w:val="NORMALTdocNokia"/>
        <w:rPr>
          <w:szCs w:val="16"/>
          <w:lang w:eastAsia="en-US"/>
        </w:rPr>
      </w:pPr>
    </w:p>
    <w:p w14:paraId="302DC2D4" w14:textId="4AE6115C" w:rsidR="00F77086" w:rsidRDefault="009A393B" w:rsidP="001D723A">
      <w:pPr>
        <w:pStyle w:val="NORMALTdocNokia"/>
        <w:rPr>
          <w:szCs w:val="16"/>
          <w:lang w:val="en-IN" w:eastAsia="en-IN"/>
        </w:rPr>
      </w:pPr>
      <w:r w:rsidRPr="00C514C3">
        <w:rPr>
          <w:szCs w:val="16"/>
          <w:lang w:eastAsia="en-IN"/>
        </w:rPr>
        <w:t xml:space="preserve">To discuss aspects on functionality-based LCM and its relation to positioning feature </w:t>
      </w:r>
      <w:r w:rsidR="00543BDB" w:rsidRPr="00C514C3">
        <w:rPr>
          <w:szCs w:val="16"/>
          <w:lang w:eastAsia="en-IN"/>
        </w:rPr>
        <w:t>and</w:t>
      </w:r>
      <w:r w:rsidRPr="00C514C3">
        <w:rPr>
          <w:szCs w:val="16"/>
          <w:lang w:eastAsia="en-IN"/>
        </w:rPr>
        <w:t xml:space="preserve"> UE’s capabilities, </w:t>
      </w:r>
      <w:r w:rsidR="00D97F8A" w:rsidRPr="00C514C3">
        <w:rPr>
          <w:szCs w:val="16"/>
          <w:lang w:eastAsia="en-IN"/>
        </w:rPr>
        <w:t>two generic examples of</w:t>
      </w:r>
      <w:r w:rsidRPr="00C514C3">
        <w:rPr>
          <w:szCs w:val="16"/>
          <w:lang w:eastAsia="en-IN"/>
        </w:rPr>
        <w:t xml:space="preserve"> positioning features are listed in</w:t>
      </w:r>
      <w:r w:rsidR="001E4DFF" w:rsidRPr="00C514C3">
        <w:rPr>
          <w:szCs w:val="16"/>
          <w:lang w:eastAsia="en-IN"/>
        </w:rPr>
        <w:t xml:space="preserve"> </w:t>
      </w:r>
      <w:r w:rsidR="001E4DFF" w:rsidRPr="00C514C3">
        <w:rPr>
          <w:szCs w:val="16"/>
          <w:lang w:eastAsia="en-IN"/>
        </w:rPr>
        <w:fldChar w:fldCharType="begin"/>
      </w:r>
      <w:r w:rsidR="001E4DFF" w:rsidRPr="00C514C3">
        <w:rPr>
          <w:szCs w:val="16"/>
          <w:lang w:eastAsia="en-IN"/>
        </w:rPr>
        <w:instrText xml:space="preserve"> REF _Ref159196752 \h </w:instrText>
      </w:r>
      <w:r w:rsidR="00C514C3" w:rsidRPr="00C514C3">
        <w:rPr>
          <w:szCs w:val="16"/>
          <w:lang w:eastAsia="en-IN"/>
        </w:rPr>
        <w:instrText xml:space="preserve"> \* MERGEFORMAT </w:instrText>
      </w:r>
      <w:r w:rsidR="001E4DFF" w:rsidRPr="00C514C3">
        <w:rPr>
          <w:szCs w:val="16"/>
          <w:lang w:eastAsia="en-IN"/>
        </w:rPr>
      </w:r>
      <w:r w:rsidR="001E4DFF" w:rsidRPr="00C514C3">
        <w:rPr>
          <w:szCs w:val="16"/>
          <w:lang w:eastAsia="en-IN"/>
        </w:rPr>
        <w:fldChar w:fldCharType="separate"/>
      </w:r>
      <w:r w:rsidR="00FD36BA" w:rsidRPr="00FD36BA">
        <w:rPr>
          <w:szCs w:val="16"/>
        </w:rPr>
        <w:t xml:space="preserve">Table </w:t>
      </w:r>
      <w:r w:rsidR="00FD36BA" w:rsidRPr="00FD36BA">
        <w:rPr>
          <w:noProof/>
          <w:szCs w:val="16"/>
        </w:rPr>
        <w:t>3</w:t>
      </w:r>
      <w:r w:rsidR="001E4DFF" w:rsidRPr="00C514C3">
        <w:rPr>
          <w:szCs w:val="16"/>
          <w:lang w:eastAsia="en-IN"/>
        </w:rPr>
        <w:fldChar w:fldCharType="end"/>
      </w:r>
      <w:r w:rsidRPr="00C514C3">
        <w:rPr>
          <w:szCs w:val="16"/>
          <w:lang w:eastAsia="en-IN"/>
        </w:rPr>
        <w:t>.</w:t>
      </w:r>
      <w:r w:rsidRPr="00C514C3">
        <w:rPr>
          <w:szCs w:val="16"/>
          <w:lang w:val="en-IN" w:eastAsia="en-IN"/>
        </w:rPr>
        <w:t> </w:t>
      </w:r>
    </w:p>
    <w:p w14:paraId="72496EE3" w14:textId="77777777" w:rsidR="00F77086" w:rsidRPr="00C514C3" w:rsidRDefault="00F77086" w:rsidP="001D723A">
      <w:pPr>
        <w:pStyle w:val="NORMALTdocNokia"/>
        <w:rPr>
          <w:lang w:val="en-IN" w:eastAsia="en-IN"/>
        </w:rPr>
      </w:pPr>
    </w:p>
    <w:p w14:paraId="0D454440" w14:textId="77777777" w:rsidR="009A393B" w:rsidRPr="00F92B03" w:rsidRDefault="009A393B" w:rsidP="001D723A">
      <w:pPr>
        <w:pStyle w:val="NORMALTdocNokia"/>
        <w:jc w:val="center"/>
        <w:rPr>
          <w:b/>
          <w:bCs/>
          <w:lang w:val="en-IN"/>
        </w:rPr>
      </w:pPr>
    </w:p>
    <w:p w14:paraId="504959EC" w14:textId="512BD1BC" w:rsidR="001E4DFF" w:rsidRPr="00C514C3" w:rsidRDefault="001E4DFF" w:rsidP="001D723A">
      <w:pPr>
        <w:pStyle w:val="NORMALTdocNokia"/>
        <w:jc w:val="center"/>
        <w:rPr>
          <w:b/>
          <w:bCs/>
          <w:szCs w:val="16"/>
        </w:rPr>
      </w:pPr>
      <w:bookmarkStart w:id="1108" w:name="_Ref159196752"/>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FD36BA">
        <w:rPr>
          <w:b/>
          <w:bCs/>
          <w:noProof/>
          <w:szCs w:val="16"/>
        </w:rPr>
        <w:t>3</w:t>
      </w:r>
      <w:r w:rsidRPr="00C514C3">
        <w:rPr>
          <w:b/>
          <w:bCs/>
          <w:szCs w:val="16"/>
        </w:rPr>
        <w:fldChar w:fldCharType="end"/>
      </w:r>
      <w:bookmarkEnd w:id="1108"/>
      <w:r w:rsidRPr="00C514C3">
        <w:rPr>
          <w:b/>
          <w:bCs/>
          <w:szCs w:val="16"/>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9A393B" w:rsidRPr="000C553F" w14:paraId="2C9ACC4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0458B112" w14:textId="15CB0024" w:rsidR="009A393B" w:rsidRPr="00C514C3" w:rsidRDefault="009A393B" w:rsidP="001D723A">
            <w:pPr>
              <w:pStyle w:val="NORMALTdocNokia"/>
              <w:jc w:val="center"/>
              <w:rPr>
                <w:b/>
                <w:bCs/>
                <w:szCs w:val="16"/>
              </w:rPr>
            </w:pPr>
            <w:r w:rsidRPr="00C514C3">
              <w:rPr>
                <w:b/>
                <w:bCs/>
                <w:szCs w:val="16"/>
              </w:rPr>
              <w:t xml:space="preserve">Positioning feature </w:t>
            </w:r>
            <w:r w:rsidR="00F74EE2" w:rsidRPr="00C514C3">
              <w:rPr>
                <w:b/>
                <w:bCs/>
                <w:szCs w:val="16"/>
              </w:rPr>
              <w:t>e</w:t>
            </w:r>
            <w:r w:rsidRPr="00C514C3">
              <w:rPr>
                <w:b/>
                <w:bCs/>
                <w:szCs w:val="16"/>
              </w:rPr>
              <w:t>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598DB663" w14:textId="27D1121D" w:rsidR="009A393B" w:rsidRPr="00C514C3" w:rsidRDefault="009A393B" w:rsidP="001D723A">
            <w:pPr>
              <w:pStyle w:val="NORMALTdocNokia"/>
              <w:jc w:val="center"/>
              <w:rPr>
                <w:b/>
                <w:bCs/>
                <w:szCs w:val="16"/>
              </w:rPr>
            </w:pPr>
            <w:r w:rsidRPr="00C514C3">
              <w:rPr>
                <w:b/>
                <w:bCs/>
                <w:szCs w:val="16"/>
              </w:rPr>
              <w:t>Description</w:t>
            </w:r>
          </w:p>
        </w:tc>
      </w:tr>
      <w:tr w:rsidR="009A393B" w:rsidRPr="000C553F" w14:paraId="3FB3627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499CAC18" w14:textId="2C1D6FB9" w:rsidR="009A393B" w:rsidRPr="00C514C3" w:rsidRDefault="00D758C0" w:rsidP="001D723A">
            <w:pPr>
              <w:pStyle w:val="NORMALTdocNokia"/>
              <w:rPr>
                <w:szCs w:val="16"/>
              </w:rPr>
            </w:pPr>
            <w:r>
              <w:rPr>
                <w:szCs w:val="16"/>
              </w:rPr>
              <w:t>Direct</w:t>
            </w:r>
            <w:r w:rsidR="009A393B" w:rsidRPr="00C514C3">
              <w:rPr>
                <w:szCs w:val="16"/>
              </w:rPr>
              <w:t xml:space="preserve"> AI/ML positioning with UE-side model using RSRPP </w:t>
            </w:r>
            <w:r w:rsidR="001E4DFF" w:rsidRPr="00C514C3">
              <w:rPr>
                <w:szCs w:val="16"/>
              </w:rPr>
              <w:t>measurements.</w:t>
            </w:r>
            <w:r w:rsidR="009A393B" w:rsidRPr="00C514C3">
              <w:rPr>
                <w:szCs w:val="16"/>
              </w:rPr>
              <w:t> </w:t>
            </w:r>
          </w:p>
          <w:p w14:paraId="1A82F3CE" w14:textId="77777777" w:rsidR="009A393B" w:rsidRPr="00C514C3" w:rsidRDefault="009A393B" w:rsidP="001D723A">
            <w:pPr>
              <w:pStyle w:val="NORMALTdocNokia"/>
              <w:rPr>
                <w:szCs w:val="16"/>
              </w:rPr>
            </w:pPr>
            <w:r w:rsidRPr="00C514C3">
              <w:rPr>
                <w:szCs w:val="16"/>
              </w:rPr>
              <w:t>(</w:t>
            </w:r>
            <w:proofErr w:type="spellStart"/>
            <w:r w:rsidRPr="00C514C3">
              <w:rPr>
                <w:i/>
                <w:iCs/>
                <w:szCs w:val="16"/>
              </w:rPr>
              <w:t>AIML_direct_DL_RSRPP</w:t>
            </w:r>
            <w:proofErr w:type="spellEnd"/>
            <w:r w:rsidRPr="00C514C3">
              <w:rPr>
                <w:i/>
                <w:iCs/>
                <w:szCs w:val="16"/>
              </w:rPr>
              <w:t xml:space="preserve">_ </w:t>
            </w:r>
            <w:proofErr w:type="spellStart"/>
            <w:r w:rsidRPr="00C514C3">
              <w:rPr>
                <w:i/>
                <w:iCs/>
                <w:szCs w:val="16"/>
              </w:rPr>
              <w:t>UEside</w:t>
            </w:r>
            <w:proofErr w:type="spellEnd"/>
            <w:r w:rsidRPr="00C514C3">
              <w:rPr>
                <w:szCs w:val="16"/>
              </w:rPr>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2CCFEC92" w14:textId="6F3FD0FB" w:rsidR="009A393B" w:rsidRPr="00C514C3" w:rsidRDefault="009A393B" w:rsidP="001D723A">
            <w:pPr>
              <w:pStyle w:val="NORMALTdocNokia"/>
              <w:rPr>
                <w:szCs w:val="16"/>
              </w:rPr>
            </w:pPr>
            <w:r w:rsidRPr="00C514C3">
              <w:rPr>
                <w:szCs w:val="16"/>
              </w:rPr>
              <w:t xml:space="preserve">the fingerprint position is estimated by the UE-side model when the </w:t>
            </w:r>
            <w:r w:rsidR="001D247E">
              <w:rPr>
                <w:szCs w:val="16"/>
              </w:rPr>
              <w:t xml:space="preserve">inference </w:t>
            </w:r>
            <w:r w:rsidRPr="00C514C3">
              <w:rPr>
                <w:szCs w:val="16"/>
              </w:rPr>
              <w:t>input is RSRPP (Case 1 AI/ML). </w:t>
            </w:r>
          </w:p>
        </w:tc>
      </w:tr>
      <w:tr w:rsidR="00EC5509" w:rsidRPr="000C553F" w14:paraId="1ABB36EC"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40876B2A" w14:textId="4F9E8D38" w:rsidR="00EC5509" w:rsidRPr="00C514C3" w:rsidRDefault="0068159D" w:rsidP="001D723A">
            <w:pPr>
              <w:pStyle w:val="NORMALTdocNokia"/>
              <w:rPr>
                <w:szCs w:val="16"/>
              </w:rPr>
            </w:pPr>
            <w:r>
              <w:rPr>
                <w:szCs w:val="16"/>
              </w:rPr>
              <w:t>Direct</w:t>
            </w:r>
            <w:r w:rsidR="00EC5509" w:rsidRPr="00C514C3">
              <w:rPr>
                <w:szCs w:val="16"/>
              </w:rPr>
              <w:t xml:space="preserve"> AI/ML positioning with UE-side model using </w:t>
            </w:r>
            <w:r w:rsidR="00515B92">
              <w:rPr>
                <w:szCs w:val="16"/>
              </w:rPr>
              <w:t>PDP</w:t>
            </w:r>
            <w:r w:rsidR="00515B92" w:rsidRPr="00C514C3">
              <w:rPr>
                <w:szCs w:val="16"/>
              </w:rPr>
              <w:t xml:space="preserve"> </w:t>
            </w:r>
            <w:r w:rsidR="00EC5509" w:rsidRPr="00C514C3">
              <w:rPr>
                <w:szCs w:val="16"/>
              </w:rPr>
              <w:t>measurements </w:t>
            </w:r>
            <w:r w:rsidR="00FF64C8" w:rsidRPr="00C514C3">
              <w:rPr>
                <w:szCs w:val="16"/>
              </w:rPr>
              <w:t xml:space="preserve">and </w:t>
            </w:r>
            <w:r w:rsidR="00EF2A65" w:rsidRPr="00C514C3">
              <w:rPr>
                <w:szCs w:val="16"/>
              </w:rPr>
              <w:t>NW</w:t>
            </w:r>
            <w:r w:rsidR="004A6896" w:rsidRPr="00C514C3">
              <w:rPr>
                <w:szCs w:val="16"/>
              </w:rPr>
              <w:t>-side monitoring</w:t>
            </w:r>
            <w:r w:rsidR="00225867" w:rsidRPr="00C514C3">
              <w:rPr>
                <w:szCs w:val="16"/>
              </w:rPr>
              <w:t xml:space="preserve"> assistance</w:t>
            </w:r>
            <w:r w:rsidR="004A6896" w:rsidRPr="00C514C3">
              <w:rPr>
                <w:szCs w:val="16"/>
              </w:rPr>
              <w:t xml:space="preserve"> </w:t>
            </w:r>
            <w:r w:rsidR="001E4DFF" w:rsidRPr="00C514C3">
              <w:rPr>
                <w:szCs w:val="16"/>
              </w:rPr>
              <w:t>capabilities.</w:t>
            </w:r>
          </w:p>
          <w:p w14:paraId="7DC94A34" w14:textId="109C7636" w:rsidR="00EC5509" w:rsidRPr="00C514C3" w:rsidRDefault="00EC5509" w:rsidP="001D723A">
            <w:pPr>
              <w:pStyle w:val="NORMALTdocNokia"/>
              <w:rPr>
                <w:szCs w:val="16"/>
              </w:rPr>
            </w:pPr>
            <w:r w:rsidRPr="00C514C3">
              <w:rPr>
                <w:szCs w:val="16"/>
              </w:rPr>
              <w:t>(</w:t>
            </w:r>
            <w:proofErr w:type="spellStart"/>
            <w:r w:rsidRPr="00C514C3">
              <w:rPr>
                <w:i/>
                <w:iCs/>
                <w:szCs w:val="16"/>
              </w:rPr>
              <w:t>AIML_direct_DL_</w:t>
            </w:r>
            <w:r w:rsidR="002F4C9C">
              <w:rPr>
                <w:i/>
                <w:iCs/>
                <w:szCs w:val="16"/>
              </w:rPr>
              <w:t>PDP</w:t>
            </w:r>
            <w:proofErr w:type="spellEnd"/>
            <w:r w:rsidRPr="00C514C3">
              <w:rPr>
                <w:i/>
                <w:iCs/>
                <w:szCs w:val="16"/>
              </w:rPr>
              <w:t xml:space="preserve">_ </w:t>
            </w:r>
            <w:proofErr w:type="spellStart"/>
            <w:r w:rsidRPr="00C514C3">
              <w:rPr>
                <w:i/>
                <w:iCs/>
                <w:szCs w:val="16"/>
              </w:rPr>
              <w:t>UEside</w:t>
            </w:r>
            <w:r w:rsidR="00AB342B" w:rsidRPr="00C514C3">
              <w:rPr>
                <w:i/>
                <w:iCs/>
                <w:szCs w:val="16"/>
              </w:rPr>
              <w:t>_NWsideMonitoring</w:t>
            </w:r>
            <w:proofErr w:type="spellEnd"/>
            <w:r w:rsidRPr="00C514C3">
              <w:rPr>
                <w:szCs w:val="16"/>
              </w:rPr>
              <w:t>)</w:t>
            </w:r>
            <w:r w:rsidR="00225867" w:rsidRPr="00C514C3">
              <w:rPr>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E30A1C8" w14:textId="5D6FB96D" w:rsidR="00EC5509" w:rsidRPr="00C514C3" w:rsidRDefault="00DC7E1E" w:rsidP="001D723A">
            <w:pPr>
              <w:pStyle w:val="NORMALTdocNokia"/>
              <w:rPr>
                <w:szCs w:val="16"/>
              </w:rPr>
            </w:pPr>
            <w:r w:rsidRPr="00C514C3">
              <w:rPr>
                <w:szCs w:val="16"/>
              </w:rPr>
              <w:t>T</w:t>
            </w:r>
            <w:r w:rsidR="00EC5509" w:rsidRPr="00C514C3">
              <w:rPr>
                <w:szCs w:val="16"/>
              </w:rPr>
              <w:t xml:space="preserve">he fingerprint position is estimated by the UE-side model when the input is </w:t>
            </w:r>
            <w:r w:rsidR="002F4C9C">
              <w:rPr>
                <w:szCs w:val="16"/>
              </w:rPr>
              <w:t>PDP</w:t>
            </w:r>
            <w:r w:rsidR="002F4C9C" w:rsidRPr="00C514C3">
              <w:rPr>
                <w:szCs w:val="16"/>
              </w:rPr>
              <w:t xml:space="preserve"> </w:t>
            </w:r>
            <w:r w:rsidR="00EC5509" w:rsidRPr="00C514C3">
              <w:rPr>
                <w:szCs w:val="16"/>
              </w:rPr>
              <w:t>(Case 1 AI/ML).</w:t>
            </w:r>
            <w:r w:rsidRPr="00C514C3">
              <w:rPr>
                <w:szCs w:val="16"/>
              </w:rPr>
              <w:t xml:space="preserve"> In </w:t>
            </w:r>
            <w:r w:rsidR="001E4DFF" w:rsidRPr="00C514C3">
              <w:rPr>
                <w:szCs w:val="16"/>
              </w:rPr>
              <w:t>addition,</w:t>
            </w:r>
            <w:r w:rsidRPr="00C514C3">
              <w:rPr>
                <w:szCs w:val="16"/>
              </w:rPr>
              <w:t xml:space="preserve"> the UE has capabilities to </w:t>
            </w:r>
            <w:r w:rsidR="00225867" w:rsidRPr="00C514C3">
              <w:rPr>
                <w:szCs w:val="16"/>
              </w:rPr>
              <w:t xml:space="preserve">assist NW in </w:t>
            </w:r>
            <w:r w:rsidR="00AB342B" w:rsidRPr="00C514C3">
              <w:rPr>
                <w:szCs w:val="16"/>
              </w:rPr>
              <w:t xml:space="preserve">doing </w:t>
            </w:r>
            <w:r w:rsidR="00225867" w:rsidRPr="00C514C3">
              <w:rPr>
                <w:szCs w:val="16"/>
              </w:rPr>
              <w:t>performance monitoring</w:t>
            </w:r>
            <w:r w:rsidR="00AB342B" w:rsidRPr="00C514C3">
              <w:rPr>
                <w:szCs w:val="16"/>
              </w:rPr>
              <w:t>.</w:t>
            </w:r>
            <w:r w:rsidR="00EC5509" w:rsidRPr="00C514C3">
              <w:rPr>
                <w:szCs w:val="16"/>
              </w:rPr>
              <w:t> </w:t>
            </w:r>
          </w:p>
        </w:tc>
      </w:tr>
      <w:tr w:rsidR="00C9023F" w:rsidRPr="000C553F" w14:paraId="3872F02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32177DEC" w14:textId="77777777" w:rsidR="00C9023F" w:rsidRDefault="00C9023F" w:rsidP="00C9023F">
            <w:pPr>
              <w:pStyle w:val="NORMALTdocNokia"/>
            </w:pPr>
            <w:r>
              <w:t>AI/ML assisted positioning with UE side model using RSRPP measurements.</w:t>
            </w:r>
          </w:p>
          <w:p w14:paraId="078C06FA" w14:textId="63740917" w:rsidR="00C9023F" w:rsidRPr="003F2837" w:rsidRDefault="00335A0B" w:rsidP="00C9023F">
            <w:pPr>
              <w:pStyle w:val="NORMALTdocNokia"/>
              <w:rPr>
                <w:i/>
                <w:iCs/>
                <w:szCs w:val="16"/>
              </w:rPr>
            </w:pPr>
            <w:r w:rsidRPr="003F2837">
              <w:rPr>
                <w:i/>
                <w:iCs/>
                <w:szCs w:val="16"/>
              </w:rPr>
              <w:t>(</w:t>
            </w:r>
            <w:proofErr w:type="spellStart"/>
            <w:r w:rsidRPr="003F2837">
              <w:rPr>
                <w:i/>
                <w:iCs/>
                <w:szCs w:val="16"/>
              </w:rPr>
              <w:t>AIML_assisted_UEside</w:t>
            </w:r>
            <w:proofErr w:type="spellEnd"/>
            <w:r w:rsidRPr="003F2837">
              <w:rPr>
                <w:i/>
                <w:iCs/>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1F46928" w14:textId="52EC5EF3" w:rsidR="00C9023F" w:rsidRPr="00C514C3" w:rsidRDefault="00C9023F" w:rsidP="00C9023F">
            <w:pPr>
              <w:pStyle w:val="NORMALTdocNokia"/>
              <w:rPr>
                <w:szCs w:val="16"/>
              </w:rPr>
            </w:pPr>
            <w:r>
              <w:t>UE-assisted/LMF-based positioning with UE-side model where the intermediate feature is estimated at the UE-side when the input is RSRPP (Case 2a AI/ML positioning)</w:t>
            </w:r>
          </w:p>
        </w:tc>
      </w:tr>
    </w:tbl>
    <w:p w14:paraId="1B36B73B" w14:textId="77777777" w:rsidR="009A393B" w:rsidRDefault="009A393B" w:rsidP="001D723A">
      <w:pPr>
        <w:jc w:val="both"/>
        <w:rPr>
          <w:rFonts w:ascii="Calibri" w:eastAsia="Calibri" w:hAnsi="Calibri" w:cs="Calibri"/>
        </w:rPr>
      </w:pPr>
    </w:p>
    <w:p w14:paraId="6C3DFEE1" w14:textId="35D9B88C" w:rsidR="006C76D7" w:rsidRPr="00C514C3" w:rsidRDefault="006C76D7" w:rsidP="001D723A">
      <w:pPr>
        <w:pStyle w:val="NORMALTdocNokia"/>
        <w:rPr>
          <w:szCs w:val="16"/>
          <w:lang w:eastAsia="da-DK"/>
        </w:rPr>
      </w:pPr>
      <w:r w:rsidRPr="00C514C3">
        <w:rPr>
          <w:szCs w:val="16"/>
          <w:lang w:eastAsia="da-DK"/>
        </w:rPr>
        <w:t xml:space="preserve">A positioning feature can be thought as a positioning method defined in legacy NR positioning framework. Then, the </w:t>
      </w:r>
      <w:r w:rsidR="00C56F58" w:rsidRPr="00C514C3">
        <w:rPr>
          <w:szCs w:val="16"/>
          <w:lang w:eastAsia="da-DK"/>
        </w:rPr>
        <w:t xml:space="preserve">reporting of </w:t>
      </w:r>
      <w:r w:rsidRPr="00C514C3">
        <w:rPr>
          <w:szCs w:val="16"/>
          <w:lang w:eastAsia="da-DK"/>
        </w:rPr>
        <w:t xml:space="preserve">UE conditions </w:t>
      </w:r>
      <w:r w:rsidR="00E328B0">
        <w:rPr>
          <w:szCs w:val="16"/>
          <w:lang w:eastAsia="da-DK"/>
        </w:rPr>
        <w:t xml:space="preserve">for Case 1 </w:t>
      </w:r>
      <w:r w:rsidR="00C56F58" w:rsidRPr="00C514C3">
        <w:rPr>
          <w:szCs w:val="16"/>
          <w:lang w:eastAsia="da-DK"/>
        </w:rPr>
        <w:t>may</w:t>
      </w:r>
      <w:r w:rsidRPr="00C514C3">
        <w:rPr>
          <w:szCs w:val="16"/>
          <w:lang w:eastAsia="da-DK"/>
        </w:rPr>
        <w:t xml:space="preserve"> be viewed as UE capability report. Hence, the legacy framework with </w:t>
      </w:r>
      <w:r w:rsidRPr="00C514C3">
        <w:rPr>
          <w:szCs w:val="16"/>
        </w:rPr>
        <w:t xml:space="preserve">the </w:t>
      </w:r>
      <w:r w:rsidR="00484398" w:rsidRPr="00C514C3">
        <w:rPr>
          <w:szCs w:val="16"/>
        </w:rPr>
        <w:t>LPP</w:t>
      </w:r>
      <w:r w:rsidRPr="00C514C3">
        <w:rPr>
          <w:szCs w:val="16"/>
          <w:lang w:eastAsia="da-DK"/>
        </w:rPr>
        <w:t xml:space="preserve"> protocol </w:t>
      </w:r>
      <w:r w:rsidRPr="00C514C3">
        <w:rPr>
          <w:szCs w:val="16"/>
        </w:rPr>
        <w:t xml:space="preserve">specified in </w:t>
      </w:r>
      <w:sdt>
        <w:sdtPr>
          <w:rPr>
            <w:szCs w:val="16"/>
          </w:rPr>
          <w:id w:val="1060375368"/>
          <w:citation/>
        </w:sdtPr>
        <w:sdtEndPr/>
        <w:sdtContent>
          <w:r w:rsidR="00821E92" w:rsidRPr="00C514C3">
            <w:rPr>
              <w:szCs w:val="16"/>
            </w:rPr>
            <w:fldChar w:fldCharType="begin"/>
          </w:r>
          <w:r w:rsidR="00821E92" w:rsidRPr="00C514C3">
            <w:rPr>
              <w:szCs w:val="16"/>
            </w:rPr>
            <w:instrText xml:space="preserve"> CITATION 3GP242 \l 1033 </w:instrText>
          </w:r>
          <w:r w:rsidR="00821E92" w:rsidRPr="00C514C3">
            <w:rPr>
              <w:szCs w:val="16"/>
            </w:rPr>
            <w:fldChar w:fldCharType="separate"/>
          </w:r>
          <w:r w:rsidR="00821E92" w:rsidRPr="00C514C3">
            <w:rPr>
              <w:szCs w:val="16"/>
            </w:rPr>
            <w:t>[5]</w:t>
          </w:r>
          <w:r w:rsidR="00821E92" w:rsidRPr="00C514C3">
            <w:rPr>
              <w:szCs w:val="16"/>
            </w:rPr>
            <w:fldChar w:fldCharType="end"/>
          </w:r>
        </w:sdtContent>
      </w:sdt>
      <w:r w:rsidR="00821E92" w:rsidRPr="00C514C3">
        <w:rPr>
          <w:szCs w:val="16"/>
        </w:rPr>
        <w:t xml:space="preserve"> </w:t>
      </w:r>
      <w:r w:rsidR="00821E92" w:rsidRPr="00C514C3">
        <w:rPr>
          <w:szCs w:val="16"/>
          <w:lang w:eastAsia="da-DK"/>
        </w:rPr>
        <w:t>may</w:t>
      </w:r>
      <w:r w:rsidRPr="00C514C3">
        <w:rPr>
          <w:szCs w:val="16"/>
          <w:lang w:eastAsia="da-DK"/>
        </w:rPr>
        <w:t xml:space="preserve"> be </w:t>
      </w:r>
      <w:r w:rsidR="00821E92" w:rsidRPr="00C514C3">
        <w:rPr>
          <w:szCs w:val="16"/>
          <w:lang w:eastAsia="da-DK"/>
        </w:rPr>
        <w:t>reused</w:t>
      </w:r>
      <w:r w:rsidRPr="00C514C3">
        <w:rPr>
          <w:szCs w:val="16"/>
          <w:lang w:eastAsia="da-DK"/>
        </w:rPr>
        <w:t xml:space="preserve"> for functionality-based LCM purposes. Furthermore, the legacy framework can be used </w:t>
      </w:r>
      <w:r w:rsidR="00A2123D" w:rsidRPr="00C514C3">
        <w:rPr>
          <w:szCs w:val="16"/>
          <w:lang w:eastAsia="da-DK"/>
        </w:rPr>
        <w:t>to enable</w:t>
      </w:r>
      <w:r w:rsidRPr="00C514C3">
        <w:rPr>
          <w:szCs w:val="16"/>
          <w:lang w:eastAsia="da-DK"/>
        </w:rPr>
        <w:t xml:space="preserve"> performance monitoring of functionalit</w:t>
      </w:r>
      <w:r w:rsidR="00A2123D" w:rsidRPr="00C514C3">
        <w:rPr>
          <w:szCs w:val="16"/>
          <w:lang w:eastAsia="da-DK"/>
        </w:rPr>
        <w:t>ies</w:t>
      </w:r>
      <w:r w:rsidRPr="00C514C3">
        <w:rPr>
          <w:szCs w:val="16"/>
          <w:lang w:eastAsia="da-DK"/>
        </w:rPr>
        <w:t xml:space="preserve"> since the framework already offers e.g. position estimate and/or measurement report for different positioning methods from UE to LMF over LPP protocol. </w:t>
      </w:r>
      <w:r w:rsidR="00C94AAF" w:rsidRPr="00C514C3">
        <w:rPr>
          <w:szCs w:val="16"/>
          <w:lang w:eastAsia="da-DK"/>
        </w:rPr>
        <w:t>However</w:t>
      </w:r>
      <w:r w:rsidRPr="00C514C3">
        <w:rPr>
          <w:szCs w:val="16"/>
          <w:lang w:eastAsia="da-DK"/>
        </w:rPr>
        <w:t xml:space="preserve">, to exploit LPP protocol, new positioning methods based on AI/ML and new IEs may need to be introduced. </w:t>
      </w:r>
    </w:p>
    <w:p w14:paraId="2167FCE5" w14:textId="77777777" w:rsidR="006C76D7" w:rsidRPr="00C514C3" w:rsidRDefault="006C76D7" w:rsidP="001D723A">
      <w:pPr>
        <w:jc w:val="both"/>
        <w:rPr>
          <w:b/>
          <w:sz w:val="18"/>
          <w:szCs w:val="18"/>
          <w:lang w:eastAsia="x-none"/>
        </w:rPr>
      </w:pPr>
    </w:p>
    <w:p w14:paraId="2AD38787" w14:textId="690F1767" w:rsidR="00C204A5" w:rsidRDefault="006C76D7" w:rsidP="00C204A5">
      <w:pPr>
        <w:pStyle w:val="Observationstylenokia2023"/>
      </w:pPr>
      <w:bookmarkStart w:id="1109" w:name="_Toc159231767"/>
      <w:bookmarkStart w:id="1110" w:name="_Toc159240768"/>
      <w:bookmarkStart w:id="1111" w:name="_Toc162863456"/>
      <w:bookmarkStart w:id="1112" w:name="_Toc163201938"/>
      <w:bookmarkStart w:id="1113" w:name="_Toc163201992"/>
      <w:bookmarkStart w:id="1114" w:name="_Toc163222381"/>
      <w:bookmarkStart w:id="1115" w:name="_Toc166192012"/>
      <w:bookmarkStart w:id="1116" w:name="_Toc166192043"/>
      <w:bookmarkStart w:id="1117" w:name="_Toc174106691"/>
      <w:bookmarkStart w:id="1118" w:name="_Toc178066393"/>
      <w:bookmarkStart w:id="1119" w:name="_Toc178507195"/>
      <w:bookmarkStart w:id="1120" w:name="_Toc178854766"/>
      <w:bookmarkStart w:id="1121" w:name="_Toc178946981"/>
      <w:bookmarkStart w:id="1122" w:name="_Toc181864506"/>
      <w:bookmarkStart w:id="1123" w:name="_Toc181864849"/>
      <w:bookmarkStart w:id="1124" w:name="_Toc181960881"/>
      <w:r w:rsidRPr="00324A13">
        <w:t>A positioning feature corresponds to a positioning method defined in legacy NR positioning framework. Hence, legacy framework with LPP protocol for e.g., capability reporting, measurement reporting can be exploited for functionality-based LCM purposes.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7F97C56A" w14:textId="69150991" w:rsidR="00C204A5" w:rsidRDefault="00C204A5" w:rsidP="00C8503F">
      <w:pPr>
        <w:pStyle w:val="NORMALTdocNokia"/>
      </w:pPr>
      <w:r>
        <w:t xml:space="preserve">To support a positioning feature </w:t>
      </w:r>
      <w:r w:rsidR="00E618EA">
        <w:t>for Case 1</w:t>
      </w:r>
      <w:r>
        <w:t>, a certain set of background conditions must be supported at the UE. Here, the condition may capture a UE capability in supporting an AI/ML operation to enable the positioning feature.</w:t>
      </w:r>
    </w:p>
    <w:p w14:paraId="76060541" w14:textId="77777777" w:rsidR="00C204A5" w:rsidRDefault="00C204A5" w:rsidP="00C8503F">
      <w:pPr>
        <w:pStyle w:val="NORMALTdocNokia"/>
      </w:pPr>
    </w:p>
    <w:p w14:paraId="7F00FE79" w14:textId="7C7D828B" w:rsidR="00F80EBC" w:rsidRPr="00C204A5" w:rsidRDefault="007E5BFA" w:rsidP="00C8503F">
      <w:pPr>
        <w:pStyle w:val="NORMALTdocNokia"/>
      </w:pPr>
      <w:r w:rsidRPr="00C8503F">
        <w:rPr>
          <w:rStyle w:val="normaltextrun"/>
        </w:rPr>
        <w:t>Note that,</w:t>
      </w:r>
      <w:r w:rsidR="000E662C" w:rsidRPr="00C8503F">
        <w:rPr>
          <w:rStyle w:val="normaltextrun"/>
        </w:rPr>
        <w:t xml:space="preserve"> as captured</w:t>
      </w:r>
      <w:r w:rsidRPr="00C8503F">
        <w:rPr>
          <w:rStyle w:val="normaltextrun"/>
        </w:rPr>
        <w:t xml:space="preserve"> in</w:t>
      </w:r>
      <w:r w:rsidR="00AA3DA6" w:rsidRPr="00C8503F">
        <w:rPr>
          <w:rStyle w:val="normaltextrun"/>
        </w:rPr>
        <w:t xml:space="preserve"> </w:t>
      </w:r>
      <w:sdt>
        <w:sdtPr>
          <w:rPr>
            <w:rStyle w:val="normaltextrun"/>
          </w:rPr>
          <w:id w:val="-1300753971"/>
          <w:citation/>
        </w:sdtPr>
        <w:sdtEndPr>
          <w:rPr>
            <w:rStyle w:val="normaltextrun"/>
          </w:rPr>
        </w:sdtEndPr>
        <w:sdtContent>
          <w:r w:rsidR="00AA3DA6" w:rsidRPr="00C8503F">
            <w:rPr>
              <w:rStyle w:val="normaltextrun"/>
            </w:rPr>
            <w:fldChar w:fldCharType="begin"/>
          </w:r>
          <w:r w:rsidR="00AA3DA6" w:rsidRPr="00C8503F">
            <w:rPr>
              <w:rStyle w:val="normaltextrun"/>
            </w:rPr>
            <w:instrText xml:space="preserve"> CITATION Qua231 \l 1033 </w:instrText>
          </w:r>
          <w:r w:rsidR="00AA3DA6" w:rsidRPr="00C8503F">
            <w:rPr>
              <w:rStyle w:val="normaltextrun"/>
            </w:rPr>
            <w:fldChar w:fldCharType="separate"/>
          </w:r>
          <w:r w:rsidR="00AA3DA6" w:rsidRPr="00C8503F">
            <w:t>[2]</w:t>
          </w:r>
          <w:r w:rsidR="00AA3DA6" w:rsidRPr="00C8503F">
            <w:rPr>
              <w:rStyle w:val="normaltextrun"/>
            </w:rPr>
            <w:fldChar w:fldCharType="end"/>
          </w:r>
        </w:sdtContent>
      </w:sdt>
      <w:r w:rsidRPr="00C8503F">
        <w:rPr>
          <w:rStyle w:val="normaltextrun"/>
        </w:rPr>
        <w:t>, a</w:t>
      </w:r>
      <w:r w:rsidR="00F80EBC" w:rsidRPr="00C8503F">
        <w:rPr>
          <w:rStyle w:val="normaltextrun"/>
        </w:rPr>
        <w:t xml:space="preserve"> functionality refers to an AI/ML-enabled Feature/FG enabled by configuration(s), where configuration(s) is(are) supported based on conditions indicated by UE capability. </w:t>
      </w:r>
      <w:r w:rsidR="00C006CC" w:rsidRPr="00C8503F">
        <w:rPr>
          <w:rStyle w:val="normaltextrun"/>
        </w:rPr>
        <w:t>Correspondingly, functionality-based LCM operates based on, at least, one configuration of AI/ML-enabled Feature/FG or specific configurations of an AI/ML-enabled Feature/FG.</w:t>
      </w:r>
      <w:r w:rsidR="00C006CC" w:rsidRPr="00C8503F">
        <w:rPr>
          <w:rFonts w:eastAsia="Calibri"/>
        </w:rPr>
        <w:t xml:space="preserve"> </w:t>
      </w:r>
    </w:p>
    <w:p w14:paraId="050C70FF" w14:textId="77777777" w:rsidR="002E7EBB" w:rsidRPr="00C8503F" w:rsidRDefault="002E7EBB" w:rsidP="00C8503F">
      <w:pPr>
        <w:pStyle w:val="NORMALTdocNokia"/>
        <w:rPr>
          <w:rFonts w:eastAsia="Calibri"/>
        </w:rPr>
      </w:pPr>
    </w:p>
    <w:p w14:paraId="71D73E92" w14:textId="7517E4C5" w:rsidR="009A393B" w:rsidRPr="00C8503F" w:rsidRDefault="00A63CE4" w:rsidP="00C8503F">
      <w:pPr>
        <w:pStyle w:val="NORMALTdocNokia"/>
        <w:rPr>
          <w:rStyle w:val="normaltextrun"/>
        </w:rPr>
      </w:pPr>
      <w:r w:rsidRPr="00C8503F">
        <w:rPr>
          <w:rStyle w:val="normaltextrun"/>
        </w:rPr>
        <w:t xml:space="preserve">A functionality in positioning use cases can be viewed as a configuration of </w:t>
      </w:r>
      <w:r w:rsidR="005A6C5A" w:rsidRPr="00C8503F">
        <w:rPr>
          <w:rStyle w:val="normaltextrun"/>
        </w:rPr>
        <w:t>a set of UE conditions</w:t>
      </w:r>
      <w:r w:rsidR="00BD1198" w:rsidRPr="00C8503F">
        <w:rPr>
          <w:rStyle w:val="normaltextrun"/>
        </w:rPr>
        <w:t xml:space="preserve"> to enable a positioning feature. </w:t>
      </w:r>
      <w:r w:rsidR="00195345" w:rsidRPr="00C8503F">
        <w:rPr>
          <w:rStyle w:val="normaltextrun"/>
        </w:rPr>
        <w:t xml:space="preserve">Hence, a specific functionality is characterized by a set of specific UE conditions and the parameter values of the conditions. </w:t>
      </w:r>
      <w:r w:rsidR="009A393B" w:rsidRPr="00C8503F">
        <w:rPr>
          <w:rStyle w:val="normaltextrun"/>
        </w:rPr>
        <w:t xml:space="preserve">Examples of </w:t>
      </w:r>
      <w:r w:rsidR="00F048B6" w:rsidRPr="00C8503F">
        <w:rPr>
          <w:rStyle w:val="normaltextrun"/>
        </w:rPr>
        <w:t>UE</w:t>
      </w:r>
      <w:r w:rsidR="009A393B" w:rsidRPr="00C8503F">
        <w:rPr>
          <w:rStyle w:val="normaltextrun"/>
        </w:rPr>
        <w:t xml:space="preserve"> condition</w:t>
      </w:r>
      <w:r w:rsidR="00F048B6" w:rsidRPr="00C8503F">
        <w:rPr>
          <w:rStyle w:val="normaltextrun"/>
        </w:rPr>
        <w:t>s</w:t>
      </w:r>
      <w:r w:rsidR="009A393B" w:rsidRPr="00C8503F">
        <w:rPr>
          <w:rStyle w:val="normaltextrun"/>
        </w:rPr>
        <w:t xml:space="preserve"> </w:t>
      </w:r>
      <w:r w:rsidR="002E7EBB" w:rsidRPr="00C8503F">
        <w:rPr>
          <w:rStyle w:val="normaltextrun"/>
        </w:rPr>
        <w:t>include</w:t>
      </w:r>
      <w:r w:rsidR="009A393B" w:rsidRPr="00C8503F">
        <w:rPr>
          <w:rStyle w:val="normaltextrun"/>
        </w:rPr>
        <w:t xml:space="preserve"> supported number of consecutive time domain samples of RSRPP for input parameter (</w:t>
      </w:r>
      <w:proofErr w:type="spellStart"/>
      <w:r w:rsidR="009A393B" w:rsidRPr="00C8503F">
        <w:rPr>
          <w:rStyle w:val="normaltextrun"/>
        </w:rPr>
        <w:t>Nt</w:t>
      </w:r>
      <w:proofErr w:type="spellEnd"/>
      <w:r w:rsidR="009A393B" w:rsidRPr="00C8503F">
        <w:rPr>
          <w:rStyle w:val="normaltextrun"/>
        </w:rPr>
        <w:t xml:space="preserve">), supported number of TRPs (N_TRP), supported set conditions for measured DL PRS. </w:t>
      </w:r>
      <w:r w:rsidR="00D1626E" w:rsidRPr="00C8503F">
        <w:rPr>
          <w:rStyle w:val="normaltextrun"/>
        </w:rPr>
        <w:t xml:space="preserve">Note that a specific positioning feature listed </w:t>
      </w:r>
      <w:r w:rsidR="00D1626E" w:rsidRPr="001D6CAA">
        <w:rPr>
          <w:rStyle w:val="normaltextrun"/>
        </w:rPr>
        <w:t>in</w:t>
      </w:r>
      <w:r w:rsidR="00CA400E" w:rsidRPr="001D6CAA">
        <w:rPr>
          <w:rStyle w:val="normaltextrun"/>
        </w:rPr>
        <w:t xml:space="preserve"> </w:t>
      </w:r>
      <w:r w:rsidR="003463DC" w:rsidRPr="001D6CAA">
        <w:rPr>
          <w:rStyle w:val="normaltextrun"/>
        </w:rPr>
        <w:fldChar w:fldCharType="begin"/>
      </w:r>
      <w:r w:rsidR="003463DC" w:rsidRPr="001D6CAA">
        <w:rPr>
          <w:rStyle w:val="normaltextrun"/>
        </w:rPr>
        <w:instrText xml:space="preserve"> REF _Ref159196752 \h </w:instrText>
      </w:r>
      <w:r w:rsidR="001D6CAA" w:rsidRPr="003F2837">
        <w:rPr>
          <w:rStyle w:val="normaltextrun"/>
        </w:rPr>
        <w:instrText xml:space="preserve"> \* MERGEFORMAT </w:instrText>
      </w:r>
      <w:r w:rsidR="003463DC" w:rsidRPr="001D6CAA">
        <w:rPr>
          <w:rStyle w:val="normaltextrun"/>
        </w:rPr>
      </w:r>
      <w:r w:rsidR="003463DC" w:rsidRPr="001D6CAA">
        <w:rPr>
          <w:rStyle w:val="normaltextrun"/>
        </w:rPr>
        <w:fldChar w:fldCharType="separate"/>
      </w:r>
      <w:r w:rsidR="003463DC" w:rsidRPr="003F2837">
        <w:rPr>
          <w:rStyle w:val="normaltextrun"/>
        </w:rPr>
        <w:t>Table</w:t>
      </w:r>
      <w:r w:rsidR="00260827">
        <w:rPr>
          <w:rStyle w:val="normaltextrun"/>
        </w:rPr>
        <w:t xml:space="preserve"> </w:t>
      </w:r>
      <w:r w:rsidR="003463DC" w:rsidRPr="003F2837">
        <w:rPr>
          <w:rStyle w:val="normaltextrun"/>
        </w:rPr>
        <w:t>3</w:t>
      </w:r>
      <w:r w:rsidR="003463DC" w:rsidRPr="001D6CAA">
        <w:rPr>
          <w:rStyle w:val="normaltextrun"/>
        </w:rPr>
        <w:fldChar w:fldCharType="end"/>
      </w:r>
      <w:r w:rsidR="00CA400E" w:rsidRPr="001D6CAA">
        <w:rPr>
          <w:rStyle w:val="normaltextrun"/>
        </w:rPr>
        <w:t xml:space="preserve"> </w:t>
      </w:r>
      <w:r w:rsidR="00F7220B" w:rsidRPr="001D6CAA">
        <w:rPr>
          <w:rStyle w:val="normaltextrun"/>
        </w:rPr>
        <w:fldChar w:fldCharType="begin"/>
      </w:r>
      <w:r w:rsidR="00F7220B" w:rsidRPr="001D6CAA">
        <w:rPr>
          <w:rStyle w:val="normaltextrun"/>
        </w:rPr>
        <w:instrText xml:space="preserve"> REF _Ref158980644 \h </w:instrText>
      </w:r>
      <w:r w:rsidR="005D6344" w:rsidRPr="001D6CAA">
        <w:rPr>
          <w:rStyle w:val="normaltextrun"/>
        </w:rPr>
        <w:instrText xml:space="preserve"> \* MERGEFORMAT </w:instrText>
      </w:r>
      <w:r w:rsidR="00F7220B" w:rsidRPr="001D6CAA">
        <w:rPr>
          <w:rStyle w:val="normaltextrun"/>
        </w:rPr>
      </w:r>
      <w:r w:rsidR="00B219CB">
        <w:rPr>
          <w:rStyle w:val="normaltextrun"/>
        </w:rPr>
        <w:fldChar w:fldCharType="separate"/>
      </w:r>
      <w:r w:rsidR="00F7220B" w:rsidRPr="001D6CAA">
        <w:rPr>
          <w:rStyle w:val="normaltextrun"/>
        </w:rPr>
        <w:fldChar w:fldCharType="end"/>
      </w:r>
      <w:r w:rsidR="00D1626E" w:rsidRPr="001D6CAA">
        <w:rPr>
          <w:rStyle w:val="normaltextrun"/>
        </w:rPr>
        <w:t>can</w:t>
      </w:r>
      <w:r w:rsidR="00D1626E" w:rsidRPr="00C8503F">
        <w:rPr>
          <w:rStyle w:val="normaltextrun"/>
        </w:rPr>
        <w:t xml:space="preserve"> be realized by several functionalities where each functionality is configured to utilize certain combination of UE conditions (in-turn UE capabilities). </w:t>
      </w:r>
      <w:r w:rsidR="00BC1457" w:rsidRPr="00C8503F">
        <w:rPr>
          <w:rStyle w:val="normaltextrun"/>
        </w:rPr>
        <w:t>Furthermore, t</w:t>
      </w:r>
      <w:r w:rsidR="00590F81" w:rsidRPr="00C8503F">
        <w:rPr>
          <w:rStyle w:val="normaltextrun"/>
        </w:rPr>
        <w:t xml:space="preserve">o </w:t>
      </w:r>
      <w:r w:rsidR="00CC45FC" w:rsidRPr="00C8503F">
        <w:rPr>
          <w:rStyle w:val="normaltextrun"/>
        </w:rPr>
        <w:t>avoid ambiguity,</w:t>
      </w:r>
      <w:r w:rsidR="001A3CD3" w:rsidRPr="00C8503F">
        <w:rPr>
          <w:rStyle w:val="normaltextrun"/>
        </w:rPr>
        <w:t xml:space="preserve"> as reference purposes, </w:t>
      </w:r>
      <w:r w:rsidR="001D6CAA" w:rsidRPr="001D6CAA">
        <w:rPr>
          <w:rStyle w:val="normaltextrun"/>
        </w:rPr>
        <w:fldChar w:fldCharType="begin"/>
      </w:r>
      <w:r w:rsidR="001D6CAA" w:rsidRPr="001D6CAA">
        <w:rPr>
          <w:rStyle w:val="normaltextrun"/>
        </w:rPr>
        <w:instrText xml:space="preserve"> REF _Ref159197607 \h </w:instrText>
      </w:r>
      <w:r w:rsidR="001D6CAA" w:rsidRPr="003F2837">
        <w:rPr>
          <w:rStyle w:val="normaltextrun"/>
        </w:rPr>
        <w:instrText xml:space="preserve"> \* MERGEFORMAT </w:instrText>
      </w:r>
      <w:r w:rsidR="001D6CAA" w:rsidRPr="001D6CAA">
        <w:rPr>
          <w:rStyle w:val="normaltextrun"/>
        </w:rPr>
      </w:r>
      <w:r w:rsidR="001D6CAA" w:rsidRPr="001D6CAA">
        <w:rPr>
          <w:rStyle w:val="normaltextrun"/>
        </w:rPr>
        <w:fldChar w:fldCharType="separate"/>
      </w:r>
      <w:r w:rsidR="001D6CAA" w:rsidRPr="003F2837">
        <w:rPr>
          <w:rStyle w:val="normaltextrun"/>
        </w:rPr>
        <w:t>Table 4</w:t>
      </w:r>
      <w:r w:rsidR="001D6CAA" w:rsidRPr="001D6CAA">
        <w:rPr>
          <w:rStyle w:val="normaltextrun"/>
        </w:rPr>
        <w:fldChar w:fldCharType="end"/>
      </w:r>
      <w:r w:rsidR="001D6CAA" w:rsidRPr="001D6CAA">
        <w:rPr>
          <w:rStyle w:val="normaltextrun"/>
        </w:rPr>
        <w:t xml:space="preserve"> </w:t>
      </w:r>
      <w:r w:rsidR="000E34B5" w:rsidRPr="001D6CAA">
        <w:rPr>
          <w:rStyle w:val="normaltextrun"/>
        </w:rPr>
        <w:t>list</w:t>
      </w:r>
      <w:r w:rsidR="005F7EC6">
        <w:rPr>
          <w:rStyle w:val="normaltextrun"/>
        </w:rPr>
        <w:t xml:space="preserve"> a</w:t>
      </w:r>
      <w:r w:rsidR="000E34B5" w:rsidRPr="00C8503F">
        <w:rPr>
          <w:rStyle w:val="normaltextrun"/>
        </w:rPr>
        <w:t xml:space="preserve"> </w:t>
      </w:r>
      <w:r w:rsidR="005F7EC6">
        <w:rPr>
          <w:rStyle w:val="normaltextrun"/>
        </w:rPr>
        <w:t xml:space="preserve">potential </w:t>
      </w:r>
      <w:r w:rsidR="000E34B5" w:rsidRPr="00C8503F">
        <w:rPr>
          <w:rStyle w:val="normaltextrun"/>
        </w:rPr>
        <w:t>example</w:t>
      </w:r>
      <w:r w:rsidR="005F7EC6">
        <w:rPr>
          <w:rStyle w:val="normaltextrun"/>
        </w:rPr>
        <w:t xml:space="preserve"> (</w:t>
      </w:r>
      <w:r w:rsidR="00C57158">
        <w:rPr>
          <w:rStyle w:val="normaltextrun"/>
        </w:rPr>
        <w:t>other</w:t>
      </w:r>
      <w:r w:rsidR="005F7EC6">
        <w:rPr>
          <w:rStyle w:val="normaltextrun"/>
        </w:rPr>
        <w:t xml:space="preserve"> approaches are expected)</w:t>
      </w:r>
      <w:r w:rsidR="000E34B5" w:rsidRPr="00C8503F">
        <w:rPr>
          <w:rStyle w:val="normaltextrun"/>
        </w:rPr>
        <w:t xml:space="preserve"> which show relation between features, </w:t>
      </w:r>
      <w:r w:rsidR="00ED473C" w:rsidRPr="00C8503F">
        <w:rPr>
          <w:rStyle w:val="normaltextrun"/>
        </w:rPr>
        <w:t>functionalities,</w:t>
      </w:r>
      <w:r w:rsidR="000E34B5" w:rsidRPr="00C8503F">
        <w:rPr>
          <w:rStyle w:val="normaltextrun"/>
        </w:rPr>
        <w:t xml:space="preserve"> and UE conditions.</w:t>
      </w:r>
    </w:p>
    <w:p w14:paraId="186B6CAF" w14:textId="77777777" w:rsidR="005D6344" w:rsidRDefault="005D6344" w:rsidP="001D723A">
      <w:pPr>
        <w:jc w:val="both"/>
        <w:rPr>
          <w:rFonts w:ascii="Calibri" w:eastAsia="Calibri" w:hAnsi="Calibri" w:cs="Calibri"/>
        </w:rPr>
      </w:pPr>
    </w:p>
    <w:p w14:paraId="0741AA6D" w14:textId="6D093D89" w:rsidR="001D68C1" w:rsidRPr="00C514C3" w:rsidRDefault="001D68C1" w:rsidP="001D723A">
      <w:pPr>
        <w:pStyle w:val="NORMALTdocNokia"/>
        <w:rPr>
          <w:b/>
          <w:bCs/>
          <w:szCs w:val="16"/>
        </w:rPr>
      </w:pPr>
      <w:bookmarkStart w:id="1125" w:name="_Ref159197607"/>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371FC9">
        <w:rPr>
          <w:b/>
          <w:bCs/>
          <w:noProof/>
          <w:szCs w:val="16"/>
        </w:rPr>
        <w:t>4</w:t>
      </w:r>
      <w:r w:rsidRPr="00C514C3">
        <w:rPr>
          <w:b/>
          <w:bCs/>
          <w:szCs w:val="16"/>
        </w:rPr>
        <w:fldChar w:fldCharType="end"/>
      </w:r>
      <w:bookmarkEnd w:id="1125"/>
      <w:r w:rsidRPr="00C514C3">
        <w:rPr>
          <w:b/>
          <w:bCs/>
          <w:szCs w:val="16"/>
        </w:rPr>
        <w:t xml:space="preserve"> </w:t>
      </w:r>
      <w:r w:rsidR="00344480" w:rsidRPr="00C514C3">
        <w:rPr>
          <w:b/>
          <w:bCs/>
          <w:szCs w:val="16"/>
        </w:rPr>
        <w:t>–</w:t>
      </w:r>
      <w:r w:rsidRPr="00C514C3">
        <w:rPr>
          <w:b/>
          <w:bCs/>
          <w:szCs w:val="16"/>
        </w:rPr>
        <w:t xml:space="preserve"> </w:t>
      </w:r>
      <w:r w:rsidR="00344480" w:rsidRPr="00C514C3">
        <w:rPr>
          <w:b/>
          <w:bCs/>
          <w:szCs w:val="16"/>
        </w:rPr>
        <w:t>Example of</w:t>
      </w:r>
      <w:r w:rsidRPr="00C514C3">
        <w:rPr>
          <w:b/>
          <w:bCs/>
          <w:szCs w:val="16"/>
        </w:rPr>
        <w:t xml:space="preserve"> specific functionality characterized by a set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9A393B" w14:paraId="4F91DCA2" w14:textId="77777777" w:rsidTr="0B079B0D">
        <w:tc>
          <w:tcPr>
            <w:tcW w:w="9629" w:type="dxa"/>
          </w:tcPr>
          <w:p w14:paraId="471CA8DB" w14:textId="3A88BB46" w:rsidR="009A393B" w:rsidRDefault="009A393B" w:rsidP="001D723A">
            <w:pPr>
              <w:pStyle w:val="NORMALTdocNokia"/>
            </w:pPr>
            <w:r>
              <w:rPr>
                <w:rStyle w:val="normaltextrun"/>
                <w:b/>
                <w:bCs/>
              </w:rPr>
              <w:t>Feature:  AI</w:t>
            </w:r>
            <w:r w:rsidR="009263FD">
              <w:rPr>
                <w:rStyle w:val="normaltextrun"/>
                <w:b/>
                <w:bCs/>
              </w:rPr>
              <w:t>/</w:t>
            </w:r>
            <w:proofErr w:type="spellStart"/>
            <w:r>
              <w:rPr>
                <w:rStyle w:val="normaltextrun"/>
                <w:b/>
                <w:bCs/>
              </w:rPr>
              <w:t>ML_direct_DL_RSRPP_UEside</w:t>
            </w:r>
            <w:proofErr w:type="spellEnd"/>
            <w:r>
              <w:rPr>
                <w:rStyle w:val="eop"/>
              </w:rPr>
              <w:t> </w:t>
            </w:r>
          </w:p>
          <w:p w14:paraId="3186BEF0" w14:textId="31A6C144" w:rsidR="009A393B" w:rsidRDefault="009A393B" w:rsidP="001D723A">
            <w:pPr>
              <w:pStyle w:val="NORMALTdocNokia"/>
              <w:ind w:left="284"/>
            </w:pPr>
            <w:r>
              <w:rPr>
                <w:rStyle w:val="normaltextrun"/>
              </w:rPr>
              <w:t>Functionality 1-</w:t>
            </w:r>
            <w:proofErr w:type="gramStart"/>
            <w:r>
              <w:rPr>
                <w:rStyle w:val="normaltextrun"/>
              </w:rPr>
              <w:t>01 :</w:t>
            </w:r>
            <w:proofErr w:type="gramEnd"/>
            <w:r>
              <w:rPr>
                <w:rStyle w:val="normaltextrun"/>
              </w:rPr>
              <w:t xml:space="preserve"> </w:t>
            </w:r>
            <w:proofErr w:type="spellStart"/>
            <w:r>
              <w:rPr>
                <w:rStyle w:val="normaltextrun"/>
              </w:rPr>
              <w:t>N</w:t>
            </w:r>
            <w:r w:rsidR="00F20C4E">
              <w:rPr>
                <w:rStyle w:val="normaltextrun"/>
              </w:rPr>
              <w:t>’</w:t>
            </w:r>
            <w:r>
              <w:rPr>
                <w:rStyle w:val="normaltextrun"/>
              </w:rPr>
              <w:t>t</w:t>
            </w:r>
            <w:proofErr w:type="spellEnd"/>
            <w:r>
              <w:rPr>
                <w:rStyle w:val="normaltextrun"/>
              </w:rPr>
              <w:t xml:space="preserve"> = 64 only, N_TRP = 12 only</w:t>
            </w:r>
            <w:r>
              <w:rPr>
                <w:rStyle w:val="eop"/>
              </w:rPr>
              <w:t> </w:t>
            </w:r>
          </w:p>
          <w:p w14:paraId="1957CDD0" w14:textId="40836243" w:rsidR="009A393B" w:rsidRDefault="009A393B" w:rsidP="001D723A">
            <w:pPr>
              <w:pStyle w:val="NORMALTdocNokia"/>
              <w:ind w:left="284"/>
            </w:pPr>
            <w:r>
              <w:rPr>
                <w:rStyle w:val="normaltextrun"/>
              </w:rPr>
              <w:t xml:space="preserve">Functionality 1-02: </w:t>
            </w:r>
            <w:proofErr w:type="spellStart"/>
            <w:r>
              <w:rPr>
                <w:rStyle w:val="normaltextrun"/>
              </w:rPr>
              <w:t>Nt</w:t>
            </w:r>
            <w:proofErr w:type="spellEnd"/>
            <w:r>
              <w:rPr>
                <w:rStyle w:val="normaltextrun"/>
              </w:rPr>
              <w:t xml:space="preserve"> = 128 </w:t>
            </w:r>
            <w:proofErr w:type="gramStart"/>
            <w:r>
              <w:rPr>
                <w:rStyle w:val="normaltextrun"/>
              </w:rPr>
              <w:t>only</w:t>
            </w:r>
            <w:r w:rsidR="00AD5605">
              <w:rPr>
                <w:rStyle w:val="normaltextrun"/>
              </w:rPr>
              <w:t xml:space="preserve"> </w:t>
            </w:r>
            <w:r>
              <w:rPr>
                <w:rStyle w:val="normaltextrun"/>
              </w:rPr>
              <w:t>,</w:t>
            </w:r>
            <w:proofErr w:type="gramEnd"/>
            <w:r>
              <w:rPr>
                <w:rStyle w:val="normaltextrun"/>
              </w:rPr>
              <w:t xml:space="preserve"> N_TRP = 1,…,18 only</w:t>
            </w:r>
            <w:r>
              <w:rPr>
                <w:rStyle w:val="eop"/>
              </w:rPr>
              <w:t> </w:t>
            </w:r>
          </w:p>
          <w:p w14:paraId="587F691F" w14:textId="77777777" w:rsidR="009A393B" w:rsidRDefault="009A393B" w:rsidP="001D723A">
            <w:pPr>
              <w:pStyle w:val="NORMALTdocNokia"/>
              <w:ind w:left="284"/>
            </w:pPr>
            <w:r>
              <w:rPr>
                <w:rStyle w:val="normaltextrun"/>
              </w:rPr>
              <w:t>Functionality 1-03: ….</w:t>
            </w:r>
            <w:r>
              <w:rPr>
                <w:rStyle w:val="eop"/>
              </w:rPr>
              <w:t> </w:t>
            </w:r>
          </w:p>
          <w:p w14:paraId="2AF0ABD2" w14:textId="77777777" w:rsidR="009A393B" w:rsidRDefault="009A393B" w:rsidP="001D723A">
            <w:pPr>
              <w:pStyle w:val="NORMALTdocNokia"/>
              <w:ind w:left="284"/>
            </w:pPr>
            <w:r>
              <w:rPr>
                <w:rStyle w:val="normaltextrun"/>
              </w:rPr>
              <w:lastRenderedPageBreak/>
              <w:t>Functionality 1-04: ….</w:t>
            </w:r>
            <w:r>
              <w:rPr>
                <w:rStyle w:val="eop"/>
              </w:rPr>
              <w:t> </w:t>
            </w:r>
          </w:p>
          <w:p w14:paraId="6DFC5DCB" w14:textId="77777777" w:rsidR="009A393B" w:rsidRDefault="009A393B" w:rsidP="001D723A">
            <w:pPr>
              <w:pStyle w:val="NORMALTdocNokia"/>
            </w:pPr>
            <w:r>
              <w:rPr>
                <w:rStyle w:val="eop"/>
              </w:rPr>
              <w:t> </w:t>
            </w:r>
          </w:p>
          <w:p w14:paraId="41009CF3" w14:textId="1DE43D62" w:rsidR="009A393B" w:rsidRDefault="009A393B" w:rsidP="001D723A">
            <w:pPr>
              <w:pStyle w:val="NORMALTdocNokia"/>
              <w:rPr>
                <w:rFonts w:ascii="Calibri" w:eastAsia="Calibri" w:hAnsi="Calibri" w:cs="Calibri"/>
              </w:rPr>
            </w:pPr>
            <w:r>
              <w:rPr>
                <w:rStyle w:val="normaltextrun"/>
              </w:rPr>
              <w:t>Note: </w:t>
            </w:r>
            <w:r w:rsidRPr="00345ED2">
              <w:rPr>
                <w:rStyle w:val="normaltextrun"/>
              </w:rPr>
              <w:t>The parameter values in UE conditions used to distinguish functionalities are used only for illustrative purposes in the example. </w:t>
            </w:r>
          </w:p>
        </w:tc>
      </w:tr>
    </w:tbl>
    <w:p w14:paraId="482A0B9A" w14:textId="77777777" w:rsidR="00910B23" w:rsidRDefault="00910B23" w:rsidP="001D723A">
      <w:pPr>
        <w:rPr>
          <w:lang w:eastAsia="en-US"/>
        </w:rPr>
      </w:pPr>
    </w:p>
    <w:p w14:paraId="42EDB13D" w14:textId="77777777" w:rsidR="00C74540" w:rsidRDefault="00C74540" w:rsidP="001D723A">
      <w:pPr>
        <w:rPr>
          <w:rFonts w:ascii="Times New Roman" w:hAnsi="Times New Roman" w:cs="Times New Roman"/>
          <w:sz w:val="20"/>
          <w:szCs w:val="20"/>
          <w:lang w:eastAsia="en-US"/>
        </w:rPr>
      </w:pPr>
    </w:p>
    <w:p w14:paraId="01124C80" w14:textId="7D92078A" w:rsidR="00E70217" w:rsidRDefault="00E70217" w:rsidP="00E70217">
      <w:pPr>
        <w:jc w:val="both"/>
        <w:rPr>
          <w:rFonts w:ascii="Times New Roman" w:hAnsi="Times New Roman" w:cs="Times New Roman"/>
          <w:sz w:val="20"/>
          <w:szCs w:val="20"/>
          <w:lang w:val="en-IN" w:eastAsia="en-US"/>
        </w:rPr>
      </w:pPr>
      <w:r>
        <w:rPr>
          <w:rFonts w:ascii="Times New Roman" w:hAnsi="Times New Roman" w:cs="Times New Roman"/>
          <w:sz w:val="20"/>
          <w:szCs w:val="20"/>
          <w:lang w:eastAsia="en-US"/>
        </w:rPr>
        <w:t xml:space="preserve">Based on the above discussion, new AI/ML-based positioning methods can be defined in LPP (under Section 6.5 of </w:t>
      </w:r>
      <w:sdt>
        <w:sdtPr>
          <w:rPr>
            <w:rFonts w:ascii="Times New Roman" w:hAnsi="Times New Roman" w:cs="Times New Roman"/>
            <w:sz w:val="20"/>
            <w:szCs w:val="20"/>
            <w:lang w:eastAsia="en-US"/>
          </w:rPr>
          <w:id w:val="-1569951576"/>
          <w:citation/>
        </w:sdtPr>
        <w:sdtEndPr/>
        <w:sdtContent>
          <w:r w:rsidR="00260827">
            <w:rPr>
              <w:rFonts w:ascii="Times New Roman" w:hAnsi="Times New Roman" w:cs="Times New Roman"/>
              <w:sz w:val="20"/>
              <w:szCs w:val="20"/>
              <w:lang w:eastAsia="en-US"/>
            </w:rPr>
            <w:fldChar w:fldCharType="begin"/>
          </w:r>
          <w:r w:rsidR="00260827">
            <w:rPr>
              <w:rFonts w:ascii="Times New Roman" w:hAnsi="Times New Roman" w:cs="Times New Roman"/>
              <w:sz w:val="20"/>
              <w:szCs w:val="20"/>
              <w:lang w:eastAsia="en-US"/>
            </w:rPr>
            <w:instrText xml:space="preserve"> CITATION 3GP242 \l 1033 </w:instrText>
          </w:r>
          <w:r w:rsidR="00260827">
            <w:rPr>
              <w:rFonts w:ascii="Times New Roman" w:hAnsi="Times New Roman" w:cs="Times New Roman"/>
              <w:sz w:val="20"/>
              <w:szCs w:val="20"/>
              <w:lang w:eastAsia="en-US"/>
            </w:rPr>
            <w:fldChar w:fldCharType="separate"/>
          </w:r>
          <w:r w:rsidR="00260827" w:rsidRPr="003F2837">
            <w:rPr>
              <w:rFonts w:ascii="Times New Roman" w:hAnsi="Times New Roman" w:cs="Times New Roman"/>
              <w:noProof/>
              <w:sz w:val="20"/>
              <w:szCs w:val="20"/>
              <w:lang w:eastAsia="en-US"/>
            </w:rPr>
            <w:t>[6]</w:t>
          </w:r>
          <w:r w:rsidR="00260827">
            <w:rPr>
              <w:rFonts w:ascii="Times New Roman" w:hAnsi="Times New Roman" w:cs="Times New Roman"/>
              <w:sz w:val="20"/>
              <w:szCs w:val="20"/>
              <w:lang w:eastAsia="en-US"/>
            </w:rPr>
            <w:fldChar w:fldCharType="end"/>
          </w:r>
        </w:sdtContent>
      </w:sdt>
      <w:r>
        <w:rPr>
          <w:rFonts w:ascii="Times New Roman" w:hAnsi="Times New Roman" w:cs="Times New Roman"/>
          <w:sz w:val="20"/>
          <w:szCs w:val="20"/>
          <w:lang w:eastAsia="en-US"/>
        </w:rPr>
        <w:t>) along with the legacy positioning methods (i.e., OTDOA positioning, DL-TDOA positioning, NR UL positioning, etc.). Here, each new method can reflect the AI/ML-enabled positioning feature as captured in</w:t>
      </w:r>
      <w:r w:rsidR="00260827">
        <w:rPr>
          <w:rFonts w:ascii="Times New Roman" w:hAnsi="Times New Roman" w:cs="Times New Roman"/>
          <w:sz w:val="20"/>
          <w:szCs w:val="20"/>
          <w:lang w:eastAsia="en-US"/>
        </w:rPr>
        <w:t xml:space="preserve"> </w:t>
      </w:r>
      <w:r w:rsidR="00260827" w:rsidRPr="00260827">
        <w:rPr>
          <w:rFonts w:ascii="Times New Roman" w:hAnsi="Times New Roman" w:cs="Times New Roman"/>
          <w:sz w:val="20"/>
          <w:szCs w:val="20"/>
          <w:lang w:eastAsia="en-US"/>
        </w:rPr>
        <w:fldChar w:fldCharType="begin"/>
      </w:r>
      <w:r w:rsidR="00260827" w:rsidRPr="00260827">
        <w:rPr>
          <w:rFonts w:ascii="Times New Roman" w:hAnsi="Times New Roman" w:cs="Times New Roman"/>
          <w:sz w:val="20"/>
          <w:szCs w:val="20"/>
          <w:lang w:eastAsia="en-US"/>
        </w:rPr>
        <w:instrText xml:space="preserve"> REF _Ref159196752 \h </w:instrText>
      </w:r>
      <w:r w:rsidR="00260827" w:rsidRPr="003F2837">
        <w:rPr>
          <w:rFonts w:ascii="Times New Roman" w:hAnsi="Times New Roman" w:cs="Times New Roman"/>
          <w:sz w:val="20"/>
          <w:szCs w:val="20"/>
          <w:lang w:eastAsia="en-US"/>
        </w:rPr>
        <w:instrText xml:space="preserve"> \* MERGEFORMAT </w:instrText>
      </w:r>
      <w:r w:rsidR="00260827" w:rsidRPr="00260827">
        <w:rPr>
          <w:rFonts w:ascii="Times New Roman" w:hAnsi="Times New Roman" w:cs="Times New Roman"/>
          <w:sz w:val="20"/>
          <w:szCs w:val="20"/>
          <w:lang w:eastAsia="en-US"/>
        </w:rPr>
      </w:r>
      <w:r w:rsidR="00260827" w:rsidRPr="00260827">
        <w:rPr>
          <w:rFonts w:ascii="Times New Roman" w:hAnsi="Times New Roman" w:cs="Times New Roman"/>
          <w:sz w:val="20"/>
          <w:szCs w:val="20"/>
          <w:lang w:eastAsia="en-US"/>
        </w:rPr>
        <w:fldChar w:fldCharType="separate"/>
      </w:r>
      <w:r w:rsidR="00260827" w:rsidRPr="003F2837">
        <w:rPr>
          <w:rFonts w:ascii="Times New Roman" w:hAnsi="Times New Roman" w:cs="Times New Roman"/>
          <w:sz w:val="20"/>
          <w:szCs w:val="20"/>
          <w:lang w:eastAsia="en-US"/>
        </w:rPr>
        <w:t>Table 3</w:t>
      </w:r>
      <w:r w:rsidR="00260827" w:rsidRPr="00260827">
        <w:rPr>
          <w:rFonts w:ascii="Times New Roman" w:hAnsi="Times New Roman" w:cs="Times New Roman"/>
          <w:sz w:val="20"/>
          <w:szCs w:val="20"/>
          <w:lang w:eastAsia="en-US"/>
        </w:rPr>
        <w:fldChar w:fldCharType="end"/>
      </w:r>
      <w:r w:rsidRPr="00053682">
        <w:rPr>
          <w:rFonts w:ascii="Times New Roman" w:hAnsi="Times New Roman" w:cs="Times New Roman"/>
          <w:sz w:val="20"/>
          <w:szCs w:val="20"/>
          <w:lang w:eastAsia="en-US"/>
        </w:rPr>
        <w:t>.</w:t>
      </w:r>
      <w:r w:rsidRPr="00053682">
        <w:rPr>
          <w:rFonts w:ascii="Times New Roman" w:hAnsi="Times New Roman" w:cs="Times New Roman"/>
          <w:sz w:val="20"/>
          <w:szCs w:val="20"/>
          <w:lang w:val="en-IN" w:eastAsia="en-US"/>
        </w:rPr>
        <w:t> </w:t>
      </w:r>
    </w:p>
    <w:p w14:paraId="360D68D9" w14:textId="77777777" w:rsidR="00E70217" w:rsidRDefault="00E70217" w:rsidP="00E70217">
      <w:pPr>
        <w:jc w:val="both"/>
        <w:rPr>
          <w:rFonts w:ascii="Times New Roman" w:hAnsi="Times New Roman" w:cs="Times New Roman"/>
          <w:sz w:val="20"/>
          <w:szCs w:val="20"/>
          <w:lang w:val="en-IN" w:eastAsia="en-US"/>
        </w:rPr>
      </w:pPr>
    </w:p>
    <w:p w14:paraId="3B7C15F7" w14:textId="19C088A6" w:rsidR="00E70217" w:rsidRDefault="00E70217" w:rsidP="00E70217">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 xml:space="preserve">Furthermore, for a UE, the new positioning method can be configured by the network using LPP. Note that there may be multiple LPP configuration possibilities for the same positioning method. That is, the same AI/ML-based positioning method can be configured differently (e.g., one configuration may set N_TRP as 12 and the other may set N_TRP as 18). Each of such LPP configuration of the new method can then be </w:t>
      </w:r>
      <w:r w:rsidR="00664F9D">
        <w:rPr>
          <w:rFonts w:ascii="Times New Roman" w:hAnsi="Times New Roman" w:cs="Times New Roman"/>
          <w:sz w:val="20"/>
          <w:szCs w:val="20"/>
          <w:lang w:val="en-IN" w:eastAsia="en-US"/>
        </w:rPr>
        <w:t xml:space="preserve">viewed </w:t>
      </w:r>
      <w:r>
        <w:rPr>
          <w:rFonts w:ascii="Times New Roman" w:hAnsi="Times New Roman" w:cs="Times New Roman"/>
          <w:sz w:val="20"/>
          <w:szCs w:val="20"/>
          <w:lang w:val="en-IN" w:eastAsia="en-US"/>
        </w:rPr>
        <w:t>as a functionality.</w:t>
      </w:r>
    </w:p>
    <w:p w14:paraId="22636E76" w14:textId="77777777" w:rsidR="00E70217" w:rsidRDefault="00E70217" w:rsidP="00E70217">
      <w:pPr>
        <w:jc w:val="both"/>
        <w:rPr>
          <w:rFonts w:ascii="Times New Roman" w:hAnsi="Times New Roman" w:cs="Times New Roman"/>
          <w:sz w:val="20"/>
          <w:szCs w:val="20"/>
          <w:lang w:val="en-IN" w:eastAsia="en-US"/>
        </w:rPr>
      </w:pPr>
    </w:p>
    <w:p w14:paraId="762FC903" w14:textId="77777777" w:rsidR="00E70217" w:rsidRDefault="00E70217" w:rsidP="00E70217">
      <w:pPr>
        <w:jc w:val="both"/>
        <w:rPr>
          <w:rFonts w:ascii="Times New Roman" w:hAnsi="Times New Roman" w:cs="Times New Roman"/>
          <w:sz w:val="20"/>
          <w:szCs w:val="20"/>
          <w:lang w:val="en-IN" w:eastAsia="en-US"/>
        </w:rPr>
      </w:pPr>
    </w:p>
    <w:p w14:paraId="223F68DC" w14:textId="7029BED8" w:rsidR="00E70217" w:rsidRPr="00B3399B" w:rsidRDefault="00E70217" w:rsidP="003F2837">
      <w:pPr>
        <w:pStyle w:val="Proposalstylenokia2023"/>
      </w:pPr>
      <w:bookmarkStart w:id="1126" w:name="_Toc174106765"/>
      <w:bookmarkStart w:id="1127" w:name="_Toc178066436"/>
      <w:bookmarkStart w:id="1128" w:name="_Toc178507238"/>
      <w:bookmarkStart w:id="1129" w:name="_Toc178854804"/>
      <w:bookmarkStart w:id="1130" w:name="_Toc178947019"/>
      <w:bookmarkStart w:id="1131" w:name="_Toc181864554"/>
      <w:bookmarkStart w:id="1132" w:name="_Toc181864665"/>
      <w:bookmarkStart w:id="1133" w:name="_Toc181864896"/>
      <w:bookmarkStart w:id="1134" w:name="_Toc181960931"/>
      <w:bookmarkStart w:id="1135" w:name="_Toc181961080"/>
      <w:r w:rsidRPr="00B3399B">
        <w:t xml:space="preserve">RAN 1 to discuss the potential approaches </w:t>
      </w:r>
      <w:r w:rsidRPr="003F2837">
        <w:t xml:space="preserve">on reusing or enhancing the current LPP </w:t>
      </w:r>
      <w:r w:rsidRPr="00B3399B">
        <w:t>to enable the functionality framework for AI/ML positioning.</w:t>
      </w:r>
      <w:bookmarkEnd w:id="1126"/>
      <w:bookmarkEnd w:id="1127"/>
      <w:bookmarkEnd w:id="1128"/>
      <w:bookmarkEnd w:id="1129"/>
      <w:bookmarkEnd w:id="1130"/>
      <w:bookmarkEnd w:id="1131"/>
      <w:bookmarkEnd w:id="1132"/>
      <w:bookmarkEnd w:id="1133"/>
      <w:bookmarkEnd w:id="1134"/>
      <w:bookmarkEnd w:id="1135"/>
      <w:r w:rsidRPr="00B3399B">
        <w:t xml:space="preserve"> </w:t>
      </w:r>
    </w:p>
    <w:p w14:paraId="0D442F51" w14:textId="77777777" w:rsidR="00E70217" w:rsidRDefault="00E70217" w:rsidP="001D723A">
      <w:pPr>
        <w:rPr>
          <w:rFonts w:ascii="Times New Roman" w:hAnsi="Times New Roman" w:cs="Times New Roman"/>
          <w:sz w:val="20"/>
          <w:szCs w:val="20"/>
          <w:lang w:eastAsia="en-US"/>
        </w:rPr>
      </w:pPr>
    </w:p>
    <w:p w14:paraId="306D0F9B" w14:textId="77777777" w:rsidR="00AB207D" w:rsidRDefault="00AB207D" w:rsidP="001D723A">
      <w:pPr>
        <w:rPr>
          <w:rFonts w:ascii="Times New Roman" w:hAnsi="Times New Roman" w:cs="Times New Roman"/>
          <w:sz w:val="20"/>
          <w:szCs w:val="20"/>
          <w:lang w:eastAsia="en-US"/>
        </w:rPr>
      </w:pPr>
    </w:p>
    <w:p w14:paraId="04B65E45" w14:textId="6423D210" w:rsidR="00AB207D" w:rsidRPr="00176650" w:rsidRDefault="005C4ECD" w:rsidP="003F2837">
      <w:pPr>
        <w:pStyle w:val="Proposalstylenokia2023"/>
      </w:pPr>
      <w:bookmarkStart w:id="1136" w:name="_Toc174106766"/>
      <w:bookmarkStart w:id="1137" w:name="_Toc178066437"/>
      <w:bookmarkStart w:id="1138" w:name="_Toc178507239"/>
      <w:bookmarkStart w:id="1139" w:name="_Toc178854805"/>
      <w:bookmarkStart w:id="1140" w:name="_Toc178947020"/>
      <w:bookmarkStart w:id="1141" w:name="_Toc181864555"/>
      <w:bookmarkStart w:id="1142" w:name="_Toc181864666"/>
      <w:bookmarkStart w:id="1143" w:name="_Toc181864897"/>
      <w:bookmarkStart w:id="1144" w:name="_Toc181960932"/>
      <w:bookmarkStart w:id="1145" w:name="_Toc181961081"/>
      <w:r>
        <w:t>For</w:t>
      </w:r>
      <w:r w:rsidR="00AB207D" w:rsidRPr="488D306B">
        <w:t xml:space="preserve"> cases 1, </w:t>
      </w:r>
      <w:r w:rsidR="00225515">
        <w:t>inference configuration for AI/ML positioning functionality is indicated</w:t>
      </w:r>
      <w:r w:rsidR="00AB207D" w:rsidRPr="488D306B">
        <w:t xml:space="preserve"> to UE via the PRS configuration provided in LPP Assistance Data and the measurement configuration provided in LPP Request Location Information.</w:t>
      </w:r>
      <w:bookmarkEnd w:id="1136"/>
      <w:bookmarkEnd w:id="1137"/>
      <w:bookmarkEnd w:id="1138"/>
      <w:bookmarkEnd w:id="1139"/>
      <w:bookmarkEnd w:id="1140"/>
      <w:bookmarkEnd w:id="1141"/>
      <w:bookmarkEnd w:id="1142"/>
      <w:bookmarkEnd w:id="1143"/>
      <w:bookmarkEnd w:id="1144"/>
      <w:bookmarkEnd w:id="1145"/>
    </w:p>
    <w:p w14:paraId="69B5B6CC" w14:textId="77777777" w:rsidR="00AB207D" w:rsidRDefault="00AB207D" w:rsidP="001D723A">
      <w:pPr>
        <w:rPr>
          <w:rFonts w:ascii="Times New Roman" w:hAnsi="Times New Roman" w:cs="Times New Roman"/>
          <w:sz w:val="20"/>
          <w:szCs w:val="20"/>
          <w:lang w:eastAsia="en-US"/>
        </w:rPr>
      </w:pPr>
    </w:p>
    <w:p w14:paraId="67FB5BCE" w14:textId="237D79B9" w:rsidR="00E70217" w:rsidRPr="00F721AA" w:rsidRDefault="001E12C8" w:rsidP="001D723A">
      <w:pPr>
        <w:rPr>
          <w:rFonts w:ascii="Times New Roman" w:hAnsi="Times New Roman" w:cs="Times New Roman"/>
          <w:sz w:val="20"/>
          <w:szCs w:val="20"/>
          <w:lang w:eastAsia="en-US"/>
        </w:rPr>
      </w:pPr>
      <w:r w:rsidRPr="00F721AA">
        <w:rPr>
          <w:rFonts w:ascii="Times New Roman" w:hAnsi="Times New Roman" w:cs="Times New Roman"/>
          <w:sz w:val="20"/>
          <w:szCs w:val="20"/>
          <w:lang w:eastAsia="en-US"/>
        </w:rPr>
        <w:t xml:space="preserve">In RAN1#118bis, the following proposal was discussed offline </w:t>
      </w:r>
      <w:r w:rsidR="0092313A" w:rsidRPr="00F721AA">
        <w:rPr>
          <w:rFonts w:ascii="Times New Roman" w:hAnsi="Times New Roman" w:cs="Times New Roman"/>
          <w:sz w:val="20"/>
          <w:szCs w:val="20"/>
          <w:lang w:eastAsia="en-US"/>
        </w:rPr>
        <w:t>between companies:</w:t>
      </w:r>
    </w:p>
    <w:p w14:paraId="54257AA3" w14:textId="77777777" w:rsidR="0092313A" w:rsidRPr="00F721AA" w:rsidRDefault="0092313A" w:rsidP="001D723A">
      <w:pPr>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0092313A" w:rsidRPr="00F721AA" w14:paraId="44745BA1" w14:textId="77777777" w:rsidTr="0092313A">
        <w:tc>
          <w:tcPr>
            <w:tcW w:w="9629" w:type="dxa"/>
          </w:tcPr>
          <w:p w14:paraId="3780F45A" w14:textId="77777777" w:rsidR="00A35158" w:rsidRPr="00781716" w:rsidRDefault="00A35158" w:rsidP="00A35158">
            <w:pPr>
              <w:rPr>
                <w:rFonts w:ascii="Times New Roman" w:hAnsi="Times New Roman" w:cs="Times New Roman"/>
                <w:b/>
                <w:bCs/>
                <w:sz w:val="20"/>
                <w:szCs w:val="20"/>
              </w:rPr>
            </w:pPr>
            <w:r w:rsidRPr="00781716">
              <w:rPr>
                <w:rFonts w:ascii="Times New Roman" w:hAnsi="Times New Roman" w:cs="Times New Roman"/>
                <w:b/>
                <w:bCs/>
                <w:sz w:val="20"/>
                <w:szCs w:val="20"/>
                <w:highlight w:val="yellow"/>
              </w:rPr>
              <w:t>Proposal 7.2.3-1</w:t>
            </w:r>
          </w:p>
          <w:p w14:paraId="692AEC4C" w14:textId="77777777" w:rsidR="00A35158" w:rsidRPr="00781716" w:rsidRDefault="00A35158" w:rsidP="00A35158">
            <w:pPr>
              <w:rPr>
                <w:rFonts w:ascii="Times New Roman" w:hAnsi="Times New Roman" w:cs="Times New Roman"/>
                <w:sz w:val="20"/>
                <w:szCs w:val="20"/>
              </w:rPr>
            </w:pPr>
            <w:r w:rsidRPr="00781716">
              <w:rPr>
                <w:rFonts w:ascii="Times New Roman" w:hAnsi="Times New Roman" w:cs="Times New Roman"/>
                <w:sz w:val="20"/>
                <w:szCs w:val="20"/>
              </w:rPr>
              <w:t>Rel-19 support functionality-based LCM for AI/ML positioning Case 1.</w:t>
            </w:r>
          </w:p>
          <w:p w14:paraId="3736980F" w14:textId="4AE25F58" w:rsidR="0092313A" w:rsidRPr="00D935CF" w:rsidRDefault="00A35158" w:rsidP="00781716">
            <w:pPr>
              <w:pStyle w:val="ListParagraph"/>
              <w:numPr>
                <w:ilvl w:val="0"/>
                <w:numId w:val="17"/>
              </w:numPr>
              <w:tabs>
                <w:tab w:val="left" w:pos="0"/>
                <w:tab w:val="left" w:pos="720"/>
              </w:tabs>
              <w:suppressAutoHyphens/>
              <w:spacing w:after="160" w:line="259" w:lineRule="auto"/>
              <w:contextualSpacing w:val="0"/>
              <w:rPr>
                <w:rFonts w:ascii="Times New Roman" w:hAnsi="Times New Roman" w:cs="Times New Roman"/>
                <w:sz w:val="20"/>
                <w:szCs w:val="20"/>
                <w:lang w:val="en-US" w:eastAsia="en-US"/>
              </w:rPr>
            </w:pPr>
            <w:r w:rsidRPr="00781716">
              <w:rPr>
                <w:rFonts w:ascii="Times New Roman" w:hAnsi="Times New Roman" w:cs="Times New Roman"/>
                <w:sz w:val="20"/>
                <w:szCs w:val="20"/>
                <w:lang w:val="en-US"/>
              </w:rPr>
              <w:t xml:space="preserve">To prepare for inference operation, the target device reports the applicable functionalities by sending a </w:t>
            </w:r>
            <w:proofErr w:type="spellStart"/>
            <w:r w:rsidRPr="00781716">
              <w:rPr>
                <w:rFonts w:ascii="Times New Roman" w:hAnsi="Times New Roman" w:cs="Times New Roman"/>
                <w:sz w:val="20"/>
                <w:szCs w:val="20"/>
                <w:lang w:val="en-US"/>
              </w:rPr>
              <w:t>ProvideCapabilities</w:t>
            </w:r>
            <w:proofErr w:type="spellEnd"/>
            <w:r w:rsidRPr="00781716">
              <w:rPr>
                <w:rFonts w:ascii="Times New Roman" w:hAnsi="Times New Roman" w:cs="Times New Roman"/>
                <w:sz w:val="20"/>
                <w:szCs w:val="20"/>
                <w:lang w:val="en-US"/>
              </w:rPr>
              <w:t xml:space="preserve"> message to the LMF. LMF can send a </w:t>
            </w:r>
            <w:proofErr w:type="spellStart"/>
            <w:r w:rsidRPr="00781716">
              <w:rPr>
                <w:rFonts w:ascii="Times New Roman" w:hAnsi="Times New Roman" w:cs="Times New Roman"/>
                <w:sz w:val="20"/>
                <w:szCs w:val="20"/>
                <w:lang w:val="en-US"/>
              </w:rPr>
              <w:t>RequestCapabilities</w:t>
            </w:r>
            <w:proofErr w:type="spellEnd"/>
            <w:r w:rsidRPr="00781716">
              <w:rPr>
                <w:rFonts w:ascii="Times New Roman" w:hAnsi="Times New Roman" w:cs="Times New Roman"/>
                <w:sz w:val="20"/>
                <w:szCs w:val="20"/>
                <w:lang w:val="en-US"/>
              </w:rPr>
              <w:t xml:space="preserve"> message to inquire on the capability of the target device.</w:t>
            </w:r>
          </w:p>
        </w:tc>
      </w:tr>
    </w:tbl>
    <w:p w14:paraId="65DC011E" w14:textId="77777777" w:rsidR="0092313A" w:rsidRPr="00781716" w:rsidRDefault="0092313A" w:rsidP="001D723A">
      <w:pPr>
        <w:rPr>
          <w:rFonts w:ascii="Times New Roman" w:hAnsi="Times New Roman" w:cs="Times New Roman"/>
          <w:strike/>
          <w:sz w:val="20"/>
          <w:szCs w:val="20"/>
          <w:lang w:eastAsia="en-US"/>
        </w:rPr>
      </w:pPr>
    </w:p>
    <w:p w14:paraId="29EF044B" w14:textId="27D73E49" w:rsidR="00E21630" w:rsidRDefault="006F0E87" w:rsidP="00E21630">
      <w:pPr>
        <w:rPr>
          <w:rFonts w:ascii="Times New Roman" w:hAnsi="Times New Roman" w:cs="Times New Roman"/>
          <w:sz w:val="20"/>
          <w:szCs w:val="20"/>
          <w:lang w:val="en-IN" w:eastAsia="en-US"/>
        </w:rPr>
      </w:pPr>
      <w:r>
        <w:rPr>
          <w:rFonts w:ascii="Times New Roman" w:hAnsi="Times New Roman" w:cs="Times New Roman"/>
          <w:sz w:val="20"/>
          <w:szCs w:val="20"/>
          <w:lang w:val="en-IN" w:eastAsia="en-US"/>
        </w:rPr>
        <w:t>Further,</w:t>
      </w:r>
      <w:r w:rsidR="00E21630">
        <w:rPr>
          <w:rFonts w:ascii="Times New Roman" w:hAnsi="Times New Roman" w:cs="Times New Roman"/>
          <w:sz w:val="20"/>
          <w:szCs w:val="20"/>
          <w:lang w:val="en-IN" w:eastAsia="en-US"/>
        </w:rPr>
        <w:t xml:space="preserve"> the RAN2 agreements in this aspect includes the following:</w:t>
      </w:r>
    </w:p>
    <w:p w14:paraId="51847B46" w14:textId="77777777" w:rsidR="00E21630" w:rsidRDefault="00E21630" w:rsidP="00E21630">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E21630" w14:paraId="2CD4C8E4" w14:textId="77777777">
        <w:tc>
          <w:tcPr>
            <w:tcW w:w="9629" w:type="dxa"/>
          </w:tcPr>
          <w:p w14:paraId="627A17F3" w14:textId="77777777" w:rsidR="00E21630" w:rsidRPr="000F6CFB" w:rsidRDefault="00E21630">
            <w:pPr>
              <w:rPr>
                <w:rFonts w:ascii="Times New Roman" w:hAnsi="Times New Roman" w:cs="Times New Roman"/>
                <w:b/>
                <w:bCs/>
                <w:sz w:val="20"/>
                <w:szCs w:val="20"/>
              </w:rPr>
            </w:pPr>
            <w:r w:rsidRPr="000F6CFB">
              <w:rPr>
                <w:rFonts w:ascii="Times New Roman" w:hAnsi="Times New Roman" w:cs="Times New Roman"/>
                <w:b/>
                <w:bCs/>
                <w:sz w:val="20"/>
                <w:szCs w:val="20"/>
              </w:rPr>
              <w:t>Agreements (RAN2#126)</w:t>
            </w:r>
          </w:p>
          <w:p w14:paraId="00F5B839" w14:textId="77777777" w:rsidR="00E21630" w:rsidRPr="00E271E5" w:rsidRDefault="00E21630" w:rsidP="00E21630">
            <w:pPr>
              <w:numPr>
                <w:ilvl w:val="0"/>
                <w:numId w:val="91"/>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The LPP Capability Transfer procedures (</w:t>
            </w:r>
            <w:proofErr w:type="spellStart"/>
            <w:r w:rsidRPr="00E271E5">
              <w:rPr>
                <w:rFonts w:ascii="Times New Roman" w:hAnsi="Times New Roman" w:cs="Times New Roman"/>
                <w:sz w:val="20"/>
                <w:szCs w:val="20"/>
                <w:lang w:eastAsia="en-US"/>
              </w:rPr>
              <w:t>RequestCapabilities</w:t>
            </w:r>
            <w:proofErr w:type="spellEnd"/>
            <w:r w:rsidRPr="00E271E5">
              <w:rPr>
                <w:rFonts w:ascii="Times New Roman" w:hAnsi="Times New Roman" w:cs="Times New Roman"/>
                <w:sz w:val="20"/>
                <w:szCs w:val="20"/>
                <w:lang w:eastAsia="en-US"/>
              </w:rPr>
              <w:t>/</w:t>
            </w:r>
            <w:proofErr w:type="spellStart"/>
            <w:r w:rsidRPr="00E271E5">
              <w:rPr>
                <w:rFonts w:ascii="Times New Roman" w:hAnsi="Times New Roman" w:cs="Times New Roman"/>
                <w:sz w:val="20"/>
                <w:szCs w:val="20"/>
                <w:lang w:eastAsia="en-US"/>
              </w:rPr>
              <w:t>ProvideCapabilities</w:t>
            </w:r>
            <w:proofErr w:type="spellEnd"/>
            <w:r w:rsidRPr="00E271E5">
              <w:rPr>
                <w:rFonts w:ascii="Times New Roman" w:hAnsi="Times New Roman" w:cs="Times New Roman"/>
                <w:sz w:val="20"/>
                <w:szCs w:val="20"/>
                <w:lang w:eastAsia="en-US"/>
              </w:rPr>
              <w:t xml:space="preserve"> messages) are used to indicate supported AI/ML positioning capabilities.  FFS how to handle dynamic capabilities, depending on further RAN1 progress and understanding of the functionality.  </w:t>
            </w:r>
          </w:p>
          <w:p w14:paraId="6DA9083E" w14:textId="77777777" w:rsidR="00E21630" w:rsidRPr="00E271E5" w:rsidRDefault="00E21630" w:rsidP="00E21630">
            <w:pPr>
              <w:numPr>
                <w:ilvl w:val="0"/>
                <w:numId w:val="91"/>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wait for RAN1 for associate ID discussion</w:t>
            </w:r>
          </w:p>
          <w:p w14:paraId="08AE32CE" w14:textId="77777777" w:rsidR="00E21630" w:rsidRPr="00E271E5" w:rsidRDefault="00E21630" w:rsidP="00E21630">
            <w:pPr>
              <w:numPr>
                <w:ilvl w:val="0"/>
                <w:numId w:val="91"/>
              </w:numPr>
              <w:ind w:left="306" w:hanging="306"/>
              <w:rPr>
                <w:rFonts w:ascii="Times New Roman" w:hAnsi="Times New Roman" w:cs="Times New Roman"/>
                <w:sz w:val="20"/>
                <w:szCs w:val="20"/>
                <w:lang w:eastAsia="en-US"/>
              </w:rPr>
            </w:pPr>
            <w:r w:rsidRPr="000F6CFB">
              <w:rPr>
                <w:rFonts w:ascii="Times New Roman" w:hAnsi="Times New Roman" w:cs="Times New Roman"/>
                <w:sz w:val="20"/>
                <w:szCs w:val="20"/>
              </w:rPr>
              <w:t>At least for Case 1, existing LPP procedures related to Location Information Transfer (</w:t>
            </w:r>
            <w:proofErr w:type="spellStart"/>
            <w:r w:rsidRPr="000F6CFB">
              <w:rPr>
                <w:rFonts w:ascii="Times New Roman" w:hAnsi="Times New Roman" w:cs="Times New Roman"/>
                <w:sz w:val="20"/>
                <w:szCs w:val="20"/>
              </w:rPr>
              <w:t>RequestLocationInformation</w:t>
            </w:r>
            <w:proofErr w:type="spellEnd"/>
            <w:r w:rsidRPr="000F6CFB">
              <w:rPr>
                <w:rFonts w:ascii="Times New Roman" w:hAnsi="Times New Roman" w:cs="Times New Roman"/>
                <w:sz w:val="20"/>
                <w:szCs w:val="20"/>
              </w:rPr>
              <w:t xml:space="preserve">/ </w:t>
            </w:r>
            <w:proofErr w:type="spellStart"/>
            <w:r w:rsidRPr="000F6CFB">
              <w:rPr>
                <w:rFonts w:ascii="Times New Roman" w:hAnsi="Times New Roman" w:cs="Times New Roman"/>
                <w:sz w:val="20"/>
                <w:szCs w:val="20"/>
              </w:rPr>
              <w:t>ProvideLocationInformation</w:t>
            </w:r>
            <w:proofErr w:type="spellEnd"/>
            <w:r w:rsidRPr="000F6CFB">
              <w:rPr>
                <w:rFonts w:ascii="Times New Roman" w:hAnsi="Times New Roman" w:cs="Times New Roman"/>
                <w:sz w:val="20"/>
                <w:szCs w:val="20"/>
              </w:rPr>
              <w:t xml:space="preserve"> messages) are used for providing the results of the UE sided model inference operation.  FFS further details on signaling enhancements</w:t>
            </w:r>
          </w:p>
          <w:p w14:paraId="1DDFC6A7" w14:textId="77777777" w:rsidR="00E21630" w:rsidRDefault="00E21630">
            <w:pPr>
              <w:rPr>
                <w:rFonts w:ascii="Times New Roman" w:hAnsi="Times New Roman" w:cs="Times New Roman"/>
                <w:sz w:val="20"/>
                <w:szCs w:val="20"/>
                <w:lang w:val="en-IN" w:eastAsia="en-US"/>
              </w:rPr>
            </w:pPr>
          </w:p>
        </w:tc>
      </w:tr>
    </w:tbl>
    <w:p w14:paraId="7A2B8C98" w14:textId="77777777" w:rsidR="00F721AA" w:rsidRDefault="00F721AA" w:rsidP="001D723A">
      <w:pPr>
        <w:rPr>
          <w:rFonts w:ascii="Times New Roman" w:hAnsi="Times New Roman" w:cs="Times New Roman"/>
          <w:sz w:val="20"/>
          <w:szCs w:val="20"/>
          <w:lang w:val="en-IN" w:eastAsia="en-US"/>
        </w:rPr>
      </w:pPr>
    </w:p>
    <w:p w14:paraId="29986937" w14:textId="77777777" w:rsidR="009A335D" w:rsidRDefault="009A335D" w:rsidP="001D723A">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438A" w14:paraId="377130B1" w14:textId="77777777" w:rsidTr="0058438A">
        <w:tc>
          <w:tcPr>
            <w:tcW w:w="9629" w:type="dxa"/>
          </w:tcPr>
          <w:p w14:paraId="4F964B61" w14:textId="14B38CDF" w:rsidR="0058438A" w:rsidRPr="000F6CFB" w:rsidRDefault="0058438A" w:rsidP="0058438A">
            <w:pPr>
              <w:pStyle w:val="paragraph"/>
              <w:spacing w:before="0" w:beforeAutospacing="0" w:after="0" w:afterAutospacing="0"/>
              <w:ind w:left="360" w:hanging="360"/>
              <w:textAlignment w:val="baseline"/>
              <w:rPr>
                <w:rFonts w:eastAsiaTheme="minorEastAsia"/>
                <w:b/>
                <w:bCs/>
                <w:sz w:val="20"/>
                <w:szCs w:val="20"/>
                <w:lang w:eastAsia="zh-CN"/>
              </w:rPr>
            </w:pPr>
            <w:r w:rsidRPr="000F6CFB">
              <w:rPr>
                <w:rFonts w:eastAsiaTheme="minorEastAsia"/>
                <w:bCs/>
                <w:lang w:eastAsia="zh-CN"/>
              </w:rPr>
              <w:t>Agreements</w:t>
            </w:r>
            <w:r w:rsidR="00DF7309" w:rsidRPr="000F6CFB">
              <w:rPr>
                <w:rFonts w:eastAsiaTheme="minorEastAsia"/>
                <w:lang w:eastAsia="zh-CN"/>
              </w:rPr>
              <w:t xml:space="preserve"> </w:t>
            </w:r>
            <w:r w:rsidR="00DF7309" w:rsidRPr="000F6CFB">
              <w:rPr>
                <w:rFonts w:eastAsiaTheme="minorEastAsia"/>
                <w:sz w:val="20"/>
                <w:szCs w:val="20"/>
                <w:lang w:eastAsia="zh-CN"/>
              </w:rPr>
              <w:t>(RAN2#127bis)</w:t>
            </w:r>
            <w:r w:rsidR="00DF7309" w:rsidRPr="000F6CFB">
              <w:rPr>
                <w:rFonts w:eastAsiaTheme="minorEastAsia"/>
                <w:b/>
                <w:bCs/>
                <w:lang w:eastAsia="zh-CN"/>
              </w:rPr>
              <w:t> </w:t>
            </w:r>
            <w:r w:rsidRPr="000F6CFB">
              <w:rPr>
                <w:rFonts w:eastAsiaTheme="minorEastAsia"/>
                <w:b/>
                <w:bCs/>
                <w:sz w:val="20"/>
                <w:szCs w:val="20"/>
                <w:lang w:eastAsia="zh-CN"/>
              </w:rPr>
              <w:t> </w:t>
            </w:r>
          </w:p>
          <w:p w14:paraId="53D6B509" w14:textId="77777777" w:rsidR="0058438A" w:rsidRPr="00471B40" w:rsidRDefault="0058438A" w:rsidP="0058438A">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1: </w:t>
            </w:r>
            <w:r w:rsidRPr="00471B40">
              <w:rPr>
                <w:rFonts w:eastAsiaTheme="minorEastAsia"/>
                <w:sz w:val="20"/>
                <w:szCs w:val="20"/>
                <w:lang w:eastAsia="zh-CN"/>
              </w:rPr>
              <w:tab/>
              <w:t>The following procedures for LCM for UE sided model for AI positioning case 1 is the baseline: </w:t>
            </w:r>
          </w:p>
          <w:p w14:paraId="6EEBEA37" w14:textId="77777777" w:rsidR="0058438A" w:rsidRPr="00471B40" w:rsidRDefault="0058438A" w:rsidP="0058438A">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1: LMF may request the UE to report the supported functionalities at the UE side by LPP request capabilities message. </w:t>
            </w:r>
          </w:p>
          <w:p w14:paraId="6B8538EA" w14:textId="77777777" w:rsidR="0058438A" w:rsidRPr="00471B40" w:rsidRDefault="0058438A" w:rsidP="0058438A">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2: UE sends LPP provide capabilities message to LMF with the supported functionalities at the UE side. </w:t>
            </w:r>
          </w:p>
          <w:p w14:paraId="70E54970" w14:textId="77777777" w:rsidR="0058438A" w:rsidRPr="00471B40" w:rsidRDefault="0058438A" w:rsidP="0058438A">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 xml:space="preserve">Step 3: LMF sends the LPP </w:t>
            </w:r>
            <w:proofErr w:type="gramStart"/>
            <w:r w:rsidRPr="00471B40">
              <w:rPr>
                <w:rFonts w:eastAsiaTheme="minorEastAsia"/>
                <w:sz w:val="20"/>
                <w:szCs w:val="20"/>
                <w:lang w:eastAsia="zh-CN"/>
              </w:rPr>
              <w:t>provide assistance</w:t>
            </w:r>
            <w:proofErr w:type="gramEnd"/>
            <w:r w:rsidRPr="00471B40">
              <w:rPr>
                <w:rFonts w:eastAsiaTheme="minorEastAsia"/>
                <w:sz w:val="20"/>
                <w:szCs w:val="20"/>
                <w:lang w:eastAsia="zh-CN"/>
              </w:rPr>
              <w:t xml:space="preserve"> data message (which may contain network side additional condition). </w:t>
            </w:r>
          </w:p>
          <w:p w14:paraId="273F4533" w14:textId="06E197BC" w:rsidR="0058438A" w:rsidRPr="00471B40" w:rsidRDefault="0058438A" w:rsidP="0058438A">
            <w:pPr>
              <w:pStyle w:val="paragraph"/>
              <w:spacing w:before="0" w:beforeAutospacing="0" w:after="0" w:afterAutospacing="0"/>
              <w:ind w:left="720" w:hanging="360"/>
              <w:textAlignment w:val="baseline"/>
              <w:rPr>
                <w:rFonts w:eastAsiaTheme="minorEastAsia"/>
                <w:sz w:val="20"/>
                <w:szCs w:val="20"/>
                <w:lang w:eastAsia="zh-CN"/>
              </w:rPr>
            </w:pPr>
            <w:r w:rsidRPr="00E40261">
              <w:rPr>
                <w:rFonts w:eastAsiaTheme="minorEastAsia"/>
                <w:sz w:val="20"/>
                <w:szCs w:val="20"/>
                <w:highlight w:val="yellow"/>
                <w:lang w:eastAsia="zh-CN"/>
              </w:rPr>
              <w:t>Step 4: UE reports the applicable functionality to the LMF by the LPP provide capabilities message.</w:t>
            </w:r>
            <w:r w:rsidRPr="00471B40">
              <w:rPr>
                <w:rFonts w:eastAsiaTheme="minorEastAsia"/>
                <w:sz w:val="20"/>
                <w:szCs w:val="20"/>
                <w:lang w:eastAsia="zh-CN"/>
              </w:rPr>
              <w:t> </w:t>
            </w:r>
          </w:p>
          <w:p w14:paraId="414E8494" w14:textId="77777777" w:rsidR="0058438A" w:rsidRPr="00471B40" w:rsidRDefault="0058438A" w:rsidP="0058438A">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5: The LMF requests the inferred location information using the LPP request location information message. </w:t>
            </w:r>
          </w:p>
          <w:p w14:paraId="7C40ED71" w14:textId="77777777" w:rsidR="0058438A" w:rsidRPr="00471B40" w:rsidRDefault="0058438A" w:rsidP="0058438A">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6: UE reports the inferred location using LPP provide location information message. </w:t>
            </w:r>
          </w:p>
          <w:p w14:paraId="61E1F36C" w14:textId="77777777" w:rsidR="0058438A" w:rsidRPr="00471B40" w:rsidRDefault="0058438A" w:rsidP="0058438A">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w:t>
            </w:r>
          </w:p>
          <w:p w14:paraId="34445B50" w14:textId="77777777" w:rsidR="0058438A" w:rsidRPr="00471B40" w:rsidRDefault="0058438A" w:rsidP="0058438A">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2: </w:t>
            </w:r>
            <w:r w:rsidRPr="00471B40">
              <w:rPr>
                <w:rFonts w:eastAsiaTheme="minorEastAsia"/>
                <w:sz w:val="20"/>
                <w:szCs w:val="20"/>
                <w:lang w:eastAsia="zh-CN"/>
              </w:rPr>
              <w:tab/>
              <w:t>Whether the inference configuration is provided in step 3 or/and step 5 is FFS (to be revised based on RAN1 progress). </w:t>
            </w:r>
          </w:p>
          <w:p w14:paraId="3D6FE72D" w14:textId="77777777" w:rsidR="0058438A" w:rsidRPr="00471B40" w:rsidRDefault="0058438A" w:rsidP="0058438A">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lastRenderedPageBreak/>
              <w:t xml:space="preserve">3: </w:t>
            </w:r>
            <w:r w:rsidRPr="00471B40">
              <w:rPr>
                <w:rFonts w:eastAsiaTheme="minorEastAsia"/>
                <w:sz w:val="20"/>
                <w:szCs w:val="20"/>
                <w:lang w:eastAsia="zh-CN"/>
              </w:rPr>
              <w:tab/>
              <w:t>Whether network side additional condition is needed and what it contains is FFS (to be revised based on RAN1 progress). </w:t>
            </w:r>
          </w:p>
          <w:p w14:paraId="09047E65" w14:textId="77777777" w:rsidR="0058438A" w:rsidRPr="00471B40" w:rsidRDefault="0058438A" w:rsidP="0058438A">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4: </w:t>
            </w:r>
            <w:r w:rsidRPr="00471B40">
              <w:rPr>
                <w:rFonts w:eastAsiaTheme="minorEastAsia"/>
                <w:sz w:val="20"/>
                <w:szCs w:val="20"/>
                <w:lang w:eastAsia="zh-CN"/>
              </w:rPr>
              <w:tab/>
              <w:t xml:space="preserve">FFS whether LMF controls the UE sending unsolicited LPP provide capabilities (i.e. whether step4 is sent reactively or proactively).  FFS the </w:t>
            </w:r>
            <w:proofErr w:type="spellStart"/>
            <w:r w:rsidRPr="00471B40">
              <w:rPr>
                <w:rFonts w:eastAsiaTheme="minorEastAsia"/>
                <w:sz w:val="20"/>
                <w:szCs w:val="20"/>
                <w:lang w:eastAsia="zh-CN"/>
              </w:rPr>
              <w:t>signalling</w:t>
            </w:r>
            <w:proofErr w:type="spellEnd"/>
            <w:r w:rsidRPr="00471B40">
              <w:rPr>
                <w:rFonts w:eastAsiaTheme="minorEastAsia"/>
                <w:sz w:val="20"/>
                <w:szCs w:val="20"/>
                <w:lang w:eastAsia="zh-CN"/>
              </w:rPr>
              <w:t xml:space="preserve"> details.    </w:t>
            </w:r>
          </w:p>
          <w:p w14:paraId="0C71A264" w14:textId="77777777" w:rsidR="0058438A" w:rsidRPr="00471B40" w:rsidRDefault="0058438A" w:rsidP="0058438A">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5:   RAN2 will decide whether AI positioning will be a new method after further details from RAN1 are received.   </w:t>
            </w:r>
          </w:p>
          <w:p w14:paraId="67BC21FF" w14:textId="77777777" w:rsidR="0058438A" w:rsidRDefault="0058438A" w:rsidP="009A335D">
            <w:pPr>
              <w:pStyle w:val="paragraph"/>
              <w:spacing w:before="0" w:beforeAutospacing="0" w:after="0" w:afterAutospacing="0"/>
              <w:textAlignment w:val="baseline"/>
              <w:rPr>
                <w:rStyle w:val="eop"/>
                <w:rFonts w:ascii="Arial" w:hAnsi="Arial" w:cs="Arial"/>
                <w:sz w:val="20"/>
                <w:szCs w:val="20"/>
              </w:rPr>
            </w:pPr>
          </w:p>
        </w:tc>
      </w:tr>
    </w:tbl>
    <w:p w14:paraId="2DC23557" w14:textId="77777777" w:rsidR="00BC6D0F" w:rsidRDefault="00BC6D0F" w:rsidP="009A335D">
      <w:pPr>
        <w:pStyle w:val="paragraph"/>
        <w:spacing w:before="0" w:beforeAutospacing="0" w:after="0" w:afterAutospacing="0"/>
        <w:textAlignment w:val="baseline"/>
        <w:rPr>
          <w:rStyle w:val="eop"/>
          <w:rFonts w:ascii="Arial" w:hAnsi="Arial" w:cs="Arial"/>
          <w:sz w:val="20"/>
          <w:szCs w:val="20"/>
        </w:rPr>
      </w:pPr>
    </w:p>
    <w:p w14:paraId="174781E1" w14:textId="5653CC4E" w:rsidR="00BC6D0F" w:rsidRDefault="00BC6D0F" w:rsidP="00BC6D0F">
      <w:pPr>
        <w:jc w:val="both"/>
        <w:rPr>
          <w:rFonts w:ascii="Times New Roman" w:hAnsi="Times New Roman" w:cs="Times New Roman"/>
          <w:sz w:val="20"/>
          <w:szCs w:val="20"/>
          <w:lang w:val="en-IN" w:eastAsia="en-US"/>
        </w:rPr>
      </w:pPr>
      <w:r w:rsidRPr="23EFB257">
        <w:rPr>
          <w:rFonts w:ascii="Times New Roman" w:hAnsi="Times New Roman" w:cs="Times New Roman"/>
          <w:sz w:val="20"/>
          <w:szCs w:val="20"/>
          <w:lang w:val="en-IN" w:eastAsia="en-US"/>
        </w:rPr>
        <w:t>As discussed above, a functionality captures a configuration that enables an AI/ML positioning feature. This configuration is based on UE capabilit</w:t>
      </w:r>
      <w:r w:rsidR="00AF21EE">
        <w:rPr>
          <w:rFonts w:ascii="Times New Roman" w:hAnsi="Times New Roman" w:cs="Times New Roman"/>
          <w:sz w:val="20"/>
          <w:szCs w:val="20"/>
          <w:lang w:val="en-IN" w:eastAsia="en-US"/>
        </w:rPr>
        <w:t>ies</w:t>
      </w:r>
      <w:r w:rsidRPr="23EFB257">
        <w:rPr>
          <w:rFonts w:ascii="Times New Roman" w:hAnsi="Times New Roman" w:cs="Times New Roman"/>
          <w:sz w:val="20"/>
          <w:szCs w:val="20"/>
          <w:lang w:val="en-IN" w:eastAsia="en-US"/>
        </w:rPr>
        <w:t xml:space="preserve">. Therefore, the UE capability directly impacts the configuration (i.e., selection of the configuration parameters) and hence needs to be reported to LMF (cf. Step 2) so that the configuration chosen </w:t>
      </w:r>
      <w:r w:rsidR="6644279E" w:rsidRPr="23EFB257">
        <w:rPr>
          <w:rFonts w:ascii="Times New Roman" w:hAnsi="Times New Roman" w:cs="Times New Roman"/>
          <w:sz w:val="20"/>
          <w:szCs w:val="20"/>
          <w:lang w:val="en-IN" w:eastAsia="en-US"/>
        </w:rPr>
        <w:t xml:space="preserve">by </w:t>
      </w:r>
      <w:r w:rsidRPr="23EFB257">
        <w:rPr>
          <w:rFonts w:ascii="Times New Roman" w:hAnsi="Times New Roman" w:cs="Times New Roman"/>
          <w:sz w:val="20"/>
          <w:szCs w:val="20"/>
          <w:lang w:val="en-IN" w:eastAsia="en-US"/>
        </w:rPr>
        <w:t xml:space="preserve">the LMF for AI/ML positioning is compatible with the UE capability. </w:t>
      </w:r>
    </w:p>
    <w:p w14:paraId="2D4E4F09" w14:textId="77777777" w:rsidR="00BC6D0F" w:rsidRDefault="00BC6D0F" w:rsidP="00BC6D0F">
      <w:pPr>
        <w:jc w:val="both"/>
        <w:rPr>
          <w:rFonts w:ascii="Times New Roman" w:hAnsi="Times New Roman" w:cs="Times New Roman"/>
          <w:sz w:val="20"/>
          <w:szCs w:val="20"/>
          <w:lang w:val="en-IN" w:eastAsia="en-US"/>
        </w:rPr>
      </w:pPr>
    </w:p>
    <w:p w14:paraId="303ACBE3" w14:textId="4708C980" w:rsidR="00BC6D0F" w:rsidRDefault="00BC6D0F" w:rsidP="00BC6D0F">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Note that</w:t>
      </w:r>
      <w:r w:rsidR="001E3CEB">
        <w:rPr>
          <w:rFonts w:ascii="Times New Roman" w:hAnsi="Times New Roman" w:cs="Times New Roman"/>
          <w:sz w:val="20"/>
          <w:szCs w:val="20"/>
          <w:lang w:val="en-IN" w:eastAsia="en-US"/>
        </w:rPr>
        <w:t xml:space="preserve"> it is expected</w:t>
      </w:r>
      <w:r w:rsidR="00C62B2D">
        <w:rPr>
          <w:rFonts w:ascii="Times New Roman" w:hAnsi="Times New Roman" w:cs="Times New Roman"/>
          <w:sz w:val="20"/>
          <w:szCs w:val="20"/>
          <w:lang w:val="en-IN" w:eastAsia="en-US"/>
        </w:rPr>
        <w:t xml:space="preserve"> that</w:t>
      </w:r>
      <w:r>
        <w:rPr>
          <w:rFonts w:ascii="Times New Roman" w:hAnsi="Times New Roman" w:cs="Times New Roman"/>
          <w:sz w:val="20"/>
          <w:szCs w:val="20"/>
          <w:lang w:val="en-IN" w:eastAsia="en-US"/>
        </w:rPr>
        <w:t xml:space="preserve"> the UE may have (or have access to) multiple models which may be associated with different network side (additional-)conditions. That is, depending on the network-side (additional-)conditions, the UE may select one model over the other. Hence, the network-side (additional-)condition information is provided to the UE (cf. Step 3).</w:t>
      </w:r>
    </w:p>
    <w:p w14:paraId="5AAC7F1B" w14:textId="77777777" w:rsidR="00BC6D0F" w:rsidRDefault="00BC6D0F" w:rsidP="00BC6D0F">
      <w:pPr>
        <w:jc w:val="both"/>
        <w:rPr>
          <w:rFonts w:ascii="Times New Roman" w:hAnsi="Times New Roman" w:cs="Times New Roman"/>
          <w:sz w:val="20"/>
          <w:szCs w:val="20"/>
          <w:lang w:val="en-IN" w:eastAsia="en-US"/>
        </w:rPr>
      </w:pPr>
    </w:p>
    <w:p w14:paraId="26951F21" w14:textId="52927AD3" w:rsidR="00BC6D0F" w:rsidRDefault="00BC6D0F" w:rsidP="00BC6D0F">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 xml:space="preserve">Since the models at the UE are linked to the network-side (additional-)condition information, for a given network-side (additional-)condition, the UE may have only a subset of </w:t>
      </w:r>
      <w:r w:rsidR="3C29B2F9" w:rsidRPr="4BDDCCB6">
        <w:rPr>
          <w:rFonts w:ascii="Times New Roman" w:hAnsi="Times New Roman" w:cs="Times New Roman"/>
          <w:sz w:val="20"/>
          <w:szCs w:val="20"/>
          <w:lang w:val="en-IN" w:eastAsia="en-US"/>
        </w:rPr>
        <w:t xml:space="preserve">its </w:t>
      </w:r>
      <w:r w:rsidRPr="4BDDCCB6">
        <w:rPr>
          <w:rFonts w:ascii="Times New Roman" w:hAnsi="Times New Roman" w:cs="Times New Roman"/>
          <w:sz w:val="20"/>
          <w:szCs w:val="20"/>
          <w:lang w:val="en-IN" w:eastAsia="en-US"/>
        </w:rPr>
        <w:t>model</w:t>
      </w:r>
      <w:r w:rsidR="006A10D1" w:rsidRPr="4BDDCCB6">
        <w:rPr>
          <w:rFonts w:ascii="Times New Roman" w:hAnsi="Times New Roman" w:cs="Times New Roman"/>
          <w:sz w:val="20"/>
          <w:szCs w:val="20"/>
          <w:lang w:val="en-IN" w:eastAsia="en-US"/>
        </w:rPr>
        <w:t>(s)</w:t>
      </w:r>
      <w:r>
        <w:rPr>
          <w:rFonts w:ascii="Times New Roman" w:hAnsi="Times New Roman" w:cs="Times New Roman"/>
          <w:sz w:val="20"/>
          <w:szCs w:val="20"/>
          <w:lang w:val="en-IN" w:eastAsia="en-US"/>
        </w:rPr>
        <w:t xml:space="preserve"> available. In other words, only </w:t>
      </w:r>
      <w:r w:rsidR="1F7CE8DD" w:rsidRPr="78FE0866">
        <w:rPr>
          <w:rFonts w:ascii="Times New Roman" w:hAnsi="Times New Roman" w:cs="Times New Roman"/>
          <w:sz w:val="20"/>
          <w:szCs w:val="20"/>
          <w:lang w:val="en-IN" w:eastAsia="en-US"/>
        </w:rPr>
        <w:t>a</w:t>
      </w:r>
      <w:r>
        <w:rPr>
          <w:rFonts w:ascii="Times New Roman" w:hAnsi="Times New Roman" w:cs="Times New Roman"/>
          <w:sz w:val="20"/>
          <w:szCs w:val="20"/>
          <w:lang w:val="en-IN" w:eastAsia="en-US"/>
        </w:rPr>
        <w:t xml:space="preserve"> subset of the models may be applicable for the given network-side (additional-)condition. Consequently, only the subset of the </w:t>
      </w:r>
      <w:r w:rsidR="00381B84">
        <w:rPr>
          <w:rFonts w:ascii="Times New Roman" w:hAnsi="Times New Roman" w:cs="Times New Roman"/>
          <w:sz w:val="20"/>
          <w:szCs w:val="20"/>
          <w:lang w:val="en-IN" w:eastAsia="en-US"/>
        </w:rPr>
        <w:t xml:space="preserve">UE-side </w:t>
      </w:r>
      <w:r>
        <w:rPr>
          <w:rFonts w:ascii="Times New Roman" w:hAnsi="Times New Roman" w:cs="Times New Roman"/>
          <w:sz w:val="20"/>
          <w:szCs w:val="20"/>
          <w:lang w:val="en-IN" w:eastAsia="en-US"/>
        </w:rPr>
        <w:t xml:space="preserve">conditions is applicable for the given network-side (additional-)condition. This needs to be indicated to the LMF so that only the applicable conditions are </w:t>
      </w:r>
      <w:proofErr w:type="gramStart"/>
      <w:r>
        <w:rPr>
          <w:rFonts w:ascii="Times New Roman" w:hAnsi="Times New Roman" w:cs="Times New Roman"/>
          <w:sz w:val="20"/>
          <w:szCs w:val="20"/>
          <w:lang w:val="en-IN" w:eastAsia="en-US"/>
        </w:rPr>
        <w:t>taken into account</w:t>
      </w:r>
      <w:proofErr w:type="gramEnd"/>
      <w:r>
        <w:rPr>
          <w:rFonts w:ascii="Times New Roman" w:hAnsi="Times New Roman" w:cs="Times New Roman"/>
          <w:sz w:val="20"/>
          <w:szCs w:val="20"/>
          <w:lang w:val="en-IN" w:eastAsia="en-US"/>
        </w:rPr>
        <w:t xml:space="preserve"> while setting up a suitable configuration for the AI/ML operation (cf. Step 4). Here, for a given set of models for a UE, the applicable condition(s) is a subset of the conditions that is associated with the applicable model(s) linked to the given network-side (additional-)condition information. Hence, for a given set of models,</w:t>
      </w:r>
      <w:r w:rsidRPr="420B789F">
        <w:rPr>
          <w:rFonts w:ascii="Times New Roman" w:hAnsi="Times New Roman" w:cs="Times New Roman"/>
          <w:sz w:val="20"/>
          <w:szCs w:val="20"/>
          <w:lang w:val="en-IN" w:eastAsia="en-US"/>
        </w:rPr>
        <w:t xml:space="preserve"> </w:t>
      </w:r>
      <w:r w:rsidR="4A876E26" w:rsidRPr="420B789F">
        <w:rPr>
          <w:rFonts w:ascii="Times New Roman" w:hAnsi="Times New Roman" w:cs="Times New Roman"/>
          <w:sz w:val="20"/>
          <w:szCs w:val="20"/>
          <w:lang w:val="en-IN" w:eastAsia="en-US"/>
        </w:rPr>
        <w:t>while</w:t>
      </w:r>
      <w:r>
        <w:rPr>
          <w:rFonts w:ascii="Times New Roman" w:hAnsi="Times New Roman" w:cs="Times New Roman"/>
          <w:sz w:val="20"/>
          <w:szCs w:val="20"/>
          <w:lang w:val="en-IN" w:eastAsia="en-US"/>
        </w:rPr>
        <w:t xml:space="preserve"> the capability of the UE does not change dynamically and remains static</w:t>
      </w:r>
      <w:r w:rsidR="5FAC99E2" w:rsidRPr="420B789F">
        <w:rPr>
          <w:rFonts w:ascii="Times New Roman" w:hAnsi="Times New Roman" w:cs="Times New Roman"/>
          <w:sz w:val="20"/>
          <w:szCs w:val="20"/>
          <w:lang w:val="en-IN" w:eastAsia="en-US"/>
        </w:rPr>
        <w:t>,</w:t>
      </w:r>
      <w:r>
        <w:rPr>
          <w:rFonts w:ascii="Times New Roman" w:hAnsi="Times New Roman" w:cs="Times New Roman"/>
          <w:sz w:val="20"/>
          <w:szCs w:val="20"/>
          <w:lang w:val="en-IN" w:eastAsia="en-US"/>
        </w:rPr>
        <w:t xml:space="preserve"> the applicability of the UE conditions varies</w:t>
      </w:r>
      <w:r w:rsidR="00C70FAD">
        <w:rPr>
          <w:rFonts w:ascii="Times New Roman" w:hAnsi="Times New Roman" w:cs="Times New Roman"/>
          <w:sz w:val="20"/>
          <w:szCs w:val="20"/>
          <w:lang w:val="en-IN" w:eastAsia="en-US"/>
        </w:rPr>
        <w:t xml:space="preserve"> only</w:t>
      </w:r>
      <w:r>
        <w:rPr>
          <w:rFonts w:ascii="Times New Roman" w:hAnsi="Times New Roman" w:cs="Times New Roman"/>
          <w:sz w:val="20"/>
          <w:szCs w:val="20"/>
          <w:lang w:val="en-IN" w:eastAsia="en-US"/>
        </w:rPr>
        <w:t xml:space="preserve"> based on the network side (additional-)condition information.</w:t>
      </w:r>
      <w:r w:rsidR="00066763">
        <w:rPr>
          <w:rFonts w:ascii="Times New Roman" w:hAnsi="Times New Roman" w:cs="Times New Roman"/>
          <w:sz w:val="20"/>
          <w:szCs w:val="20"/>
          <w:lang w:val="en-IN" w:eastAsia="en-US"/>
        </w:rPr>
        <w:t xml:space="preserve"> For Rel. 19, no other criteria may be </w:t>
      </w:r>
      <w:r w:rsidR="009C505F">
        <w:rPr>
          <w:rFonts w:ascii="Times New Roman" w:hAnsi="Times New Roman" w:cs="Times New Roman"/>
          <w:sz w:val="20"/>
          <w:szCs w:val="20"/>
          <w:lang w:val="en-IN" w:eastAsia="en-US"/>
        </w:rPr>
        <w:t xml:space="preserve">to the applicability of the UE conditions. </w:t>
      </w:r>
    </w:p>
    <w:p w14:paraId="41D7F32E" w14:textId="77777777" w:rsidR="00BC6D0F" w:rsidRDefault="00BC6D0F" w:rsidP="00BC6D0F">
      <w:pPr>
        <w:jc w:val="both"/>
        <w:rPr>
          <w:rFonts w:ascii="Times New Roman" w:hAnsi="Times New Roman" w:cs="Times New Roman"/>
          <w:sz w:val="20"/>
          <w:szCs w:val="20"/>
          <w:lang w:val="en-IN" w:eastAsia="en-US"/>
        </w:rPr>
      </w:pPr>
    </w:p>
    <w:p w14:paraId="1498FC69" w14:textId="61506D3E" w:rsidR="00BC6D0F" w:rsidRDefault="00BC6D0F" w:rsidP="00BC6D0F">
      <w:pPr>
        <w:pStyle w:val="Observationstylenokia2023"/>
      </w:pPr>
      <w:bookmarkStart w:id="1146" w:name="_Toc181960882"/>
      <w:r>
        <w:t xml:space="preserve">For </w:t>
      </w:r>
      <w:r w:rsidR="653A8AD7">
        <w:t xml:space="preserve">a </w:t>
      </w:r>
      <w:r>
        <w:t>given set of models for the UE, the UE conditions and hence the capability of the UE remains static, but the applicability</w:t>
      </w:r>
      <w:r w:rsidR="00DC4108">
        <w:t xml:space="preserve"> indication of step 4</w:t>
      </w:r>
      <w:r w:rsidR="00BE7761">
        <w:t xml:space="preserve"> </w:t>
      </w:r>
      <w:r w:rsidR="005A7C77">
        <w:t xml:space="preserve">in the RAN2 agreement </w:t>
      </w:r>
      <w:r w:rsidR="00312216" w:rsidRPr="00471B40">
        <w:rPr>
          <w:rFonts w:eastAsiaTheme="minorEastAsia"/>
          <w:lang w:eastAsia="zh-CN"/>
        </w:rPr>
        <w:t>for LCM for UE sided model</w:t>
      </w:r>
      <w:r w:rsidR="00BE7761">
        <w:t xml:space="preserve"> </w:t>
      </w:r>
      <w:r>
        <w:t>var</w:t>
      </w:r>
      <w:r w:rsidR="00381B84">
        <w:t>ies</w:t>
      </w:r>
      <w:r>
        <w:t xml:space="preserve"> depending on the network-side (additional-)condition(s).</w:t>
      </w:r>
      <w:bookmarkEnd w:id="1146"/>
    </w:p>
    <w:p w14:paraId="7E84F86D" w14:textId="4D5F8A72" w:rsidR="009A335D" w:rsidRDefault="009A335D" w:rsidP="009A335D">
      <w:pPr>
        <w:pStyle w:val="paragraph"/>
        <w:spacing w:before="0" w:beforeAutospacing="0" w:after="0" w:afterAutospacing="0"/>
        <w:textAlignment w:val="baseline"/>
        <w:rPr>
          <w:rStyle w:val="eop"/>
          <w:rFonts w:ascii="Arial" w:hAnsi="Arial" w:cs="Arial"/>
          <w:sz w:val="20"/>
          <w:szCs w:val="20"/>
        </w:rPr>
      </w:pPr>
    </w:p>
    <w:p w14:paraId="7BDAC6A2" w14:textId="32E48640" w:rsidR="009B370C" w:rsidRPr="00B3399B" w:rsidRDefault="0092196D" w:rsidP="009B370C">
      <w:pPr>
        <w:pStyle w:val="Proposalstylenokia2023"/>
      </w:pPr>
      <w:bookmarkStart w:id="1147" w:name="_Toc181960933"/>
      <w:bookmarkStart w:id="1148" w:name="_Toc181961082"/>
      <w:r w:rsidRPr="0092196D">
        <w:t>UE may report applicable conditions to LMF via UE capability report, where the applicable conditions are the subset of conditions that can be supported at the UE for the given network-side (additional-)condition</w:t>
      </w:r>
      <w:r w:rsidR="009B370C" w:rsidRPr="00B3399B">
        <w:t>.</w:t>
      </w:r>
      <w:bookmarkEnd w:id="1147"/>
      <w:bookmarkEnd w:id="1148"/>
      <w:r w:rsidR="009B370C" w:rsidRPr="00B3399B">
        <w:t xml:space="preserve"> </w:t>
      </w:r>
    </w:p>
    <w:p w14:paraId="5DFAEA85" w14:textId="77777777" w:rsidR="009B370C" w:rsidRPr="000F6CFB" w:rsidRDefault="009B370C" w:rsidP="009A335D">
      <w:pPr>
        <w:pStyle w:val="paragraph"/>
        <w:spacing w:before="0" w:beforeAutospacing="0" w:after="0" w:afterAutospacing="0"/>
        <w:textAlignment w:val="baseline"/>
        <w:rPr>
          <w:rStyle w:val="eop"/>
          <w:rFonts w:ascii="Arial" w:hAnsi="Arial" w:cs="Arial"/>
          <w:b/>
          <w:bCs/>
          <w:sz w:val="20"/>
          <w:szCs w:val="20"/>
        </w:rPr>
      </w:pPr>
    </w:p>
    <w:p w14:paraId="4DA3A24A" w14:textId="77777777" w:rsidR="00836D2A" w:rsidRPr="00781716" w:rsidRDefault="00836D2A" w:rsidP="001D723A">
      <w:pPr>
        <w:rPr>
          <w:rFonts w:ascii="Times New Roman" w:hAnsi="Times New Roman" w:cs="Times New Roman"/>
          <w:sz w:val="20"/>
          <w:szCs w:val="20"/>
          <w:lang w:val="en-IN" w:eastAsia="en-US"/>
        </w:rPr>
      </w:pPr>
    </w:p>
    <w:p w14:paraId="58C4BF51" w14:textId="22DAFF19" w:rsidR="005D008F" w:rsidRPr="00BA1862" w:rsidRDefault="00A667E4" w:rsidP="001D723A">
      <w:pPr>
        <w:pStyle w:val="Heading2"/>
      </w:pPr>
      <w:r>
        <w:t>Functionality framework assumptions</w:t>
      </w:r>
    </w:p>
    <w:p w14:paraId="65290E45" w14:textId="77777777" w:rsidR="00524A6C" w:rsidRPr="00C514C3" w:rsidRDefault="00524A6C" w:rsidP="0019637C">
      <w:pPr>
        <w:rPr>
          <w:rFonts w:ascii="Times New Roman" w:hAnsi="Times New Roman" w:cs="Times New Roman"/>
          <w:sz w:val="20"/>
          <w:szCs w:val="20"/>
        </w:rPr>
      </w:pPr>
    </w:p>
    <w:p w14:paraId="14DD6678" w14:textId="7DA04702" w:rsidR="00524A6C" w:rsidRPr="00C514C3" w:rsidRDefault="00524A6C" w:rsidP="00C22902">
      <w:pPr>
        <w:pStyle w:val="NORMALTdocNokia"/>
      </w:pPr>
      <w:r w:rsidRPr="00C514C3">
        <w:t xml:space="preserve">Some practicalities on managing </w:t>
      </w:r>
      <w:r w:rsidR="0063002F" w:rsidRPr="00C514C3">
        <w:t xml:space="preserve">the set of functionalities defined for one specific UE or UEs </w:t>
      </w:r>
      <w:r w:rsidR="003E79B2" w:rsidRPr="00C514C3">
        <w:t xml:space="preserve">may </w:t>
      </w:r>
      <w:r w:rsidR="00F24FB3" w:rsidRPr="00C514C3">
        <w:t>report</w:t>
      </w:r>
      <w:r w:rsidR="003E79B2" w:rsidRPr="00C514C3">
        <w:t xml:space="preserve"> dynamic</w:t>
      </w:r>
      <w:r w:rsidR="00F24FB3" w:rsidRPr="00C514C3">
        <w:t>/online</w:t>
      </w:r>
      <w:r w:rsidR="003E79B2" w:rsidRPr="00C514C3">
        <w:t xml:space="preserve"> information</w:t>
      </w:r>
      <w:r w:rsidR="00F24FB3" w:rsidRPr="00C514C3">
        <w:t xml:space="preserve"> to the LMF which may impact on the functionality setting</w:t>
      </w:r>
      <w:r w:rsidR="007F6350" w:rsidRPr="00C514C3">
        <w:t>. However, to avoid additional specification impact</w:t>
      </w:r>
      <w:r w:rsidR="00C22902" w:rsidRPr="00C514C3">
        <w:t xml:space="preserve">, no reconfiguration is expected after the functionality was set by the LMF. </w:t>
      </w:r>
      <w:r w:rsidR="003E79B2" w:rsidRPr="00C514C3">
        <w:t xml:space="preserve"> </w:t>
      </w:r>
    </w:p>
    <w:p w14:paraId="5B2601B3" w14:textId="77777777" w:rsidR="00B633C6" w:rsidRPr="00C514C3" w:rsidRDefault="00B633C6" w:rsidP="0019637C">
      <w:pPr>
        <w:rPr>
          <w:rFonts w:ascii="Times New Roman" w:hAnsi="Times New Roman" w:cs="Times New Roman"/>
          <w:sz w:val="20"/>
          <w:szCs w:val="20"/>
        </w:rPr>
      </w:pPr>
    </w:p>
    <w:p w14:paraId="07B7AEE9" w14:textId="751322B1" w:rsidR="004F3E23" w:rsidRDefault="004F3E23" w:rsidP="00E06050">
      <w:pPr>
        <w:pStyle w:val="Proposalstylenokia2023"/>
      </w:pPr>
      <w:bookmarkStart w:id="1149" w:name="_Toc159231768"/>
      <w:bookmarkStart w:id="1150" w:name="_Toc159240769"/>
      <w:bookmarkStart w:id="1151" w:name="_Toc162863457"/>
      <w:bookmarkStart w:id="1152" w:name="_Toc163201939"/>
      <w:bookmarkStart w:id="1153" w:name="_Toc163201993"/>
      <w:bookmarkStart w:id="1154" w:name="_Toc163222382"/>
      <w:bookmarkStart w:id="1155" w:name="_Toc166192013"/>
      <w:bookmarkStart w:id="1156" w:name="_Toc166192044"/>
      <w:bookmarkStart w:id="1157" w:name="_Toc174106692"/>
      <w:bookmarkStart w:id="1158" w:name="_Toc178066394"/>
      <w:bookmarkStart w:id="1159" w:name="_Toc178507196"/>
      <w:bookmarkStart w:id="1160" w:name="_Toc178854806"/>
      <w:bookmarkStart w:id="1161" w:name="_Toc178947021"/>
      <w:bookmarkStart w:id="1162" w:name="_Toc181864557"/>
      <w:bookmarkStart w:id="1163" w:name="_Toc181864668"/>
      <w:bookmarkStart w:id="1164" w:name="_Toc181864899"/>
      <w:bookmarkStart w:id="1165" w:name="_Toc181960934"/>
      <w:bookmarkStart w:id="1166" w:name="_Toc181961083"/>
      <w:r w:rsidRPr="00C514C3">
        <w:t xml:space="preserve">For </w:t>
      </w:r>
      <w:r w:rsidR="000148D8">
        <w:t>UE-sided models</w:t>
      </w:r>
      <w:r w:rsidRPr="00C514C3">
        <w:t>, no reconfiguration is expected on any functionality based on the preferred dynamic/online indications coming from the UE.</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8EA85AE" w14:textId="77777777" w:rsidR="00E06050" w:rsidRPr="00C514C3" w:rsidRDefault="00E06050" w:rsidP="00CB7DBD">
      <w:pPr>
        <w:pStyle w:val="Proposalstylenokia2023"/>
        <w:numPr>
          <w:ilvl w:val="0"/>
          <w:numId w:val="0"/>
        </w:numPr>
      </w:pPr>
    </w:p>
    <w:p w14:paraId="553DCDAC" w14:textId="77777777" w:rsidR="00EE00C0" w:rsidRPr="00C514C3" w:rsidRDefault="00EE00C0" w:rsidP="00EE00C0">
      <w:pPr>
        <w:pStyle w:val="NORMALTdocNokia"/>
      </w:pPr>
      <w:r w:rsidRPr="00C514C3">
        <w:t xml:space="preserve">In cases where the UE is deriving the monitoring metric, one important assumption should be considered in terms of the Functionality. Here, the UE may not be allowed to change/modify the functionality. Having LMF to take the functionality decision is more reasonable as compared to UE because 1) network has much better knowledge of the entities involved in functionality setting/monitoring, 2) Autonomously change of functionality at the UE may degrade the positioning performance and also leads to waste the UE resources, 3) Network has better understanding of available resources (time/frequency) and spatial distributions of UEs,  4) In the legacy approach network decides the positioning methods, in similar fashion we can leverage existing positioning framework for functionality decision driven by network.    </w:t>
      </w:r>
    </w:p>
    <w:p w14:paraId="3F0820BE" w14:textId="77777777" w:rsidR="00EE00C0" w:rsidRPr="00C514C3" w:rsidRDefault="00EE00C0" w:rsidP="00EE00C0">
      <w:pPr>
        <w:pStyle w:val="NORMALTdocNokia"/>
        <w:rPr>
          <w:b/>
          <w:bCs/>
        </w:rPr>
      </w:pPr>
    </w:p>
    <w:p w14:paraId="35DCEA06" w14:textId="2B5A3646" w:rsidR="00EE00C0" w:rsidRDefault="00E524B4" w:rsidP="002F0CE8">
      <w:pPr>
        <w:pStyle w:val="Proposalstylenokia2023"/>
        <w:rPr>
          <w:rFonts w:cs="Times New Roman"/>
          <w:szCs w:val="20"/>
        </w:rPr>
      </w:pPr>
      <w:bookmarkStart w:id="1167" w:name="_Toc159231872"/>
      <w:bookmarkStart w:id="1168" w:name="_Toc162863549"/>
      <w:bookmarkStart w:id="1169" w:name="_Toc163171482"/>
      <w:bookmarkStart w:id="1170" w:name="_Toc163171687"/>
      <w:bookmarkStart w:id="1171" w:name="_Toc163171766"/>
      <w:bookmarkStart w:id="1172" w:name="_Toc163195820"/>
      <w:bookmarkStart w:id="1173" w:name="_Toc163196017"/>
      <w:bookmarkStart w:id="1174" w:name="_Toc163200189"/>
      <w:bookmarkStart w:id="1175" w:name="_Toc163200496"/>
      <w:bookmarkStart w:id="1176" w:name="_Toc163200724"/>
      <w:bookmarkStart w:id="1177" w:name="_Toc163201178"/>
      <w:bookmarkStart w:id="1178" w:name="_Toc163201316"/>
      <w:bookmarkStart w:id="1179" w:name="_Toc163201478"/>
      <w:bookmarkStart w:id="1180" w:name="_Toc163201560"/>
      <w:bookmarkStart w:id="1181" w:name="_Toc163222519"/>
      <w:bookmarkStart w:id="1182" w:name="_Toc166192099"/>
      <w:bookmarkStart w:id="1183" w:name="_Toc166192164"/>
      <w:bookmarkStart w:id="1184" w:name="_Toc166192245"/>
      <w:bookmarkStart w:id="1185" w:name="_Toc166192298"/>
      <w:bookmarkStart w:id="1186" w:name="_Toc166192350"/>
      <w:bookmarkStart w:id="1187" w:name="_Toc166194168"/>
      <w:bookmarkStart w:id="1188" w:name="_Toc174106767"/>
      <w:bookmarkStart w:id="1189" w:name="_Toc178066438"/>
      <w:bookmarkStart w:id="1190" w:name="_Toc178507240"/>
      <w:bookmarkStart w:id="1191" w:name="_Toc178854807"/>
      <w:bookmarkStart w:id="1192" w:name="_Toc178947022"/>
      <w:bookmarkStart w:id="1193" w:name="_Toc181864558"/>
      <w:bookmarkStart w:id="1194" w:name="_Toc181864669"/>
      <w:bookmarkStart w:id="1195" w:name="_Toc181864900"/>
      <w:bookmarkStart w:id="1196" w:name="_Toc181960935"/>
      <w:bookmarkStart w:id="1197" w:name="_Toc181961084"/>
      <w:r>
        <w:rPr>
          <w:rFonts w:cs="Times New Roman"/>
          <w:szCs w:val="20"/>
        </w:rPr>
        <w:t>For</w:t>
      </w:r>
      <w:r w:rsidR="00EE00C0" w:rsidRPr="00C514C3">
        <w:rPr>
          <w:rFonts w:cs="Times New Roman"/>
          <w:szCs w:val="20"/>
        </w:rPr>
        <w:t xml:space="preserve"> all use cases (e.g., Cases 1, 3a, 3b) LMF is the only entity to determine functionality decision (e.g., functionality switching, selection, (de)activation, fallback) based on monitoring outcome.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704475F" w14:textId="77777777" w:rsidR="00377482" w:rsidRPr="00C514C3" w:rsidRDefault="00377482" w:rsidP="00A41625">
      <w:pPr>
        <w:pStyle w:val="Proposalstylenokia2023"/>
        <w:numPr>
          <w:ilvl w:val="0"/>
          <w:numId w:val="0"/>
        </w:numPr>
        <w:rPr>
          <w:rFonts w:cs="Times New Roman"/>
          <w:szCs w:val="20"/>
        </w:rPr>
      </w:pPr>
    </w:p>
    <w:p w14:paraId="3536468B" w14:textId="65909E70" w:rsidR="00A5213B" w:rsidRPr="002A1A70" w:rsidRDefault="008557C1" w:rsidP="002A1A70">
      <w:pPr>
        <w:pStyle w:val="Heading1"/>
        <w:rPr>
          <w:lang w:val="en-US"/>
        </w:rPr>
      </w:pPr>
      <w:r w:rsidRPr="002A1A70">
        <w:rPr>
          <w:lang w:val="en-US"/>
        </w:rPr>
        <w:lastRenderedPageBreak/>
        <w:t>AI/ML aided positioning round-trip methods</w:t>
      </w:r>
      <w:r w:rsidR="001C6B97" w:rsidRPr="002A1A70">
        <w:rPr>
          <w:lang w:val="en-US"/>
        </w:rPr>
        <w:t xml:space="preserve"> </w:t>
      </w:r>
    </w:p>
    <w:p w14:paraId="07DF9327" w14:textId="74FA4E39" w:rsidR="00A5213B" w:rsidRPr="00C514C3" w:rsidRDefault="00A5213B" w:rsidP="00F83AF8">
      <w:pPr>
        <w:pStyle w:val="NORMALTdocNokia"/>
        <w:rPr>
          <w:szCs w:val="16"/>
        </w:rPr>
      </w:pPr>
      <w:r w:rsidRPr="00C514C3">
        <w:rPr>
          <w:szCs w:val="16"/>
        </w:rPr>
        <w:t>During the study item, it has been observed that the AI</w:t>
      </w:r>
      <w:r w:rsidR="00274984" w:rsidRPr="00C514C3">
        <w:rPr>
          <w:szCs w:val="16"/>
        </w:rPr>
        <w:t>/</w:t>
      </w:r>
      <w:r w:rsidRPr="00C514C3">
        <w:rPr>
          <w:szCs w:val="16"/>
        </w:rPr>
        <w:t xml:space="preserve">ML positioning model exhibits various degree of robustness </w:t>
      </w:r>
      <w:proofErr w:type="spellStart"/>
      <w:r w:rsidRPr="00C514C3">
        <w:rPr>
          <w:szCs w:val="16"/>
        </w:rPr>
        <w:t>w.r.t.</w:t>
      </w:r>
      <w:proofErr w:type="spellEnd"/>
      <w:r w:rsidRPr="00C514C3">
        <w:rPr>
          <w:szCs w:val="16"/>
        </w:rPr>
        <w:t xml:space="preserve"> the magnitude of the synchronization error. When the synchronization error is variable – the typical case with the UE being synchronized only to its own </w:t>
      </w:r>
      <w:proofErr w:type="spellStart"/>
      <w:r w:rsidRPr="00C514C3">
        <w:rPr>
          <w:szCs w:val="16"/>
        </w:rPr>
        <w:t>gNB</w:t>
      </w:r>
      <w:proofErr w:type="spellEnd"/>
      <w:r w:rsidRPr="00C514C3">
        <w:rPr>
          <w:szCs w:val="16"/>
        </w:rPr>
        <w:t xml:space="preserve">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w:t>
      </w:r>
      <w:r w:rsidR="00815C7D" w:rsidRPr="00C514C3">
        <w:rPr>
          <w:szCs w:val="16"/>
        </w:rPr>
        <w:t>/</w:t>
      </w:r>
      <w:r w:rsidRPr="00C514C3">
        <w:rPr>
          <w:szCs w:val="16"/>
        </w:rPr>
        <w:t xml:space="preserve">ML positioning, the LMF needs to coordinate the training data collection between the UE and the </w:t>
      </w:r>
      <w:proofErr w:type="spellStart"/>
      <w:r w:rsidRPr="00C514C3">
        <w:rPr>
          <w:szCs w:val="16"/>
        </w:rPr>
        <w:t>gNB</w:t>
      </w:r>
      <w:proofErr w:type="spellEnd"/>
      <w:r w:rsidRPr="00C514C3">
        <w:rPr>
          <w:szCs w:val="16"/>
        </w:rPr>
        <w:t>, since a single training sample has now multiple sources.</w:t>
      </w:r>
    </w:p>
    <w:p w14:paraId="271CF7E4" w14:textId="77777777" w:rsidR="00A5213B" w:rsidRPr="00C514C3" w:rsidRDefault="00A5213B" w:rsidP="00A5213B">
      <w:pPr>
        <w:rPr>
          <w:sz w:val="18"/>
          <w:szCs w:val="18"/>
        </w:rPr>
      </w:pPr>
    </w:p>
    <w:p w14:paraId="1D5EAC90" w14:textId="652D5900" w:rsidR="00A5213B" w:rsidRDefault="00A5213B" w:rsidP="00892F1D">
      <w:pPr>
        <w:pStyle w:val="Observationstylenokia2023"/>
      </w:pPr>
      <w:bookmarkStart w:id="1198" w:name="_Toc159231774"/>
      <w:bookmarkStart w:id="1199" w:name="_Toc159240775"/>
      <w:bookmarkStart w:id="1200" w:name="_Toc166192014"/>
      <w:bookmarkStart w:id="1201" w:name="_Toc166192045"/>
      <w:bookmarkStart w:id="1202" w:name="_Toc174106693"/>
      <w:bookmarkStart w:id="1203" w:name="_Toc178066395"/>
      <w:bookmarkStart w:id="1204" w:name="_Toc178507197"/>
      <w:bookmarkStart w:id="1205" w:name="_Toc178854767"/>
      <w:bookmarkStart w:id="1206" w:name="_Toc178946982"/>
      <w:bookmarkStart w:id="1207" w:name="_Toc181864507"/>
      <w:bookmarkStart w:id="1208" w:name="_Toc181864850"/>
      <w:bookmarkStart w:id="1209" w:name="_Toc162863459"/>
      <w:bookmarkStart w:id="1210" w:name="_Toc163201568"/>
      <w:bookmarkStart w:id="1211" w:name="_Toc163201940"/>
      <w:bookmarkStart w:id="1212" w:name="_Toc163201994"/>
      <w:bookmarkStart w:id="1213" w:name="_Toc163222383"/>
      <w:bookmarkStart w:id="1214" w:name="_Toc181960883"/>
      <w:r w:rsidRPr="00C514C3">
        <w:t>To cope with synchronization errors, legacy round-trip methods may be reused in AI</w:t>
      </w:r>
      <w:r w:rsidR="0039540B" w:rsidRPr="00C514C3">
        <w:t>/</w:t>
      </w:r>
      <w:r w:rsidRPr="00C514C3">
        <w:t xml:space="preserve">ML positioning and to that end, new measurements may need to be defined to ensure collection of coherent measurements from the UE and the </w:t>
      </w:r>
      <w:proofErr w:type="spellStart"/>
      <w:r w:rsidRPr="00C514C3">
        <w:t>gNB</w:t>
      </w:r>
      <w:proofErr w:type="spellEnd"/>
      <w:r w:rsidRPr="00C514C3">
        <w:t>.</w:t>
      </w:r>
      <w:bookmarkEnd w:id="1198"/>
      <w:bookmarkEnd w:id="1199"/>
      <w:bookmarkEnd w:id="1200"/>
      <w:bookmarkEnd w:id="1201"/>
      <w:bookmarkEnd w:id="1202"/>
      <w:bookmarkEnd w:id="1203"/>
      <w:bookmarkEnd w:id="1204"/>
      <w:bookmarkEnd w:id="1205"/>
      <w:bookmarkEnd w:id="1206"/>
      <w:bookmarkEnd w:id="1207"/>
      <w:bookmarkEnd w:id="1208"/>
      <w:bookmarkEnd w:id="1214"/>
      <w:r w:rsidRPr="00C514C3">
        <w:t xml:space="preserve"> </w:t>
      </w:r>
      <w:bookmarkEnd w:id="1209"/>
      <w:bookmarkEnd w:id="1210"/>
      <w:bookmarkEnd w:id="1211"/>
      <w:bookmarkEnd w:id="1212"/>
      <w:bookmarkEnd w:id="1213"/>
    </w:p>
    <w:p w14:paraId="2D42E006" w14:textId="77777777" w:rsidR="00F852C3" w:rsidRDefault="00F852C3" w:rsidP="00C2408C">
      <w:pPr>
        <w:pStyle w:val="NORMALTdocNokia"/>
        <w:rPr>
          <w:szCs w:val="16"/>
        </w:rPr>
      </w:pPr>
      <w:bookmarkStart w:id="1215" w:name="_Toc166192015"/>
      <w:r w:rsidRPr="00C2408C">
        <w:rPr>
          <w:szCs w:val="16"/>
        </w:rPr>
        <w:t xml:space="preserve">There </w:t>
      </w:r>
      <w:proofErr w:type="gramStart"/>
      <w:r w:rsidRPr="00C2408C">
        <w:rPr>
          <w:szCs w:val="16"/>
        </w:rPr>
        <w:t>are</w:t>
      </w:r>
      <w:proofErr w:type="gramEnd"/>
      <w:r w:rsidRPr="00C2408C">
        <w:rPr>
          <w:szCs w:val="16"/>
        </w:rPr>
        <w:t xml:space="preserve"> variant of applying multi-RTT using AI/ML, however, it may require additional specification effort. Thus, if multi-RTT is to be considered in the specification, it must be limited to the legacy including some additional assistance data reporting between involved entities.</w:t>
      </w:r>
      <w:bookmarkEnd w:id="1215"/>
      <w:r w:rsidRPr="00C2408C">
        <w:rPr>
          <w:szCs w:val="16"/>
        </w:rPr>
        <w:t xml:space="preserve"> </w:t>
      </w:r>
    </w:p>
    <w:p w14:paraId="51B5F8A6" w14:textId="77777777" w:rsidR="00C2408C" w:rsidRPr="00C2408C" w:rsidRDefault="00C2408C" w:rsidP="00C2408C">
      <w:pPr>
        <w:pStyle w:val="NORMALTdocNokia"/>
        <w:rPr>
          <w:szCs w:val="16"/>
        </w:rPr>
      </w:pPr>
    </w:p>
    <w:p w14:paraId="799903FE" w14:textId="63FB407A" w:rsidR="00F852C3" w:rsidRPr="004B3005" w:rsidRDefault="00F852C3" w:rsidP="00F852C3">
      <w:pPr>
        <w:pStyle w:val="Proposalstylenokia2023"/>
      </w:pPr>
      <w:bookmarkStart w:id="1216" w:name="_Toc166192100"/>
      <w:bookmarkStart w:id="1217" w:name="_Toc166192165"/>
      <w:bookmarkStart w:id="1218" w:name="_Toc166192246"/>
      <w:bookmarkStart w:id="1219" w:name="_Toc166192299"/>
      <w:bookmarkStart w:id="1220" w:name="_Toc166192351"/>
      <w:bookmarkStart w:id="1221" w:name="_Toc166194169"/>
      <w:bookmarkStart w:id="1222" w:name="_Toc174106768"/>
      <w:bookmarkStart w:id="1223" w:name="_Toc178066439"/>
      <w:bookmarkStart w:id="1224" w:name="_Toc178507241"/>
      <w:bookmarkStart w:id="1225" w:name="_Toc178854808"/>
      <w:bookmarkStart w:id="1226" w:name="_Toc178947023"/>
      <w:bookmarkStart w:id="1227" w:name="_Toc181864559"/>
      <w:bookmarkStart w:id="1228" w:name="_Toc181864670"/>
      <w:bookmarkStart w:id="1229" w:name="_Toc181864901"/>
      <w:bookmarkStart w:id="1230" w:name="_Toc181960936"/>
      <w:bookmarkStart w:id="1231" w:name="_Toc181961085"/>
      <w:r>
        <w:t>The AI</w:t>
      </w:r>
      <w:r w:rsidR="007242D4">
        <w:t>/</w:t>
      </w:r>
      <w:r>
        <w:t xml:space="preserve">ML multi-RTT positioning method may be built on top of legacy multi-RTT positioning by including at </w:t>
      </w:r>
      <w:r w:rsidRPr="00E01041">
        <w:t xml:space="preserve">least new assistance data </w:t>
      </w:r>
      <w:r>
        <w:t>sent by the LMF to the UE/</w:t>
      </w:r>
      <w:proofErr w:type="spellStart"/>
      <w:r>
        <w:t>gNB</w:t>
      </w:r>
      <w:proofErr w:type="spellEnd"/>
      <w:r>
        <w:t xml:space="preserve"> to coordinate the deployment and usage of AI</w:t>
      </w:r>
      <w:r w:rsidR="007242D4">
        <w:t>/</w:t>
      </w:r>
      <w:r>
        <w:t>ML RTT functionalities.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t xml:space="preserve"> </w:t>
      </w:r>
    </w:p>
    <w:p w14:paraId="691BCB02" w14:textId="77777777" w:rsidR="00A5213B" w:rsidRDefault="00A5213B" w:rsidP="00E270BE"/>
    <w:p w14:paraId="35EA25BD" w14:textId="77777777" w:rsidR="00B219CB" w:rsidRDefault="00B219CB" w:rsidP="00E270BE"/>
    <w:p w14:paraId="63072632" w14:textId="77777777" w:rsidR="00B219CB" w:rsidRDefault="00B219CB" w:rsidP="00E270BE"/>
    <w:p w14:paraId="5B2863A2" w14:textId="77777777" w:rsidR="00B219CB" w:rsidRDefault="00B219CB" w:rsidP="00E270BE"/>
    <w:p w14:paraId="3D92178E" w14:textId="77777777" w:rsidR="00B219CB" w:rsidRDefault="00B219CB" w:rsidP="00E270BE"/>
    <w:p w14:paraId="6454650B" w14:textId="77777777" w:rsidR="00B219CB" w:rsidRDefault="00B219CB" w:rsidP="00E270BE"/>
    <w:p w14:paraId="071C480A" w14:textId="77777777" w:rsidR="00B219CB" w:rsidRDefault="00B219CB" w:rsidP="00E270BE"/>
    <w:p w14:paraId="75C23121" w14:textId="77777777" w:rsidR="00F77086" w:rsidRDefault="00F77086" w:rsidP="00E270BE"/>
    <w:p w14:paraId="2183575C" w14:textId="32A5A0B5" w:rsidR="008D1C58" w:rsidRPr="005C0F28" w:rsidRDefault="008D1C58" w:rsidP="008D1C58">
      <w:pPr>
        <w:pStyle w:val="Heading1"/>
        <w:rPr>
          <w:lang w:val="en-US"/>
        </w:rPr>
      </w:pPr>
      <w:bookmarkStart w:id="1232" w:name="_Toc159231775"/>
      <w:bookmarkStart w:id="1233" w:name="_Toc159231934"/>
      <w:bookmarkStart w:id="1234" w:name="_Toc159240776"/>
      <w:bookmarkStart w:id="1235" w:name="_Toc162863460"/>
      <w:bookmarkStart w:id="1236" w:name="_Toc162863552"/>
      <w:bookmarkStart w:id="1237" w:name="_Toc163171485"/>
      <w:bookmarkStart w:id="1238" w:name="_Toc163171690"/>
      <w:bookmarkStart w:id="1239" w:name="_Toc163171769"/>
      <w:bookmarkStart w:id="1240" w:name="_Toc163195823"/>
      <w:bookmarkStart w:id="1241" w:name="_Toc163196020"/>
      <w:r w:rsidRPr="005C0F28">
        <w:rPr>
          <w:lang w:val="en-US"/>
        </w:rPr>
        <w:t>Conclusion</w:t>
      </w:r>
      <w:bookmarkEnd w:id="1232"/>
      <w:bookmarkEnd w:id="1233"/>
      <w:bookmarkEnd w:id="1234"/>
      <w:bookmarkEnd w:id="1235"/>
      <w:bookmarkEnd w:id="1236"/>
      <w:bookmarkEnd w:id="1237"/>
      <w:bookmarkEnd w:id="1238"/>
      <w:bookmarkEnd w:id="1239"/>
      <w:bookmarkEnd w:id="1240"/>
      <w:bookmarkEnd w:id="1241"/>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0B46C525" w14:textId="77777777" w:rsidR="001C1191" w:rsidRDefault="00F8036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fldChar w:fldCharType="begin"/>
      </w:r>
      <w:r>
        <w:instrText xml:space="preserve"> TOC \n \t "Observation_style_nokia2023,1" </w:instrText>
      </w:r>
      <w:r>
        <w:fldChar w:fldCharType="separate"/>
      </w:r>
      <w:r w:rsidR="001C1191">
        <w:rPr>
          <w:noProof/>
        </w:rPr>
        <w:t>Observation 1: The Associated ID are a set of identifiers exclusive to a network vendor.</w:t>
      </w:r>
    </w:p>
    <w:p w14:paraId="3505C428"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195233">
        <w:rPr>
          <w:noProof/>
          <w:lang w:val="en-GB"/>
        </w:rPr>
        <w:t>Observation 2:</w:t>
      </w:r>
      <w:r>
        <w:rPr>
          <w:noProof/>
        </w:rPr>
        <w:t xml:space="preserve"> During inference stage, the GCI(s) and available NW-identifier(s) (associated ID) for PRS configurations shall be included in the configuration, which are used by the UE to identify the applicable models for inference.</w:t>
      </w:r>
    </w:p>
    <w:p w14:paraId="3942F059"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3: To resolve the SFN time info ambiguity with reduced signaling overhead, the SFN time info for a channel measurement and/or a label can be complemented with the UTC time info only when there is a change in SFN cycle between two consecutive channel measurements and/or labels in the report.</w:t>
      </w:r>
    </w:p>
    <w:p w14:paraId="580B5A8D"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p w14:paraId="469DB35B"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5: The discussion of the definition on sample-based representation should include Case 1, to enable label-based monitoring cases, if required.</w:t>
      </w:r>
    </w:p>
    <w:p w14:paraId="2AF6859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6: The starting time of the list of Nt samples can be based on the first detected path. The value range of samples is based on two key factors, the time offset of the strongest samples relative to reference point and the statistical parameters applied acros those strongest samples.</w:t>
      </w:r>
    </w:p>
    <w:p w14:paraId="4E70FD40"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7: There is trade-off between accuracy and signaling overhead when extracting and reporting the number of samples.</w:t>
      </w:r>
    </w:p>
    <w:p w14:paraId="5FB06DF2"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8: The existing timing quality information is not sufficient to capture the machine learning aspect for AIML assisted positioning (Case 3a), and it should be enhanced.</w:t>
      </w:r>
    </w:p>
    <w:p w14:paraId="0E76B3C2"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Observation 9: A positioning feature corresponds to a positioning method defined in legacy NR positioning framework. Hence, legacy framework with LPP protocol for e.g., capability reporting, measurement reporting can be exploited for functionality-based LCM purposes.</w:t>
      </w:r>
    </w:p>
    <w:p w14:paraId="7ADAE0F4"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 xml:space="preserve">Observation 10: For a given set of models for the UE, the UE conditions and hence the capability of the UE remains static, but the applicability indication of step 4 in the RAN2 agreement </w:t>
      </w:r>
      <w:r w:rsidRPr="00195233">
        <w:rPr>
          <w:noProof/>
        </w:rPr>
        <w:t>for LCM for UE sided model</w:t>
      </w:r>
      <w:r>
        <w:rPr>
          <w:noProof/>
        </w:rPr>
        <w:t xml:space="preserve"> varies depending on the network-side (additional-)condition(s).</w:t>
      </w:r>
    </w:p>
    <w:p w14:paraId="39F4FBC8"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11: To cope with synchronization errors, legacy round-trip methods may be reused in AI/ML positioning and to that end, new measurements may need to be defined to ensure collection of coherent measurements from the UE and the gNB.</w:t>
      </w:r>
    </w:p>
    <w:p w14:paraId="14AD8517" w14:textId="066C0D56" w:rsidR="00EB3B12" w:rsidRDefault="00F80361" w:rsidP="00A31A30">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4923FAE7" w14:textId="77777777" w:rsidR="001C1191" w:rsidRDefault="00DD5FE2">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1C1191" w:rsidRPr="004B1044">
        <w:rPr>
          <w:noProof/>
          <w:lang w:val="en-GB"/>
        </w:rPr>
        <w:t>Proposal 1: RAN1 to standardize both monitoring approaches, label-free based monitoring and label-based monitoring for first priority cases.</w:t>
      </w:r>
    </w:p>
    <w:p w14:paraId="045D4E8E"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0A9B60E0"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3: For Case 1, necessary data for label-free monitoring consists of i) statistics of the measurements corresponding to inference input, i.e., RSRPP measurements; ii) historical/buffered inference output (UE location); and iii) characteristics (e.g., statistics) of training data.</w:t>
      </w:r>
    </w:p>
    <w:p w14:paraId="05E02933"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 For AI/ML positioning Case 1 and Case 3a, label-free monitoring methods are supported, where the entity hosting the model for inference execute the performance monitoring without external information on the ground truth label.</w:t>
      </w:r>
    </w:p>
    <w:p w14:paraId="0399495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5: For label-free monitoring in Case 1, UE sends at least the monitoring outcome (indication of events, e.g. failure) to LMF and/or monitoring metric output to LMF (LMF does always the final decision). FFS: other specification impact (e.g., assistance required by label-free monitoring, signalling of statistics of model input, statistics of model output).</w:t>
      </w:r>
    </w:p>
    <w:p w14:paraId="2AA06BB3"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6: Performance metric based on ground truth label (or its approximation) is defined as the statistical difference (e.g., MSE) between ground truth label and inference output, where measurements associated with ground truth information can be used as inferene input.</w:t>
      </w:r>
    </w:p>
    <w:p w14:paraId="67506F9E"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7: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13D6E614"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8: For Case 1 monitoring, LMF may request UE to derive a performance monitoring metric, and UE reports the derived performance metric or reports monitoring outcome to LMF.</w:t>
      </w:r>
    </w:p>
    <w:p w14:paraId="36455366"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noProof/>
        </w:rPr>
        <w:t xml:space="preserve">Proposal 9: For </w:t>
      </w:r>
      <w:r>
        <w:rPr>
          <w:noProof/>
        </w:rPr>
        <w:t xml:space="preserve">label-based </w:t>
      </w:r>
      <w:r w:rsidRPr="004B1044">
        <w:rPr>
          <w:noProof/>
        </w:rPr>
        <w:t xml:space="preserve">monitoring </w:t>
      </w:r>
      <w:r>
        <w:rPr>
          <w:noProof/>
        </w:rPr>
        <w:t xml:space="preserve">of </w:t>
      </w:r>
      <w:r w:rsidRPr="004B1044">
        <w:rPr>
          <w:noProof/>
        </w:rPr>
        <w:t>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1C9D4A7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noProof/>
        </w:rPr>
        <w:t xml:space="preserve">Proposal 10: For </w:t>
      </w:r>
      <w:r>
        <w:rPr>
          <w:noProof/>
        </w:rPr>
        <w:t xml:space="preserve">label-based </w:t>
      </w:r>
      <w:r w:rsidRPr="004B1044">
        <w:rPr>
          <w:noProof/>
        </w:rPr>
        <w:t>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593FA6D4"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lastRenderedPageBreak/>
        <w:t>Proposal 11: For label-free monitoring of UE-side models, for UE to derive monitoring metric, LMF may provide UE necessary data and configuration for monitoring.</w:t>
      </w:r>
    </w:p>
    <w:p w14:paraId="79EFF1CC"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12: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051C16B3"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13: RAN1 should not do any assumption or decision on Case 3a regarding performance monitoring.</w:t>
      </w:r>
    </w:p>
    <w:p w14:paraId="219F809C"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14:</w:t>
      </w:r>
      <w:r w:rsidRPr="004B1044">
        <w:rPr>
          <w:noProof/>
          <w:lang w:val="en-GB"/>
        </w:rPr>
        <w:t xml:space="preserve"> RAN1 to delay the discussion on any aspect related to performance monitoring for Case 3b.</w:t>
      </w:r>
    </w:p>
    <w:p w14:paraId="7F15A142"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lang w:val="en-GB"/>
        </w:rPr>
        <w:t>Proposal 15: RAN1 to consider only the measurement reporting from gNB to LMF for assisting on the performance monitoring for LMF-side model cases.</w:t>
      </w:r>
    </w:p>
    <w:p w14:paraId="7BD850D7"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lang w:val="en-GB"/>
        </w:rPr>
        <w:t>Proposal 16: RAN1 to consider that whether/what assistance information is sent from UE/PRU or gNB to LMF for performance monitoring of LMF-side model, the final decision on using such assistance is up to the responsible NF (to be determined by SA2).</w:t>
      </w:r>
    </w:p>
    <w:p w14:paraId="34A24FA7"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17: For label-based monitoring, LMF may provide to target UE, measurements collected from different PRUs along with a similarity context (e.g., threshold for a predetermined similarity score) to assist selecting a suitable PRU.</w:t>
      </w:r>
    </w:p>
    <w:p w14:paraId="51D683C5"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18: RAN 1 to consider the following approaches to ensure consistency between training and inference regarding NW-side additional conditions: (i) consistency based on Assistance data, (ii) based on Associated ID,  and (iii) consistency assisted by monitoring.</w:t>
      </w:r>
    </w:p>
    <w:p w14:paraId="2D8A0F0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19: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24707AE8"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20: For Case 1, RAN1 to study the possibility defining validity area and granularity requirements of this area for consistency purposes.</w:t>
      </w:r>
    </w:p>
    <w:p w14:paraId="0A27E290"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372B5E58" w14:textId="77777777" w:rsidR="001C1191" w:rsidRDefault="001C1191">
      <w:pPr>
        <w:pStyle w:val="TOC1"/>
        <w:tabs>
          <w:tab w:val="right" w:leader="dot" w:pos="9629"/>
        </w:tabs>
        <w:rPr>
          <w:noProof/>
        </w:rPr>
      </w:pPr>
      <w:r>
        <w:rPr>
          <w:noProof/>
        </w:rPr>
        <w:t>Proposal 21: RAN 1 to consider the following categorization of IEs related to Case 1 for consistency purposes:</w:t>
      </w:r>
    </w:p>
    <w:tbl>
      <w:tblPr>
        <w:tblW w:w="0" w:type="auto"/>
        <w:tblLook w:val="04A0" w:firstRow="1" w:lastRow="0" w:firstColumn="1" w:lastColumn="0" w:noHBand="0" w:noVBand="1"/>
      </w:tblPr>
      <w:tblGrid>
        <w:gridCol w:w="416"/>
        <w:gridCol w:w="7801"/>
        <w:gridCol w:w="1412"/>
      </w:tblGrid>
      <w:tr w:rsidR="001C1191" w:rsidRPr="007B65BA" w14:paraId="2D5DA1B9" w14:textId="77777777" w:rsidTr="000D3689">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023980C"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w:t>
            </w:r>
          </w:p>
        </w:tc>
        <w:tc>
          <w:tcPr>
            <w:tcW w:w="7801" w:type="dxa"/>
            <w:tcBorders>
              <w:top w:val="single" w:sz="4" w:space="0" w:color="auto"/>
              <w:left w:val="nil"/>
              <w:bottom w:val="single" w:sz="4" w:space="0" w:color="auto"/>
              <w:right w:val="single" w:sz="4" w:space="0" w:color="auto"/>
            </w:tcBorders>
            <w:shd w:val="clear" w:color="auto" w:fill="auto"/>
            <w:hideMark/>
          </w:tcPr>
          <w:p w14:paraId="308CED69" w14:textId="77777777" w:rsidR="001C1191" w:rsidRPr="007B65BA" w:rsidRDefault="001C1191" w:rsidP="000D3689">
            <w:pPr>
              <w:spacing w:after="60"/>
              <w:jc w:val="center"/>
              <w:rPr>
                <w:rFonts w:ascii="Times" w:eastAsia="Times New Roman" w:hAnsi="Times" w:cs="DengXian"/>
                <w:b/>
                <w:bCs/>
                <w:color w:val="000000"/>
                <w:sz w:val="20"/>
                <w:szCs w:val="20"/>
                <w:lang w:val="en-GB"/>
              </w:rPr>
            </w:pPr>
            <w:r w:rsidRPr="007B65BA">
              <w:rPr>
                <w:rFonts w:ascii="Times" w:eastAsia="Times New Roman" w:hAnsi="Times" w:cs="DengXian"/>
                <w:b/>
                <w:bCs/>
                <w:color w:val="000000"/>
                <w:sz w:val="20"/>
                <w:szCs w:val="20"/>
                <w:lang w:val="en-GB"/>
              </w:rPr>
              <w:t>Information</w:t>
            </w:r>
          </w:p>
        </w:tc>
        <w:tc>
          <w:tcPr>
            <w:tcW w:w="1412" w:type="dxa"/>
            <w:tcBorders>
              <w:top w:val="single" w:sz="4" w:space="0" w:color="auto"/>
              <w:left w:val="nil"/>
              <w:bottom w:val="single" w:sz="4" w:space="0" w:color="auto"/>
              <w:right w:val="single" w:sz="4" w:space="0" w:color="auto"/>
            </w:tcBorders>
            <w:shd w:val="clear" w:color="auto" w:fill="auto"/>
            <w:hideMark/>
          </w:tcPr>
          <w:p w14:paraId="297CA1F3" w14:textId="77777777" w:rsidR="001C1191" w:rsidRPr="007B65BA" w:rsidRDefault="001C1191" w:rsidP="000D3689">
            <w:pPr>
              <w:spacing w:after="60"/>
              <w:jc w:val="center"/>
              <w:rPr>
                <w:rFonts w:ascii="Times" w:eastAsia="Times New Roman" w:hAnsi="Times" w:cs="DengXian"/>
                <w:b/>
                <w:bCs/>
                <w:color w:val="000000"/>
                <w:sz w:val="20"/>
                <w:szCs w:val="20"/>
                <w:lang w:val="en-GB"/>
              </w:rPr>
            </w:pPr>
            <w:r>
              <w:rPr>
                <w:rFonts w:ascii="Times" w:eastAsia="Times New Roman" w:hAnsi="Times" w:cs="DengXian"/>
                <w:b/>
                <w:bCs/>
                <w:color w:val="000000"/>
                <w:sz w:val="20"/>
                <w:szCs w:val="20"/>
                <w:lang w:val="en-GB"/>
              </w:rPr>
              <w:t>Case 1</w:t>
            </w:r>
          </w:p>
        </w:tc>
      </w:tr>
      <w:tr w:rsidR="001C1191" w:rsidRPr="007B65BA" w14:paraId="0C174A53"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1203C1"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w:t>
            </w:r>
          </w:p>
        </w:tc>
        <w:tc>
          <w:tcPr>
            <w:tcW w:w="7801" w:type="dxa"/>
            <w:tcBorders>
              <w:top w:val="nil"/>
              <w:left w:val="nil"/>
              <w:bottom w:val="single" w:sz="4" w:space="0" w:color="auto"/>
              <w:right w:val="single" w:sz="4" w:space="0" w:color="auto"/>
            </w:tcBorders>
            <w:shd w:val="clear" w:color="auto" w:fill="auto"/>
            <w:hideMark/>
          </w:tcPr>
          <w:p w14:paraId="5A27033D"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Physical cell IDs (PCIs), global cell IDs (GCIs), ARFCN, and PRS IDs of candidate NR TRPs for measurement</w:t>
            </w:r>
          </w:p>
        </w:tc>
        <w:tc>
          <w:tcPr>
            <w:tcW w:w="1412" w:type="dxa"/>
            <w:tcBorders>
              <w:top w:val="nil"/>
              <w:left w:val="nil"/>
              <w:bottom w:val="single" w:sz="4" w:space="0" w:color="auto"/>
              <w:right w:val="single" w:sz="4" w:space="0" w:color="auto"/>
            </w:tcBorders>
            <w:shd w:val="clear" w:color="auto" w:fill="auto"/>
            <w:noWrap/>
          </w:tcPr>
          <w:p w14:paraId="25B42C61"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0720F0D1"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8B17C2"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2</w:t>
            </w:r>
          </w:p>
        </w:tc>
        <w:tc>
          <w:tcPr>
            <w:tcW w:w="7801" w:type="dxa"/>
            <w:tcBorders>
              <w:top w:val="nil"/>
              <w:left w:val="nil"/>
              <w:bottom w:val="single" w:sz="4" w:space="0" w:color="auto"/>
              <w:right w:val="single" w:sz="4" w:space="0" w:color="auto"/>
            </w:tcBorders>
            <w:shd w:val="clear" w:color="auto" w:fill="auto"/>
            <w:hideMark/>
          </w:tcPr>
          <w:p w14:paraId="171B63DE"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Timing relative to the serving (reference) TRP of candidate NR TRPs</w:t>
            </w:r>
          </w:p>
        </w:tc>
        <w:tc>
          <w:tcPr>
            <w:tcW w:w="1412" w:type="dxa"/>
            <w:tcBorders>
              <w:top w:val="nil"/>
              <w:left w:val="nil"/>
              <w:bottom w:val="single" w:sz="4" w:space="0" w:color="auto"/>
              <w:right w:val="single" w:sz="4" w:space="0" w:color="auto"/>
            </w:tcBorders>
            <w:shd w:val="clear" w:color="auto" w:fill="auto"/>
            <w:noWrap/>
          </w:tcPr>
          <w:p w14:paraId="10D2EED4"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1C1191" w:rsidRPr="007B65BA" w14:paraId="5E65CA14"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C34570"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3</w:t>
            </w:r>
          </w:p>
        </w:tc>
        <w:tc>
          <w:tcPr>
            <w:tcW w:w="7801" w:type="dxa"/>
            <w:tcBorders>
              <w:top w:val="nil"/>
              <w:left w:val="nil"/>
              <w:bottom w:val="single" w:sz="4" w:space="0" w:color="auto"/>
              <w:right w:val="single" w:sz="4" w:space="0" w:color="auto"/>
            </w:tcBorders>
            <w:shd w:val="clear" w:color="auto" w:fill="auto"/>
            <w:hideMark/>
          </w:tcPr>
          <w:p w14:paraId="7F4BA669"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DL-PRS configuration of candidate NR TRPs</w:t>
            </w:r>
          </w:p>
        </w:tc>
        <w:tc>
          <w:tcPr>
            <w:tcW w:w="1412" w:type="dxa"/>
            <w:tcBorders>
              <w:top w:val="nil"/>
              <w:left w:val="nil"/>
              <w:bottom w:val="single" w:sz="4" w:space="0" w:color="auto"/>
              <w:right w:val="single" w:sz="4" w:space="0" w:color="auto"/>
            </w:tcBorders>
            <w:shd w:val="clear" w:color="auto" w:fill="auto"/>
            <w:noWrap/>
          </w:tcPr>
          <w:p w14:paraId="143C0A5A"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58A9D3C5"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0641A1"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4</w:t>
            </w:r>
          </w:p>
        </w:tc>
        <w:tc>
          <w:tcPr>
            <w:tcW w:w="7801" w:type="dxa"/>
            <w:tcBorders>
              <w:top w:val="nil"/>
              <w:left w:val="nil"/>
              <w:bottom w:val="single" w:sz="4" w:space="0" w:color="auto"/>
              <w:right w:val="single" w:sz="4" w:space="0" w:color="auto"/>
            </w:tcBorders>
            <w:shd w:val="clear" w:color="auto" w:fill="auto"/>
            <w:hideMark/>
          </w:tcPr>
          <w:p w14:paraId="4510613B"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Indication of which DL-PRS Resource Sets across DL-PRS positioning frequency layers are linked for DL-PRS bandwidth aggregation</w:t>
            </w:r>
          </w:p>
        </w:tc>
        <w:tc>
          <w:tcPr>
            <w:tcW w:w="1412" w:type="dxa"/>
            <w:tcBorders>
              <w:top w:val="nil"/>
              <w:left w:val="nil"/>
              <w:bottom w:val="single" w:sz="4" w:space="0" w:color="auto"/>
              <w:right w:val="single" w:sz="4" w:space="0" w:color="auto"/>
            </w:tcBorders>
            <w:shd w:val="clear" w:color="auto" w:fill="auto"/>
            <w:noWrap/>
          </w:tcPr>
          <w:p w14:paraId="206EE091"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46666636"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62E1625"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5</w:t>
            </w:r>
          </w:p>
        </w:tc>
        <w:tc>
          <w:tcPr>
            <w:tcW w:w="7801" w:type="dxa"/>
            <w:tcBorders>
              <w:top w:val="nil"/>
              <w:left w:val="nil"/>
              <w:bottom w:val="single" w:sz="4" w:space="0" w:color="auto"/>
              <w:right w:val="single" w:sz="4" w:space="0" w:color="auto"/>
            </w:tcBorders>
            <w:shd w:val="clear" w:color="auto" w:fill="auto"/>
            <w:hideMark/>
          </w:tcPr>
          <w:p w14:paraId="31143A4C"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SSB information of the TRPs (the time/frequency occupancy of SSBs)</w:t>
            </w:r>
          </w:p>
        </w:tc>
        <w:tc>
          <w:tcPr>
            <w:tcW w:w="1412" w:type="dxa"/>
            <w:tcBorders>
              <w:top w:val="nil"/>
              <w:left w:val="nil"/>
              <w:bottom w:val="single" w:sz="4" w:space="0" w:color="auto"/>
              <w:right w:val="single" w:sz="4" w:space="0" w:color="auto"/>
            </w:tcBorders>
            <w:shd w:val="clear" w:color="auto" w:fill="auto"/>
            <w:noWrap/>
          </w:tcPr>
          <w:p w14:paraId="700D3991"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05254633"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6C0D3E"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6</w:t>
            </w:r>
          </w:p>
        </w:tc>
        <w:tc>
          <w:tcPr>
            <w:tcW w:w="7801" w:type="dxa"/>
            <w:tcBorders>
              <w:top w:val="nil"/>
              <w:left w:val="nil"/>
              <w:bottom w:val="single" w:sz="4" w:space="0" w:color="auto"/>
              <w:right w:val="single" w:sz="4" w:space="0" w:color="auto"/>
            </w:tcBorders>
            <w:shd w:val="clear" w:color="auto" w:fill="auto"/>
            <w:hideMark/>
          </w:tcPr>
          <w:p w14:paraId="0944E562"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xml:space="preserve">Spatial direction information (e.g. azimuth, elevation etc.) of the DL-PRS Resources of the TRPs served by the </w:t>
            </w:r>
            <w:proofErr w:type="spellStart"/>
            <w:r w:rsidRPr="007B65BA">
              <w:rPr>
                <w:rFonts w:ascii="Times" w:eastAsia="Times New Roman" w:hAnsi="Times" w:cs="DengXian"/>
                <w:color w:val="000000"/>
                <w:sz w:val="20"/>
                <w:szCs w:val="20"/>
                <w:lang w:val="en-GB"/>
              </w:rPr>
              <w:t>gNB</w:t>
            </w:r>
            <w:proofErr w:type="spellEnd"/>
          </w:p>
        </w:tc>
        <w:tc>
          <w:tcPr>
            <w:tcW w:w="1412" w:type="dxa"/>
            <w:tcBorders>
              <w:top w:val="nil"/>
              <w:left w:val="nil"/>
              <w:bottom w:val="single" w:sz="4" w:space="0" w:color="auto"/>
              <w:right w:val="single" w:sz="4" w:space="0" w:color="auto"/>
            </w:tcBorders>
            <w:shd w:val="clear" w:color="auto" w:fill="auto"/>
            <w:noWrap/>
          </w:tcPr>
          <w:p w14:paraId="33209C9F"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1C1191" w:rsidRPr="007B65BA" w14:paraId="16659DDC"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02BC1E"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7</w:t>
            </w:r>
          </w:p>
        </w:tc>
        <w:tc>
          <w:tcPr>
            <w:tcW w:w="7801" w:type="dxa"/>
            <w:tcBorders>
              <w:top w:val="nil"/>
              <w:left w:val="nil"/>
              <w:bottom w:val="single" w:sz="4" w:space="0" w:color="auto"/>
              <w:right w:val="single" w:sz="4" w:space="0" w:color="auto"/>
            </w:tcBorders>
            <w:shd w:val="clear" w:color="auto" w:fill="auto"/>
            <w:hideMark/>
          </w:tcPr>
          <w:p w14:paraId="3DF7771B"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 xml:space="preserve">Geographical coordinates of the TRPs served by the </w:t>
            </w:r>
            <w:proofErr w:type="spellStart"/>
            <w:r w:rsidRPr="007B65BA">
              <w:rPr>
                <w:rFonts w:ascii="Times" w:eastAsia="Times New Roman" w:hAnsi="Times" w:cs="DengXian"/>
                <w:color w:val="000000"/>
                <w:sz w:val="20"/>
                <w:szCs w:val="20"/>
                <w:lang w:val="en-GB"/>
              </w:rPr>
              <w:t>gNB</w:t>
            </w:r>
            <w:proofErr w:type="spellEnd"/>
            <w:r w:rsidRPr="007B65BA">
              <w:rPr>
                <w:rFonts w:ascii="Times" w:eastAsia="Times New Roman" w:hAnsi="Times" w:cs="DengXian"/>
                <w:color w:val="000000"/>
                <w:sz w:val="20"/>
                <w:szCs w:val="20"/>
                <w:lang w:val="en-GB"/>
              </w:rPr>
              <w:t xml:space="preserve"> (include a transmission reference location for each DL-PRS Resource ID, reference location for the transmitting antenna of the reference TRP, relative locations for transmitting antennas of other TRPs)</w:t>
            </w:r>
          </w:p>
        </w:tc>
        <w:tc>
          <w:tcPr>
            <w:tcW w:w="1412" w:type="dxa"/>
            <w:tcBorders>
              <w:top w:val="nil"/>
              <w:left w:val="nil"/>
              <w:bottom w:val="single" w:sz="4" w:space="0" w:color="auto"/>
              <w:right w:val="single" w:sz="4" w:space="0" w:color="auto"/>
            </w:tcBorders>
            <w:shd w:val="clear" w:color="auto" w:fill="auto"/>
            <w:noWrap/>
          </w:tcPr>
          <w:p w14:paraId="59A12718"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1C1191" w:rsidRPr="007B65BA" w14:paraId="4791D6EC"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65C81A"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8</w:t>
            </w:r>
          </w:p>
        </w:tc>
        <w:tc>
          <w:tcPr>
            <w:tcW w:w="7801" w:type="dxa"/>
            <w:tcBorders>
              <w:top w:val="nil"/>
              <w:left w:val="nil"/>
              <w:bottom w:val="single" w:sz="4" w:space="0" w:color="auto"/>
              <w:right w:val="single" w:sz="4" w:space="0" w:color="auto"/>
            </w:tcBorders>
            <w:shd w:val="clear" w:color="auto" w:fill="auto"/>
            <w:hideMark/>
          </w:tcPr>
          <w:p w14:paraId="02BA7CB8"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Fine Timing relative to the serving (reference) TRP of candidate NR TRPs</w:t>
            </w:r>
          </w:p>
        </w:tc>
        <w:tc>
          <w:tcPr>
            <w:tcW w:w="1412" w:type="dxa"/>
            <w:tcBorders>
              <w:top w:val="nil"/>
              <w:left w:val="nil"/>
              <w:bottom w:val="single" w:sz="4" w:space="0" w:color="auto"/>
              <w:right w:val="single" w:sz="4" w:space="0" w:color="auto"/>
            </w:tcBorders>
            <w:shd w:val="clear" w:color="auto" w:fill="auto"/>
            <w:noWrap/>
          </w:tcPr>
          <w:p w14:paraId="474F4834"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1C1191" w:rsidRPr="007B65BA" w14:paraId="2E9248CD"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EEF905"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9</w:t>
            </w:r>
          </w:p>
        </w:tc>
        <w:tc>
          <w:tcPr>
            <w:tcW w:w="7801" w:type="dxa"/>
            <w:tcBorders>
              <w:top w:val="nil"/>
              <w:left w:val="nil"/>
              <w:bottom w:val="single" w:sz="4" w:space="0" w:color="auto"/>
              <w:right w:val="single" w:sz="4" w:space="0" w:color="auto"/>
            </w:tcBorders>
            <w:shd w:val="clear" w:color="auto" w:fill="auto"/>
            <w:hideMark/>
          </w:tcPr>
          <w:p w14:paraId="2AD41420"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PRS-only TP indication</w:t>
            </w:r>
          </w:p>
        </w:tc>
        <w:tc>
          <w:tcPr>
            <w:tcW w:w="1412" w:type="dxa"/>
            <w:tcBorders>
              <w:top w:val="nil"/>
              <w:left w:val="nil"/>
              <w:bottom w:val="single" w:sz="4" w:space="0" w:color="auto"/>
              <w:right w:val="single" w:sz="4" w:space="0" w:color="auto"/>
            </w:tcBorders>
            <w:shd w:val="clear" w:color="auto" w:fill="auto"/>
            <w:noWrap/>
          </w:tcPr>
          <w:p w14:paraId="2514EB44"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1C1191" w:rsidRPr="007B65BA" w14:paraId="3CA3C1ED"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FFA3AF"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10</w:t>
            </w:r>
          </w:p>
        </w:tc>
        <w:tc>
          <w:tcPr>
            <w:tcW w:w="7801" w:type="dxa"/>
            <w:tcBorders>
              <w:top w:val="nil"/>
              <w:left w:val="nil"/>
              <w:bottom w:val="single" w:sz="4" w:space="0" w:color="auto"/>
              <w:right w:val="single" w:sz="4" w:space="0" w:color="auto"/>
            </w:tcBorders>
            <w:shd w:val="clear" w:color="auto" w:fill="auto"/>
            <w:hideMark/>
          </w:tcPr>
          <w:p w14:paraId="363747CB"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The association information of DL-PRS resources with TRP Tx TEG ID</w:t>
            </w:r>
          </w:p>
        </w:tc>
        <w:tc>
          <w:tcPr>
            <w:tcW w:w="1412" w:type="dxa"/>
            <w:tcBorders>
              <w:top w:val="nil"/>
              <w:left w:val="nil"/>
              <w:bottom w:val="single" w:sz="4" w:space="0" w:color="auto"/>
              <w:right w:val="single" w:sz="4" w:space="0" w:color="auto"/>
            </w:tcBorders>
            <w:shd w:val="clear" w:color="auto" w:fill="auto"/>
            <w:noWrap/>
          </w:tcPr>
          <w:p w14:paraId="01C9FAB6"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6F5F037E"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538893"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11</w:t>
            </w:r>
          </w:p>
        </w:tc>
        <w:tc>
          <w:tcPr>
            <w:tcW w:w="7801" w:type="dxa"/>
            <w:tcBorders>
              <w:top w:val="nil"/>
              <w:left w:val="nil"/>
              <w:bottom w:val="single" w:sz="4" w:space="0" w:color="auto"/>
              <w:right w:val="single" w:sz="4" w:space="0" w:color="auto"/>
            </w:tcBorders>
            <w:shd w:val="clear" w:color="auto" w:fill="auto"/>
            <w:hideMark/>
          </w:tcPr>
          <w:p w14:paraId="2CAB5A54"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LOS/NLOS indicators</w:t>
            </w:r>
          </w:p>
        </w:tc>
        <w:tc>
          <w:tcPr>
            <w:tcW w:w="1412" w:type="dxa"/>
            <w:tcBorders>
              <w:top w:val="nil"/>
              <w:left w:val="nil"/>
              <w:bottom w:val="single" w:sz="4" w:space="0" w:color="auto"/>
              <w:right w:val="single" w:sz="4" w:space="0" w:color="auto"/>
            </w:tcBorders>
            <w:shd w:val="clear" w:color="auto" w:fill="auto"/>
            <w:noWrap/>
          </w:tcPr>
          <w:p w14:paraId="44B503C9"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1C1191" w:rsidRPr="007B65BA" w14:paraId="7E6D5F4F"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15F1EF"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lastRenderedPageBreak/>
              <w:t>12</w:t>
            </w:r>
          </w:p>
        </w:tc>
        <w:tc>
          <w:tcPr>
            <w:tcW w:w="7801" w:type="dxa"/>
            <w:tcBorders>
              <w:top w:val="nil"/>
              <w:left w:val="nil"/>
              <w:bottom w:val="single" w:sz="4" w:space="0" w:color="auto"/>
              <w:right w:val="single" w:sz="4" w:space="0" w:color="auto"/>
            </w:tcBorders>
            <w:shd w:val="clear" w:color="auto" w:fill="auto"/>
            <w:hideMark/>
          </w:tcPr>
          <w:p w14:paraId="03EF2CBA"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On-Demand DL-PRS-Configurations, possibly together with information on which configurations are available for DL-PRS bandwidth aggregation</w:t>
            </w:r>
          </w:p>
        </w:tc>
        <w:tc>
          <w:tcPr>
            <w:tcW w:w="1412" w:type="dxa"/>
            <w:tcBorders>
              <w:top w:val="nil"/>
              <w:left w:val="nil"/>
              <w:bottom w:val="single" w:sz="4" w:space="0" w:color="auto"/>
              <w:right w:val="single" w:sz="4" w:space="0" w:color="auto"/>
            </w:tcBorders>
            <w:shd w:val="clear" w:color="auto" w:fill="auto"/>
            <w:noWrap/>
          </w:tcPr>
          <w:p w14:paraId="09939951"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7972D513"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EE6451"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13</w:t>
            </w:r>
          </w:p>
        </w:tc>
        <w:tc>
          <w:tcPr>
            <w:tcW w:w="7801" w:type="dxa"/>
            <w:tcBorders>
              <w:top w:val="nil"/>
              <w:left w:val="nil"/>
              <w:bottom w:val="single" w:sz="4" w:space="0" w:color="auto"/>
              <w:right w:val="single" w:sz="4" w:space="0" w:color="auto"/>
            </w:tcBorders>
            <w:shd w:val="clear" w:color="auto" w:fill="auto"/>
            <w:hideMark/>
          </w:tcPr>
          <w:p w14:paraId="088B52C4"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Validity Area of the Assistance Data</w:t>
            </w:r>
          </w:p>
        </w:tc>
        <w:tc>
          <w:tcPr>
            <w:tcW w:w="1412" w:type="dxa"/>
            <w:tcBorders>
              <w:top w:val="nil"/>
              <w:left w:val="nil"/>
              <w:bottom w:val="single" w:sz="4" w:space="0" w:color="auto"/>
              <w:right w:val="single" w:sz="4" w:space="0" w:color="auto"/>
            </w:tcBorders>
            <w:shd w:val="clear" w:color="auto" w:fill="auto"/>
            <w:noWrap/>
          </w:tcPr>
          <w:p w14:paraId="63F2ECC9"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E</w:t>
            </w:r>
          </w:p>
        </w:tc>
      </w:tr>
      <w:tr w:rsidR="001C1191" w:rsidRPr="007B65BA" w14:paraId="39683AFA"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6535FC"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14</w:t>
            </w:r>
          </w:p>
        </w:tc>
        <w:tc>
          <w:tcPr>
            <w:tcW w:w="7801" w:type="dxa"/>
            <w:tcBorders>
              <w:top w:val="nil"/>
              <w:left w:val="nil"/>
              <w:bottom w:val="single" w:sz="4" w:space="0" w:color="auto"/>
              <w:right w:val="single" w:sz="4" w:space="0" w:color="auto"/>
            </w:tcBorders>
            <w:shd w:val="clear" w:color="auto" w:fill="auto"/>
            <w:hideMark/>
          </w:tcPr>
          <w:p w14:paraId="56D4D698"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PRU measurements together with the location information of the PRU</w:t>
            </w:r>
          </w:p>
        </w:tc>
        <w:tc>
          <w:tcPr>
            <w:tcW w:w="1412" w:type="dxa"/>
            <w:tcBorders>
              <w:top w:val="nil"/>
              <w:left w:val="nil"/>
              <w:bottom w:val="single" w:sz="4" w:space="0" w:color="auto"/>
              <w:right w:val="single" w:sz="4" w:space="0" w:color="auto"/>
            </w:tcBorders>
            <w:shd w:val="clear" w:color="auto" w:fill="auto"/>
            <w:noWrap/>
          </w:tcPr>
          <w:p w14:paraId="3E395B16"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1C1191" w:rsidRPr="007B65BA" w14:paraId="0850FFB9"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AB5672"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15</w:t>
            </w:r>
          </w:p>
        </w:tc>
        <w:tc>
          <w:tcPr>
            <w:tcW w:w="7801" w:type="dxa"/>
            <w:tcBorders>
              <w:top w:val="nil"/>
              <w:left w:val="nil"/>
              <w:bottom w:val="single" w:sz="4" w:space="0" w:color="auto"/>
              <w:right w:val="single" w:sz="4" w:space="0" w:color="auto"/>
            </w:tcBorders>
            <w:shd w:val="clear" w:color="auto" w:fill="auto"/>
            <w:hideMark/>
          </w:tcPr>
          <w:p w14:paraId="3E203426"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Data facilitating the integrity results determination of the calculated location</w:t>
            </w:r>
          </w:p>
        </w:tc>
        <w:tc>
          <w:tcPr>
            <w:tcW w:w="1412" w:type="dxa"/>
            <w:tcBorders>
              <w:top w:val="nil"/>
              <w:left w:val="nil"/>
              <w:bottom w:val="single" w:sz="4" w:space="0" w:color="auto"/>
              <w:right w:val="single" w:sz="4" w:space="0" w:color="auto"/>
            </w:tcBorders>
            <w:shd w:val="clear" w:color="auto" w:fill="auto"/>
            <w:noWrap/>
          </w:tcPr>
          <w:p w14:paraId="747D5C76"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1C1191" w:rsidRPr="007B65BA" w14:paraId="3AF5351E"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6F2291"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16</w:t>
            </w:r>
          </w:p>
        </w:tc>
        <w:tc>
          <w:tcPr>
            <w:tcW w:w="7801" w:type="dxa"/>
            <w:tcBorders>
              <w:top w:val="nil"/>
              <w:left w:val="nil"/>
              <w:bottom w:val="single" w:sz="4" w:space="0" w:color="auto"/>
              <w:right w:val="single" w:sz="4" w:space="0" w:color="auto"/>
            </w:tcBorders>
            <w:shd w:val="clear" w:color="auto" w:fill="auto"/>
            <w:hideMark/>
          </w:tcPr>
          <w:p w14:paraId="108DDDA9"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TRP beam/antenna information (including azimuth angle, zenith angle and relative power between PRS resources per angle per TRP)</w:t>
            </w:r>
          </w:p>
        </w:tc>
        <w:tc>
          <w:tcPr>
            <w:tcW w:w="1412" w:type="dxa"/>
            <w:tcBorders>
              <w:top w:val="nil"/>
              <w:left w:val="nil"/>
              <w:bottom w:val="single" w:sz="4" w:space="0" w:color="auto"/>
              <w:right w:val="single" w:sz="4" w:space="0" w:color="auto"/>
            </w:tcBorders>
            <w:shd w:val="clear" w:color="auto" w:fill="auto"/>
            <w:noWrap/>
          </w:tcPr>
          <w:p w14:paraId="2D7D4CBA"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I</w:t>
            </w:r>
          </w:p>
        </w:tc>
      </w:tr>
      <w:tr w:rsidR="001C1191" w:rsidRPr="007B65BA" w14:paraId="08D77021"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03868E"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17</w:t>
            </w:r>
          </w:p>
        </w:tc>
        <w:tc>
          <w:tcPr>
            <w:tcW w:w="7801" w:type="dxa"/>
            <w:tcBorders>
              <w:top w:val="nil"/>
              <w:left w:val="nil"/>
              <w:bottom w:val="single" w:sz="4" w:space="0" w:color="auto"/>
              <w:right w:val="single" w:sz="4" w:space="0" w:color="auto"/>
            </w:tcBorders>
            <w:shd w:val="clear" w:color="auto" w:fill="auto"/>
            <w:hideMark/>
          </w:tcPr>
          <w:p w14:paraId="5E4DDA70"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Expected Angle Assistance information</w:t>
            </w:r>
          </w:p>
        </w:tc>
        <w:tc>
          <w:tcPr>
            <w:tcW w:w="1412" w:type="dxa"/>
            <w:tcBorders>
              <w:top w:val="nil"/>
              <w:left w:val="nil"/>
              <w:bottom w:val="single" w:sz="4" w:space="0" w:color="auto"/>
              <w:right w:val="single" w:sz="4" w:space="0" w:color="auto"/>
            </w:tcBorders>
            <w:shd w:val="clear" w:color="auto" w:fill="auto"/>
            <w:noWrap/>
          </w:tcPr>
          <w:p w14:paraId="6BC1E768"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r w:rsidR="001C1191" w:rsidRPr="007B65BA" w14:paraId="7DE556CF" w14:textId="77777777" w:rsidTr="000D3689">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BF55277"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18</w:t>
            </w:r>
          </w:p>
        </w:tc>
        <w:tc>
          <w:tcPr>
            <w:tcW w:w="7801" w:type="dxa"/>
            <w:tcBorders>
              <w:top w:val="nil"/>
              <w:left w:val="nil"/>
              <w:bottom w:val="single" w:sz="4" w:space="0" w:color="auto"/>
              <w:right w:val="single" w:sz="4" w:space="0" w:color="auto"/>
            </w:tcBorders>
            <w:shd w:val="clear" w:color="auto" w:fill="auto"/>
            <w:hideMark/>
          </w:tcPr>
          <w:p w14:paraId="1D698D14" w14:textId="77777777" w:rsidR="001C1191" w:rsidRPr="007B65BA" w:rsidRDefault="001C1191" w:rsidP="000D3689">
            <w:pPr>
              <w:spacing w:after="60"/>
              <w:rPr>
                <w:rFonts w:ascii="Times" w:eastAsia="Times New Roman" w:hAnsi="Times" w:cs="DengXian"/>
                <w:color w:val="000000"/>
                <w:sz w:val="20"/>
                <w:szCs w:val="20"/>
                <w:lang w:val="en-GB"/>
              </w:rPr>
            </w:pPr>
            <w:r w:rsidRPr="007B65BA">
              <w:rPr>
                <w:rFonts w:ascii="Times" w:eastAsia="Times New Roman" w:hAnsi="Times" w:cs="DengXian"/>
                <w:color w:val="000000"/>
                <w:sz w:val="20"/>
                <w:szCs w:val="20"/>
                <w:lang w:val="en-GB"/>
              </w:rPr>
              <w:t>PRS priority list</w:t>
            </w:r>
          </w:p>
        </w:tc>
        <w:tc>
          <w:tcPr>
            <w:tcW w:w="1412" w:type="dxa"/>
            <w:tcBorders>
              <w:top w:val="nil"/>
              <w:left w:val="nil"/>
              <w:bottom w:val="single" w:sz="4" w:space="0" w:color="auto"/>
              <w:right w:val="single" w:sz="4" w:space="0" w:color="auto"/>
            </w:tcBorders>
            <w:shd w:val="clear" w:color="auto" w:fill="auto"/>
            <w:noWrap/>
          </w:tcPr>
          <w:p w14:paraId="7555F6AE" w14:textId="77777777" w:rsidR="001C1191" w:rsidRPr="007B65BA" w:rsidRDefault="001C1191" w:rsidP="000D3689">
            <w:pPr>
              <w:spacing w:after="60"/>
              <w:jc w:val="center"/>
              <w:rPr>
                <w:rFonts w:ascii="Times" w:eastAsia="DengXian" w:hAnsi="Times" w:cs="Times New Roman"/>
                <w:sz w:val="20"/>
                <w:szCs w:val="24"/>
                <w:lang w:val="en-GB"/>
              </w:rPr>
            </w:pPr>
            <w:r>
              <w:rPr>
                <w:rFonts w:ascii="Times" w:eastAsia="DengXian" w:hAnsi="Times" w:cs="Times New Roman"/>
                <w:sz w:val="20"/>
                <w:szCs w:val="24"/>
                <w:lang w:val="en-GB"/>
              </w:rPr>
              <w:t>O</w:t>
            </w:r>
          </w:p>
        </w:tc>
      </w:tr>
    </w:tbl>
    <w:p w14:paraId="57AA6CFA"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p>
    <w:p w14:paraId="15CF1A02"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22: The association information of DL-PRS resources with TRP Tx TEG ID is explicitly indicated to UE as in the legacy assistance data.</w:t>
      </w:r>
    </w:p>
    <w:p w14:paraId="45256F81"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23: LMF may request UE or gNB to transmit UL SRS / DL PRS or provide their measurements with specific Tx/Rx timing error. For ensuring consistency, UE may indicate to LMF timing errors it assumed for training of UE-side model.</w:t>
      </w:r>
    </w:p>
    <w:p w14:paraId="48338B38"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24: To RAN1 further discuss the following options to ensure consistency between training and inference regarding NW-side additional conditions: Option 1 (UE-sided model assessment), Option 2 (UE-sided functionality assessment), and Option 3 (NW-side functionlity assessment with UE-assistance).</w:t>
      </w:r>
    </w:p>
    <w:p w14:paraId="7C70B7A2"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25:</w:t>
      </w:r>
      <w:r w:rsidRPr="004B1044">
        <w:rPr>
          <w:noProof/>
          <w:lang w:val="en-GB"/>
        </w:rPr>
        <w:t xml:space="preserve"> The quality of content of the dataset used for training, RAN1 considers </w:t>
      </w:r>
      <w:r>
        <w:rPr>
          <w:noProof/>
        </w:rPr>
        <w:t>the sample’s density (#samples/m2) and the distribution similarity between the target dataset and the uniform distribution.</w:t>
      </w:r>
    </w:p>
    <w:p w14:paraId="0B41CF52"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26: For ground truth data collection (Part B), to assess the quality of ground truth, LMF may assist UE for obtaining label consistency score/quality of the positioning estimates from one or multiple positioning sources.</w:t>
      </w:r>
    </w:p>
    <w:p w14:paraId="76BB2DDD"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noProof/>
          <w:lang w:val="en-GB"/>
        </w:rPr>
        <w:t>Proposal 27: For data collection of high-quality ground truth, LMF assists UEs on linking the PRU location (absolute information) with the relative information generated by sensors (</w:t>
      </w:r>
      <w:r w:rsidRPr="004B1044">
        <w:rPr>
          <w:noProof/>
          <w:snapToGrid w:val="0"/>
        </w:rPr>
        <w:t xml:space="preserve">e.g. </w:t>
      </w:r>
      <w:r>
        <w:rPr>
          <w:noProof/>
        </w:rPr>
        <w:t>accelerometers, gyros, magnetometers</w:t>
      </w:r>
      <w:r w:rsidRPr="004B1044">
        <w:rPr>
          <w:noProof/>
          <w:lang w:val="en-GB"/>
        </w:rPr>
        <w:t>) deployed in the UE.</w:t>
      </w:r>
    </w:p>
    <w:p w14:paraId="05DB7684"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noProof/>
          <w:lang w:val="en-GB"/>
        </w:rPr>
        <w:t>Proposal 28: For training data collection of AI/ML based positioning, quality indicator of label is represented by a value between a predefined range (e.g. between 0 and 1 with 1 indicating the highest quality). FFS the predefined range.</w:t>
      </w:r>
    </w:p>
    <w:p w14:paraId="4F5E69EA" w14:textId="35EC87CD"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eastAsia="Times New Roman"/>
          <w:noProof/>
        </w:rPr>
        <w:t>Proposal 29:</w:t>
      </w:r>
      <w:r>
        <w:rPr>
          <w:noProof/>
        </w:rPr>
        <w:t xml:space="preserve"> For training data collection of AI/ML based positioning, an additional data (e.g., TRP ID) may be included in Part A along with the data type to indicate if it is mandatory or optional.</w:t>
      </w:r>
    </w:p>
    <w:p w14:paraId="7412062E"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30: For reporting of UTC time with SFN time info as time stamp of channel measurements and label is considered in RAN1 as configurable.</w:t>
      </w:r>
    </w:p>
    <w:p w14:paraId="7283FA2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31: Send an LS to RAN2 to query on the feasibility and validity of the working assumptions made for training data generation of AI/ML based positioning Case 1.</w:t>
      </w:r>
    </w:p>
    <w:p w14:paraId="4C21D76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495288A0"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33: For the data collection of Case 3b (LMF-side), for inference input, depending on the channel observation, UE/gNB can determine/select the required reporting configuration to enable the reporting windowing scheme without compromising the DL/UL measurement content.</w:t>
      </w:r>
    </w:p>
    <w:p w14:paraId="7E505104"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34: RAN1 to consider both: path-based and sample-based representation for AI/ML positioning cases.</w:t>
      </w:r>
    </w:p>
    <w:p w14:paraId="6A41000F"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35: When sample-based representation is used, LMF configures the UE/gNB to determine N’t and choose sample selection strategy/rule-based for a fair trade-off between positioning requirements and signaling overhead.</w:t>
      </w:r>
    </w:p>
    <w:p w14:paraId="5AAC3828"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36: For sample-based, LMF configure the UE/gNB for starting time of list of Nt samples and value range of Nt. The optimal value for the time offset and range of Nt is up to UE-implementation.</w:t>
      </w:r>
    </w:p>
    <w:p w14:paraId="1BF34846"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37: As a starting point, Option-D can be considered for further investigation while other options are not precluded.</w:t>
      </w:r>
    </w:p>
    <w:p w14:paraId="5F2874ED"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38: RAN1 to study the definition of a specific quality indicator for Sample-based representation. FFS: the signalization involved on the reporting of the quality indicator.</w:t>
      </w:r>
    </w:p>
    <w:p w14:paraId="2E1A9D96"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39: CIR is not supported for inference input when the model running at the LMF-side, gNB-side or UE-side cases. In addition, if first legacy RSCP/RSCPD are considered as inference input, the LoS determination and integer ambiguity needs to be studied.</w:t>
      </w:r>
    </w:p>
    <w:p w14:paraId="4E1C5623"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40: In Case 3a, when timing information is estimated with AI/ML, the legacy reporting framework is reused with no LOS/NLOS indicator associated with this estimation.</w:t>
      </w:r>
    </w:p>
    <w:p w14:paraId="302163F8"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41: The decision of enabling Case 3a by a new method and new reporting framework is up to RAN3. So, RAN1 should wait for potential queries from RAN3 before to discuss on this topic.</w:t>
      </w:r>
    </w:p>
    <w:p w14:paraId="0C04E01D"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42: During model inference for Case 3a, AIML model confidence is taken into account for the quality of timing information assessment. FFS how model confidence is captured in the definition of the timing quality indicator.</w:t>
      </w:r>
    </w:p>
    <w:p w14:paraId="321662CC"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43: For Case 3b, No RAN1 specification impact is expected for inference.</w:t>
      </w:r>
    </w:p>
    <w:p w14:paraId="1FD8F0AC"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44: Inference of UE-side models may be requested by LMF via LPP Request Location Information. In response, UE reports its inference output to LMF via LPP Provide Location Information.</w:t>
      </w:r>
    </w:p>
    <w:p w14:paraId="6095B1AD"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45: For Case 3b (LMF side model), for inference LMF may request reporting of UL measurements from gNB via NRPPa.</w:t>
      </w:r>
    </w:p>
    <w:p w14:paraId="69CE26B7"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46: RAN 1 to discuss the potential approaches on reusing or enhancing the current LPP to enable the functionality framework for AI/ML positioning.</w:t>
      </w:r>
    </w:p>
    <w:p w14:paraId="24B037C3"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47: For cases 1, inference configuration for AI/ML positioning functionality is indicated to UE via the PRS configuration provided in LPP Assistance Data and the measurement configuration provided in LPP Request Location Information.</w:t>
      </w:r>
    </w:p>
    <w:p w14:paraId="1758024B"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48: UE may report applicable conditions to LMF via UE capability report, where the applicable conditions are the subset of conditions that can be supported at the UE for the given network-side (additional-)condition.</w:t>
      </w:r>
    </w:p>
    <w:p w14:paraId="265CB18B"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49: For UE-sided models, no reconfiguration is expected on any functionality based on the preferred dynamic/online indications coming from the UE.</w:t>
      </w:r>
    </w:p>
    <w:p w14:paraId="4D13E11C"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4B1044">
        <w:rPr>
          <w:rFonts w:cs="Times New Roman"/>
          <w:noProof/>
        </w:rPr>
        <w:t>Proposal 50: For all use cases (e.g., Cases 1, 3a, 3b) LMF is the only entity to determine functionality decision (e.g., functionality switching, selection, (de)activation, fallback) based on monitoring outcome.</w:t>
      </w:r>
    </w:p>
    <w:p w14:paraId="0EAFD12E" w14:textId="77777777" w:rsidR="001C1191" w:rsidRDefault="001C119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51: The AI/ML multi-RTT positioning method may be built on top of legacy multi-RTT positioning by including at least new assistance data sent by the LMF to the UE/gNB to coordinate the deployment and usage of AI/ML RTT functionalities.</w:t>
      </w:r>
    </w:p>
    <w:p w14:paraId="5B6FF729" w14:textId="09F89BAB" w:rsidR="00756DE7" w:rsidRDefault="00DD5FE2" w:rsidP="00B1380A">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p w14:paraId="7BD47BDC" w14:textId="77777777" w:rsidR="00F77086" w:rsidRPr="004B0723" w:rsidRDefault="00F77086" w:rsidP="00B1380A">
      <w:pPr>
        <w:jc w:val="both"/>
        <w:rPr>
          <w:lang w:eastAsia="en-US"/>
        </w:rPr>
      </w:pPr>
    </w:p>
    <w:bookmarkStart w:id="1242" w:name="_Toc163196021" w:displacedByCustomXml="next"/>
    <w:bookmarkStart w:id="1243" w:name="_Toc163195824" w:displacedByCustomXml="next"/>
    <w:bookmarkStart w:id="1244" w:name="_Toc163171770" w:displacedByCustomXml="next"/>
    <w:bookmarkStart w:id="1245" w:name="_Toc163171691" w:displacedByCustomXml="next"/>
    <w:bookmarkStart w:id="1246" w:name="_Toc163171486" w:displacedByCustomXml="next"/>
    <w:bookmarkStart w:id="1247" w:name="_Toc159240777" w:displacedByCustomXml="next"/>
    <w:bookmarkStart w:id="1248" w:name="_Toc159231776" w:displacedByCustomXml="next"/>
    <w:bookmarkStart w:id="1249" w:name="_Toc159231935" w:displacedByCustomXml="next"/>
    <w:bookmarkStart w:id="1250" w:name="_Toc162863553" w:displacedByCustomXml="next"/>
    <w:bookmarkStart w:id="1251" w:name="_Toc16286346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1251"/>
          <w:bookmarkEnd w:id="1250"/>
          <w:bookmarkEnd w:id="1249"/>
          <w:bookmarkEnd w:id="1248"/>
          <w:bookmarkEnd w:id="1247"/>
          <w:bookmarkEnd w:id="1246"/>
          <w:bookmarkEnd w:id="1245"/>
          <w:bookmarkEnd w:id="1244"/>
          <w:bookmarkEnd w:id="1243"/>
          <w:bookmarkEnd w:id="1242"/>
        </w:p>
        <w:sdt>
          <w:sdtPr>
            <w:id w:val="-573587230"/>
            <w:bibliography/>
          </w:sdtPr>
          <w:sdtEndPr/>
          <w:sdtContent>
            <w:p w14:paraId="492A3173" w14:textId="77777777" w:rsidR="00A524E7"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524E7" w14:paraId="38BD7F86" w14:textId="77777777">
                <w:trPr>
                  <w:divId w:val="1665015654"/>
                  <w:tblCellSpacing w:w="15" w:type="dxa"/>
                </w:trPr>
                <w:tc>
                  <w:tcPr>
                    <w:tcW w:w="50" w:type="pct"/>
                    <w:hideMark/>
                  </w:tcPr>
                  <w:p w14:paraId="29194BDE" w14:textId="4E7066F2" w:rsidR="00A524E7" w:rsidRDefault="00A524E7">
                    <w:pPr>
                      <w:pStyle w:val="Bibliography"/>
                      <w:rPr>
                        <w:noProof/>
                        <w:sz w:val="24"/>
                        <w:szCs w:val="24"/>
                        <w:lang w:val="en-GB"/>
                      </w:rPr>
                    </w:pPr>
                    <w:r>
                      <w:rPr>
                        <w:noProof/>
                        <w:lang w:val="en-GB"/>
                      </w:rPr>
                      <w:t xml:space="preserve">[1] </w:t>
                    </w:r>
                  </w:p>
                </w:tc>
                <w:tc>
                  <w:tcPr>
                    <w:tcW w:w="0" w:type="auto"/>
                    <w:hideMark/>
                  </w:tcPr>
                  <w:p w14:paraId="4A805804"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Qualcomm (Moderator), “RP-234039 - New WID on Artificial Intelligence (AI)/Machine Learning (ML) for NR Air Interface,” 3GPP TSG RAN Meeting #102, Edinburgh, 2023.</w:t>
                    </w:r>
                  </w:p>
                </w:tc>
              </w:tr>
              <w:tr w:rsidR="00A524E7" w14:paraId="5B0082D0" w14:textId="77777777">
                <w:trPr>
                  <w:divId w:val="1665015654"/>
                  <w:tblCellSpacing w:w="15" w:type="dxa"/>
                </w:trPr>
                <w:tc>
                  <w:tcPr>
                    <w:tcW w:w="50" w:type="pct"/>
                    <w:hideMark/>
                  </w:tcPr>
                  <w:p w14:paraId="58D20B00" w14:textId="77777777" w:rsidR="00A524E7" w:rsidRDefault="00A524E7">
                    <w:pPr>
                      <w:pStyle w:val="Bibliography"/>
                      <w:rPr>
                        <w:noProof/>
                        <w:lang w:val="en-GB"/>
                      </w:rPr>
                    </w:pPr>
                    <w:r>
                      <w:rPr>
                        <w:noProof/>
                        <w:lang w:val="en-GB"/>
                      </w:rPr>
                      <w:t xml:space="preserve">[2] </w:t>
                    </w:r>
                  </w:p>
                </w:tc>
                <w:tc>
                  <w:tcPr>
                    <w:tcW w:w="0" w:type="auto"/>
                    <w:hideMark/>
                  </w:tcPr>
                  <w:p w14:paraId="0CFCD83E"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Qualcomm (Moderator), “3GPP TR 38.843 - Study on Artificial Intelligence (AI)/Machine Learning (ML) Rel. 18,” 2023.</w:t>
                    </w:r>
                  </w:p>
                </w:tc>
              </w:tr>
              <w:tr w:rsidR="00A524E7" w14:paraId="6F591C45" w14:textId="77777777">
                <w:trPr>
                  <w:divId w:val="1665015654"/>
                  <w:tblCellSpacing w:w="15" w:type="dxa"/>
                </w:trPr>
                <w:tc>
                  <w:tcPr>
                    <w:tcW w:w="50" w:type="pct"/>
                    <w:hideMark/>
                  </w:tcPr>
                  <w:p w14:paraId="3DA7398F" w14:textId="77777777" w:rsidR="00A524E7" w:rsidRDefault="00A524E7">
                    <w:pPr>
                      <w:pStyle w:val="Bibliography"/>
                      <w:rPr>
                        <w:noProof/>
                        <w:lang w:val="en-GB"/>
                      </w:rPr>
                    </w:pPr>
                    <w:r>
                      <w:rPr>
                        <w:noProof/>
                        <w:lang w:val="en-GB"/>
                      </w:rPr>
                      <w:t xml:space="preserve">[3] </w:t>
                    </w:r>
                  </w:p>
                </w:tc>
                <w:tc>
                  <w:tcPr>
                    <w:tcW w:w="0" w:type="auto"/>
                    <w:hideMark/>
                  </w:tcPr>
                  <w:p w14:paraId="5357EE2D"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Qualcomm (Moderator), “RP-242399 - Revised WID on Artificial Intelligence (AI)/Machine Learning (ML) Rel. 18,” 3GPP TSG RAN Meeting #105, Melbourne, 2024.</w:t>
                    </w:r>
                  </w:p>
                </w:tc>
              </w:tr>
              <w:tr w:rsidR="00A524E7" w14:paraId="73A0A865" w14:textId="77777777">
                <w:trPr>
                  <w:divId w:val="1665015654"/>
                  <w:tblCellSpacing w:w="15" w:type="dxa"/>
                </w:trPr>
                <w:tc>
                  <w:tcPr>
                    <w:tcW w:w="50" w:type="pct"/>
                    <w:hideMark/>
                  </w:tcPr>
                  <w:p w14:paraId="489E80CC" w14:textId="77777777" w:rsidR="00A524E7" w:rsidRDefault="00A524E7">
                    <w:pPr>
                      <w:pStyle w:val="Bibliography"/>
                      <w:rPr>
                        <w:noProof/>
                        <w:lang w:val="en-GB"/>
                      </w:rPr>
                    </w:pPr>
                    <w:r>
                      <w:rPr>
                        <w:noProof/>
                        <w:lang w:val="en-GB"/>
                      </w:rPr>
                      <w:t xml:space="preserve">[4] </w:t>
                    </w:r>
                  </w:p>
                </w:tc>
                <w:tc>
                  <w:tcPr>
                    <w:tcW w:w="0" w:type="auto"/>
                    <w:hideMark/>
                  </w:tcPr>
                  <w:p w14:paraId="03BFE429"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Nokia, “R1, 2402997 - AI/ML for Positioning Accuracy Enhancement , 3GPP TSG RAN WG1 #116-bis,” Changsha, China, 2024.</w:t>
                    </w:r>
                  </w:p>
                </w:tc>
              </w:tr>
              <w:tr w:rsidR="00A524E7" w14:paraId="767E16A7" w14:textId="77777777">
                <w:trPr>
                  <w:divId w:val="1665015654"/>
                  <w:tblCellSpacing w:w="15" w:type="dxa"/>
                </w:trPr>
                <w:tc>
                  <w:tcPr>
                    <w:tcW w:w="50" w:type="pct"/>
                    <w:hideMark/>
                  </w:tcPr>
                  <w:p w14:paraId="75693109" w14:textId="77777777" w:rsidR="00A524E7" w:rsidRDefault="00A524E7">
                    <w:pPr>
                      <w:pStyle w:val="Bibliography"/>
                      <w:rPr>
                        <w:noProof/>
                        <w:lang w:val="en-GB"/>
                      </w:rPr>
                    </w:pPr>
                    <w:r>
                      <w:rPr>
                        <w:noProof/>
                        <w:lang w:val="en-GB"/>
                      </w:rPr>
                      <w:t xml:space="preserve">[5] </w:t>
                    </w:r>
                  </w:p>
                </w:tc>
                <w:tc>
                  <w:tcPr>
                    <w:tcW w:w="0" w:type="auto"/>
                    <w:hideMark/>
                  </w:tcPr>
                  <w:p w14:paraId="5F8B1A55"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3GPP, “TS 37.355 - LTE Positioning Protocol (LPP),” 2024.</w:t>
                    </w:r>
                  </w:p>
                </w:tc>
              </w:tr>
              <w:tr w:rsidR="00A524E7" w14:paraId="528D6CE8" w14:textId="77777777">
                <w:trPr>
                  <w:divId w:val="1665015654"/>
                  <w:tblCellSpacing w:w="15" w:type="dxa"/>
                </w:trPr>
                <w:tc>
                  <w:tcPr>
                    <w:tcW w:w="50" w:type="pct"/>
                    <w:hideMark/>
                  </w:tcPr>
                  <w:p w14:paraId="5E37F476" w14:textId="77777777" w:rsidR="00A524E7" w:rsidRDefault="00A524E7">
                    <w:pPr>
                      <w:pStyle w:val="Bibliography"/>
                      <w:rPr>
                        <w:noProof/>
                        <w:lang w:val="en-GB"/>
                      </w:rPr>
                    </w:pPr>
                    <w:r>
                      <w:rPr>
                        <w:noProof/>
                        <w:lang w:val="en-GB"/>
                      </w:rPr>
                      <w:t xml:space="preserve">[6] </w:t>
                    </w:r>
                  </w:p>
                </w:tc>
                <w:tc>
                  <w:tcPr>
                    <w:tcW w:w="0" w:type="auto"/>
                    <w:hideMark/>
                  </w:tcPr>
                  <w:p w14:paraId="23AA2D02"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3GPP, “TS 38.215 - NR Physical layer measurements,” 2024.</w:t>
                    </w:r>
                  </w:p>
                </w:tc>
              </w:tr>
              <w:tr w:rsidR="00A524E7" w14:paraId="39E2FEF2" w14:textId="77777777">
                <w:trPr>
                  <w:divId w:val="1665015654"/>
                  <w:tblCellSpacing w:w="15" w:type="dxa"/>
                </w:trPr>
                <w:tc>
                  <w:tcPr>
                    <w:tcW w:w="50" w:type="pct"/>
                    <w:hideMark/>
                  </w:tcPr>
                  <w:p w14:paraId="1697EF8D" w14:textId="77777777" w:rsidR="00A524E7" w:rsidRDefault="00A524E7">
                    <w:pPr>
                      <w:pStyle w:val="Bibliography"/>
                      <w:rPr>
                        <w:noProof/>
                        <w:lang w:val="en-GB"/>
                      </w:rPr>
                    </w:pPr>
                    <w:r>
                      <w:rPr>
                        <w:noProof/>
                        <w:lang w:val="en-GB"/>
                      </w:rPr>
                      <w:t xml:space="preserve">[7] </w:t>
                    </w:r>
                  </w:p>
                </w:tc>
                <w:tc>
                  <w:tcPr>
                    <w:tcW w:w="0" w:type="auto"/>
                    <w:hideMark/>
                  </w:tcPr>
                  <w:p w14:paraId="5DCDC3F2"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3GPP, “TS 38.214 - NR Physical layer procedures for data,” 3GPP, 2024.</w:t>
                    </w:r>
                  </w:p>
                </w:tc>
              </w:tr>
            </w:tbl>
            <w:p w14:paraId="545B5032" w14:textId="77777777" w:rsidR="00A524E7" w:rsidRDefault="00A524E7">
              <w:pPr>
                <w:divId w:val="1665015654"/>
                <w:rPr>
                  <w:rFonts w:eastAsia="Times New Roman"/>
                  <w:noProof/>
                </w:rPr>
              </w:pPr>
            </w:p>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1252" w:name="_Toc163171487"/>
      <w:bookmarkStart w:id="1253" w:name="_Toc163171692"/>
      <w:bookmarkStart w:id="1254" w:name="_Toc163171771"/>
      <w:bookmarkStart w:id="1255" w:name="_Toc163195825"/>
      <w:bookmarkStart w:id="1256" w:name="_Toc163196022"/>
      <w:r>
        <w:t>Appendix A</w:t>
      </w:r>
      <w:bookmarkEnd w:id="1252"/>
      <w:bookmarkEnd w:id="1253"/>
      <w:bookmarkEnd w:id="1254"/>
      <w:bookmarkEnd w:id="1255"/>
      <w:bookmarkEnd w:id="1256"/>
    </w:p>
    <w:p w14:paraId="211A3BEC" w14:textId="25307DA9"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 xml:space="preserve">The agreements reached on </w:t>
      </w:r>
      <w:proofErr w:type="spellStart"/>
      <w:r w:rsidRPr="008D1C50">
        <w:rPr>
          <w:rFonts w:ascii="Times New Roman" w:eastAsia="Times New Roman" w:hAnsi="Times New Roman" w:cs="Times New Roman"/>
          <w:sz w:val="20"/>
          <w:szCs w:val="16"/>
        </w:rPr>
        <w:t>th</w:t>
      </w:r>
      <w:proofErr w:type="spellEnd"/>
      <w:sdt>
        <w:sdtPr>
          <w:rPr>
            <w:rFonts w:ascii="Times New Roman" w:eastAsia="Times New Roman" w:hAnsi="Times New Roman" w:cs="Times New Roman"/>
            <w:sz w:val="20"/>
            <w:szCs w:val="16"/>
          </w:rPr>
          <w:id w:val="-1247260378"/>
          <w:citation/>
        </w:sdtPr>
        <w:sdtEndPr/>
        <w:sdtContent>
          <w:r w:rsidR="00FE0E8E">
            <w:rPr>
              <w:rFonts w:ascii="Times New Roman" w:eastAsia="Times New Roman" w:hAnsi="Times New Roman" w:cs="Times New Roman"/>
              <w:sz w:val="20"/>
              <w:szCs w:val="16"/>
            </w:rPr>
            <w:fldChar w:fldCharType="begin"/>
          </w:r>
          <w:r w:rsidR="00FE0E8E">
            <w:rPr>
              <w:rFonts w:ascii="Times New Roman" w:eastAsia="Times New Roman" w:hAnsi="Times New Roman" w:cs="Times New Roman"/>
              <w:sz w:val="20"/>
              <w:szCs w:val="16"/>
            </w:rPr>
            <w:instrText xml:space="preserve"> CITATION Qua24 \l 1033 </w:instrText>
          </w:r>
          <w:r w:rsidR="00FE0E8E">
            <w:rPr>
              <w:rFonts w:ascii="Times New Roman" w:eastAsia="Times New Roman" w:hAnsi="Times New Roman" w:cs="Times New Roman"/>
              <w:sz w:val="20"/>
              <w:szCs w:val="16"/>
            </w:rPr>
            <w:fldChar w:fldCharType="separate"/>
          </w:r>
          <w:r w:rsidR="00FE0E8E">
            <w:rPr>
              <w:rFonts w:ascii="Times New Roman" w:eastAsia="Times New Roman" w:hAnsi="Times New Roman" w:cs="Times New Roman"/>
              <w:noProof/>
              <w:sz w:val="20"/>
              <w:szCs w:val="16"/>
            </w:rPr>
            <w:t xml:space="preserve"> </w:t>
          </w:r>
          <w:r w:rsidR="00FE0E8E" w:rsidRPr="00FE0E8E">
            <w:rPr>
              <w:rFonts w:ascii="Times New Roman" w:eastAsia="Times New Roman" w:hAnsi="Times New Roman" w:cs="Times New Roman"/>
              <w:noProof/>
              <w:sz w:val="20"/>
              <w:szCs w:val="16"/>
            </w:rPr>
            <w:t>[5]</w:t>
          </w:r>
          <w:r w:rsidR="00FE0E8E">
            <w:rPr>
              <w:rFonts w:ascii="Times New Roman" w:eastAsia="Times New Roman" w:hAnsi="Times New Roman" w:cs="Times New Roman"/>
              <w:sz w:val="20"/>
              <w:szCs w:val="16"/>
            </w:rPr>
            <w:fldChar w:fldCharType="end"/>
          </w:r>
        </w:sdtContent>
      </w:sdt>
      <w:r w:rsidRPr="008D1C50">
        <w:rPr>
          <w:rFonts w:ascii="Times New Roman" w:eastAsia="Times New Roman" w:hAnsi="Times New Roman" w:cs="Times New Roman"/>
          <w:sz w:val="20"/>
          <w:szCs w:val="16"/>
        </w:rPr>
        <w:t>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rsidRPr="00725D89" w14:paraId="6C064393" w14:textId="77777777" w:rsidTr="00EE6B8D">
        <w:tc>
          <w:tcPr>
            <w:tcW w:w="9629" w:type="dxa"/>
          </w:tcPr>
          <w:p w14:paraId="5A547998"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5C9990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Rel-19 AI/ML based positioning, the measurements for determining model input are based on the DL PRS and UL SRS defined in TS38.211.</w:t>
            </w:r>
          </w:p>
          <w:p w14:paraId="520189F2" w14:textId="77777777" w:rsidR="002B4F01" w:rsidRPr="00725D89" w:rsidRDefault="002B4F01" w:rsidP="006E44A6">
            <w:pPr>
              <w:pStyle w:val="ListParagraph"/>
              <w:widowControl w:val="0"/>
              <w:numPr>
                <w:ilvl w:val="0"/>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The use of SRS for MIMO resource is transparent to UE.</w:t>
            </w:r>
          </w:p>
          <w:p w14:paraId="2015FD6E" w14:textId="77777777" w:rsidR="002B4F01" w:rsidRPr="00725D89" w:rsidRDefault="002B4F01" w:rsidP="002B4F01">
            <w:pPr>
              <w:rPr>
                <w:rFonts w:ascii="Times New Roman" w:eastAsia="DengXian" w:hAnsi="Times New Roman" w:cs="Times New Roman"/>
                <w:b/>
                <w:bCs/>
                <w:sz w:val="20"/>
                <w:szCs w:val="20"/>
              </w:rPr>
            </w:pPr>
          </w:p>
          <w:p w14:paraId="06A829C0"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C56547B" w14:textId="77777777" w:rsidR="002B4F01" w:rsidRPr="00725D89" w:rsidRDefault="002B4F01" w:rsidP="006E44A6">
            <w:pPr>
              <w:numPr>
                <w:ilvl w:val="0"/>
                <w:numId w:val="19"/>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at least the following types of time domain channel measurements are supported for reporting: </w:t>
            </w:r>
          </w:p>
          <w:p w14:paraId="16F3F98F" w14:textId="77777777" w:rsidR="002B4F01" w:rsidRPr="00725D89" w:rsidRDefault="002B4F01" w:rsidP="006E44A6">
            <w:pPr>
              <w:pStyle w:val="ListParagraph"/>
              <w:widowControl w:val="0"/>
              <w:numPr>
                <w:ilvl w:val="0"/>
                <w:numId w:val="18"/>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timing </w:t>
            </w:r>
            <w:proofErr w:type="gramStart"/>
            <w:r w:rsidRPr="00725D89">
              <w:rPr>
                <w:rFonts w:ascii="Times New Roman" w:hAnsi="Times New Roman" w:cs="Times New Roman"/>
                <w:sz w:val="20"/>
                <w:szCs w:val="20"/>
                <w:lang w:val="en-US"/>
              </w:rPr>
              <w:t>information;</w:t>
            </w:r>
            <w:proofErr w:type="gramEnd"/>
          </w:p>
          <w:p w14:paraId="28B994A1" w14:textId="77777777" w:rsidR="002B4F01" w:rsidRPr="00725D89" w:rsidRDefault="002B4F01" w:rsidP="006E44A6">
            <w:pPr>
              <w:pStyle w:val="ListParagraph"/>
              <w:widowControl w:val="0"/>
              <w:numPr>
                <w:ilvl w:val="0"/>
                <w:numId w:val="18"/>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7287A85F"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59533414"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801CEEF" w14:textId="77777777" w:rsidR="002B4F01" w:rsidRPr="00725D89" w:rsidRDefault="002B4F01" w:rsidP="006E44A6">
            <w:pPr>
              <w:numPr>
                <w:ilvl w:val="0"/>
                <w:numId w:val="19"/>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2b, at least the following types of time domain channel measurements are supported for UE reporting to LMF: </w:t>
            </w:r>
          </w:p>
          <w:p w14:paraId="286CA7B4" w14:textId="77777777" w:rsidR="002B4F01" w:rsidRPr="00725D89" w:rsidRDefault="002B4F01" w:rsidP="006E44A6">
            <w:pPr>
              <w:pStyle w:val="ListParagraph"/>
              <w:widowControl w:val="0"/>
              <w:numPr>
                <w:ilvl w:val="0"/>
                <w:numId w:val="20"/>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timing </w:t>
            </w:r>
            <w:proofErr w:type="gramStart"/>
            <w:r w:rsidRPr="00725D89">
              <w:rPr>
                <w:rFonts w:ascii="Times New Roman" w:hAnsi="Times New Roman" w:cs="Times New Roman"/>
                <w:sz w:val="20"/>
                <w:szCs w:val="20"/>
                <w:lang w:val="en-US"/>
              </w:rPr>
              <w:t>information;</w:t>
            </w:r>
            <w:proofErr w:type="gramEnd"/>
          </w:p>
          <w:p w14:paraId="6B6A680C" w14:textId="77777777" w:rsidR="002B4F01" w:rsidRPr="00725D89" w:rsidRDefault="002B4F01" w:rsidP="006E44A6">
            <w:pPr>
              <w:pStyle w:val="ListParagraph"/>
              <w:widowControl w:val="0"/>
              <w:numPr>
                <w:ilvl w:val="0"/>
                <w:numId w:val="20"/>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6C269562"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1F3DC8B7" w14:textId="77777777" w:rsidR="002B4F01" w:rsidRPr="00725D89" w:rsidRDefault="002B4F01" w:rsidP="002B4F01">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049CE8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In Rel-19 AI/ML based positioning, regarding the time domain channel measurements, RAN1 investigate the following alternatives:</w:t>
            </w:r>
          </w:p>
          <w:p w14:paraId="4A85C84B"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Alternative (a).  Sample-based measurements, where the timing information is an integer multiple of sampling periods. </w:t>
            </w:r>
          </w:p>
          <w:p w14:paraId="0961D39E"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The issues to be studied include, but not limited to, the following:</w:t>
            </w:r>
          </w:p>
          <w:p w14:paraId="646E2930"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712EFE96"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Impact and necessary details of </w:t>
            </w:r>
            <w:proofErr w:type="spellStart"/>
            <w:r w:rsidRPr="00725D89">
              <w:rPr>
                <w:rFonts w:ascii="Times New Roman" w:hAnsi="Times New Roman" w:cs="Times New Roman"/>
                <w:sz w:val="20"/>
                <w:szCs w:val="20"/>
                <w:lang w:val="en-US"/>
              </w:rPr>
              <w:t>gNB</w:t>
            </w:r>
            <w:proofErr w:type="spellEnd"/>
            <w:r w:rsidRPr="00725D89">
              <w:rPr>
                <w:rFonts w:ascii="Times New Roman" w:hAnsi="Times New Roman" w:cs="Times New Roman"/>
                <w:sz w:val="20"/>
                <w:szCs w:val="20"/>
                <w:lang w:val="en-US"/>
              </w:rPr>
              <w:t xml:space="preserve">/UE implementation to obtain the channel measurement values. </w:t>
            </w:r>
          </w:p>
          <w:p w14:paraId="32E9ACC4"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Whether the same Alternative(s) applies to all cases or not</w:t>
            </w:r>
          </w:p>
          <w:p w14:paraId="4995A0D0"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Applicability and necessity of specifying the Alternative(s) to different cases</w:t>
            </w:r>
          </w:p>
          <w:p w14:paraId="0C471B97"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Note: different sub-cases may have different issues. </w:t>
            </w:r>
          </w:p>
          <w:p w14:paraId="1EFA2309"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725D89" w:rsidRDefault="002B4F01" w:rsidP="002B4F01">
            <w:pPr>
              <w:rPr>
                <w:rFonts w:ascii="Times New Roman" w:eastAsia="DengXian" w:hAnsi="Times New Roman" w:cs="Times New Roman"/>
                <w:b/>
                <w:bCs/>
                <w:sz w:val="20"/>
                <w:szCs w:val="20"/>
              </w:rPr>
            </w:pPr>
          </w:p>
          <w:p w14:paraId="20A1640D"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A881386"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lastRenderedPageBreak/>
              <w:t xml:space="preserve">For AI/ML assisted positioning Case 3a, at least LOS/NLOS indicator and/or timing information are supported for reporting. </w:t>
            </w:r>
          </w:p>
          <w:p w14:paraId="0161DC7E"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225474F7"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If timing information is reported, the timing information at least can be reported via UL RTOA or </w:t>
            </w:r>
            <w:proofErr w:type="spellStart"/>
            <w:r w:rsidRPr="00725D89">
              <w:rPr>
                <w:rFonts w:ascii="Times New Roman" w:hAnsi="Times New Roman" w:cs="Times New Roman"/>
                <w:sz w:val="20"/>
                <w:szCs w:val="20"/>
                <w:lang w:val="en-US"/>
              </w:rPr>
              <w:t>gNB</w:t>
            </w:r>
            <w:proofErr w:type="spellEnd"/>
            <w:r w:rsidRPr="00725D89">
              <w:rPr>
                <w:rFonts w:ascii="Times New Roman" w:hAnsi="Times New Roman" w:cs="Times New Roman"/>
                <w:sz w:val="20"/>
                <w:szCs w:val="20"/>
                <w:lang w:val="en-US"/>
              </w:rPr>
              <w:t xml:space="preserve"> Rx-Tx time difference as defined in 38.215.</w:t>
            </w:r>
          </w:p>
          <w:p w14:paraId="1D17DB23"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373E7D8F" w14:textId="77777777" w:rsidR="002B4F01" w:rsidRPr="00725D89" w:rsidRDefault="002B4F01" w:rsidP="002B4F01">
            <w:pPr>
              <w:rPr>
                <w:rFonts w:ascii="Times New Roman" w:eastAsia="DengXian" w:hAnsi="Times New Roman" w:cs="Times New Roman"/>
                <w:b/>
                <w:bCs/>
                <w:sz w:val="20"/>
                <w:szCs w:val="20"/>
              </w:rPr>
            </w:pPr>
          </w:p>
          <w:p w14:paraId="73639CBE"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4F81199C"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2a, at least LOS/NLOS indicator and/or timing information are supported for reporting. </w:t>
            </w:r>
          </w:p>
          <w:p w14:paraId="26C067CA"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3E5A7C5C"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DL RSTD or UE Rx-Tx time difference as defined in 38.215.</w:t>
            </w:r>
          </w:p>
          <w:p w14:paraId="3061B64E"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2F9BA2DB" w14:textId="77777777" w:rsidR="002B4F01" w:rsidRPr="00725D89" w:rsidRDefault="002B4F01" w:rsidP="002B4F01">
            <w:pPr>
              <w:rPr>
                <w:rFonts w:ascii="Times New Roman" w:eastAsia="DengXian" w:hAnsi="Times New Roman" w:cs="Times New Roman"/>
                <w:b/>
                <w:bCs/>
                <w:sz w:val="20"/>
                <w:szCs w:val="20"/>
              </w:rPr>
            </w:pPr>
          </w:p>
          <w:p w14:paraId="00C3813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674072F7"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LMF-side model, RAN1 studies whether/what assistance information and/or measurement report may be sent from UE/PRU, and/or </w:t>
            </w:r>
            <w:proofErr w:type="spellStart"/>
            <w:r w:rsidRPr="00725D89">
              <w:rPr>
                <w:rFonts w:ascii="Times New Roman" w:hAnsi="Times New Roman" w:cs="Times New Roman"/>
                <w:sz w:val="20"/>
                <w:szCs w:val="20"/>
              </w:rPr>
              <w:t>gNB</w:t>
            </w:r>
            <w:proofErr w:type="spellEnd"/>
            <w:r w:rsidRPr="00725D89">
              <w:rPr>
                <w:rFonts w:ascii="Times New Roman" w:hAnsi="Times New Roman" w:cs="Times New Roman"/>
                <w:sz w:val="20"/>
                <w:szCs w:val="20"/>
              </w:rPr>
              <w:t xml:space="preserve"> to LMF to assist at least for the performance monitoring.</w:t>
            </w:r>
          </w:p>
          <w:p w14:paraId="2E876E16" w14:textId="77777777" w:rsidR="002B4F01" w:rsidRPr="00725D89" w:rsidRDefault="002B4F01" w:rsidP="006E44A6">
            <w:pPr>
              <w:pStyle w:val="ListParagraph"/>
              <w:widowControl w:val="0"/>
              <w:numPr>
                <w:ilvl w:val="0"/>
                <w:numId w:val="2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725D89" w:rsidRDefault="002B4F01" w:rsidP="002B4F01">
            <w:pPr>
              <w:rPr>
                <w:rFonts w:ascii="Times New Roman" w:eastAsia="DengXian" w:hAnsi="Times New Roman" w:cs="Times New Roman"/>
                <w:b/>
                <w:bCs/>
                <w:sz w:val="20"/>
                <w:szCs w:val="20"/>
              </w:rPr>
            </w:pPr>
          </w:p>
          <w:p w14:paraId="68E8F08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4B6002F2"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for </w:t>
            </w:r>
            <w:proofErr w:type="spellStart"/>
            <w:r w:rsidRPr="00725D89">
              <w:rPr>
                <w:rFonts w:ascii="Times New Roman" w:hAnsi="Times New Roman" w:cs="Times New Roman"/>
                <w:sz w:val="20"/>
                <w:szCs w:val="20"/>
              </w:rPr>
              <w:t>gNB</w:t>
            </w:r>
            <w:proofErr w:type="spellEnd"/>
            <w:r w:rsidRPr="00725D89">
              <w:rPr>
                <w:rFonts w:ascii="Times New Roman" w:hAnsi="Times New Roman" w:cs="Times New Roman"/>
                <w:sz w:val="20"/>
                <w:szCs w:val="20"/>
              </w:rPr>
              <w:t xml:space="preserve"> channel measurements reported to LMF, the timing information is represented relative to a reference time. </w:t>
            </w:r>
          </w:p>
          <w:p w14:paraId="3D5DD595" w14:textId="77777777" w:rsidR="002B4F01" w:rsidRPr="00725D89" w:rsidRDefault="002B4F01" w:rsidP="006E44A6">
            <w:pPr>
              <w:pStyle w:val="ListParagraph"/>
              <w:widowControl w:val="0"/>
              <w:numPr>
                <w:ilvl w:val="0"/>
                <w:numId w:val="2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FFS: Whether any specification impact of the reference time used to represent the timing information. Details of the reference time</w:t>
            </w:r>
          </w:p>
          <w:p w14:paraId="53D77C89"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CD17195"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2C27B491"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impact of transmitter and receiver implementation</w:t>
            </w:r>
          </w:p>
          <w:p w14:paraId="0A46DA66"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S</w:t>
            </w:r>
            <w:proofErr w:type="spellStart"/>
            <w:r w:rsidRPr="00725D89">
              <w:rPr>
                <w:rFonts w:ascii="Times New Roman" w:hAnsi="Times New Roman" w:cs="Times New Roman"/>
                <w:sz w:val="20"/>
                <w:szCs w:val="20"/>
              </w:rPr>
              <w:t>pecification</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impact</w:t>
            </w:r>
            <w:proofErr w:type="spellEnd"/>
          </w:p>
          <w:p w14:paraId="5B35259D"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rPr>
            </w:pPr>
            <w:r w:rsidRPr="00725D89">
              <w:rPr>
                <w:rFonts w:ascii="Times New Roman" w:eastAsia="SimSun" w:hAnsi="Times New Roman" w:cs="Times New Roman"/>
                <w:sz w:val="20"/>
                <w:szCs w:val="20"/>
                <w:lang w:val="en-US"/>
              </w:rPr>
              <w:t>Other aspects are not precluded</w:t>
            </w:r>
          </w:p>
          <w:p w14:paraId="20F0D878"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725D89" w:rsidRDefault="00EE6B8D" w:rsidP="006C6499">
            <w:pPr>
              <w:pStyle w:val="Header"/>
              <w:rPr>
                <w:rFonts w:ascii="Times New Roman" w:hAnsi="Times New Roman"/>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53D1A6A7"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AI/ML based positioning Case 3b, for </w:t>
            </w:r>
            <w:proofErr w:type="spellStart"/>
            <w:r w:rsidRPr="00725D89">
              <w:rPr>
                <w:rFonts w:ascii="Times New Roman" w:hAnsi="Times New Roman" w:cs="Times New Roman"/>
                <w:sz w:val="20"/>
                <w:szCs w:val="20"/>
              </w:rPr>
              <w:t>gNB</w:t>
            </w:r>
            <w:proofErr w:type="spellEnd"/>
            <w:r w:rsidRPr="00725D89">
              <w:rPr>
                <w:rFonts w:ascii="Times New Roman" w:hAnsi="Times New Roman" w:cs="Times New Roman"/>
                <w:sz w:val="20"/>
                <w:szCs w:val="20"/>
              </w:rPr>
              <w:t xml:space="preserve"> channel measurements reported to LMF, the timing information is represented relative to the existing UL RTOA reference time </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0</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SRS</w:t>
            </w:r>
            <w:r w:rsidRPr="00725D89">
              <w:rPr>
                <w:rFonts w:ascii="Times New Roman" w:hAnsi="Times New Roman" w:cs="Times New Roman"/>
                <w:sz w:val="20"/>
                <w:szCs w:val="20"/>
              </w:rPr>
              <w:t xml:space="preserve"> as defined in TS 38.215. </w:t>
            </w:r>
          </w:p>
          <w:p w14:paraId="2CF33866"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FFS: whether it is applicable when Case 3b is used to support multi-RTT </w:t>
            </w:r>
          </w:p>
          <w:p w14:paraId="09C771D5" w14:textId="77777777" w:rsidR="00AA1A66" w:rsidRPr="00725D89" w:rsidRDefault="00AA1A66" w:rsidP="00AA1A66">
            <w:pPr>
              <w:rPr>
                <w:rFonts w:ascii="Times New Roman" w:eastAsia="DengXian" w:hAnsi="Times New Roman" w:cs="Times New Roman"/>
                <w:sz w:val="20"/>
                <w:szCs w:val="20"/>
              </w:rPr>
            </w:pPr>
          </w:p>
          <w:p w14:paraId="4366A483" w14:textId="77777777" w:rsidR="00AA1A66" w:rsidRPr="00725D89" w:rsidRDefault="00AA1A66" w:rsidP="00AA1A66">
            <w:pPr>
              <w:rPr>
                <w:rFonts w:ascii="Times New Roman" w:eastAsia="DengXian" w:hAnsi="Times New Roman" w:cs="Times New Roman"/>
                <w:b/>
                <w:bCs/>
                <w:sz w:val="20"/>
                <w:szCs w:val="20"/>
              </w:rPr>
            </w:pPr>
            <w:r w:rsidRPr="00725D89">
              <w:rPr>
                <w:rFonts w:ascii="Times New Roman" w:hAnsi="Times New Roman" w:cs="Times New Roman"/>
                <w:b/>
                <w:bCs/>
                <w:sz w:val="20"/>
                <w:szCs w:val="20"/>
              </w:rPr>
              <w:t>Conclusion</w:t>
            </w:r>
          </w:p>
          <w:p w14:paraId="53C20EE7"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It is out of RAN1 scope to decide whether/how synthetic data</w:t>
            </w:r>
            <w:r w:rsidRPr="00725D89">
              <w:rPr>
                <w:rFonts w:ascii="Times New Roman" w:eastAsia="DengXian" w:hAnsi="Times New Roman" w:cs="Times New Roman"/>
                <w:sz w:val="20"/>
                <w:szCs w:val="20"/>
                <w:lang w:val="en-US"/>
              </w:rPr>
              <w:t xml:space="preserve"> (i.e., not direct physical data)</w:t>
            </w:r>
            <w:r w:rsidRPr="00725D89">
              <w:rPr>
                <w:rFonts w:ascii="Times New Roman" w:hAnsi="Times New Roman" w:cs="Times New Roman"/>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725D89" w:rsidRDefault="00AA1A66" w:rsidP="00AA1A66">
            <w:pPr>
              <w:rPr>
                <w:rFonts w:ascii="Times New Roman" w:eastAsia="DengXian" w:hAnsi="Times New Roman" w:cs="Times New Roman"/>
                <w:sz w:val="20"/>
                <w:szCs w:val="20"/>
                <w:highlight w:val="yellow"/>
              </w:rPr>
            </w:pPr>
          </w:p>
          <w:p w14:paraId="03BBFB03" w14:textId="77777777" w:rsidR="00AA1A66" w:rsidRPr="00725D89" w:rsidRDefault="00AA1A66" w:rsidP="00AA1A66">
            <w:pPr>
              <w:rPr>
                <w:rFonts w:ascii="Times New Roman" w:eastAsia="DengXian" w:hAnsi="Times New Roman" w:cs="Times New Roman"/>
                <w:sz w:val="20"/>
                <w:szCs w:val="20"/>
                <w:highlight w:val="yellow"/>
              </w:rPr>
            </w:pPr>
          </w:p>
          <w:p w14:paraId="5D994754"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5C5245EB"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1, the measurement and its related data (e.g., timestamp)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B51317F" w14:textId="77777777" w:rsidR="00AA1A66" w:rsidRPr="00725D89" w:rsidRDefault="00AA1A66" w:rsidP="00AA1A66">
            <w:pPr>
              <w:rPr>
                <w:rFonts w:ascii="Times New Roman" w:eastAsia="DengXian" w:hAnsi="Times New Roman" w:cs="Times New Roman"/>
                <w:sz w:val="20"/>
                <w:szCs w:val="20"/>
              </w:rPr>
            </w:pPr>
          </w:p>
          <w:p w14:paraId="54E4A8E8"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330A8F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lastRenderedPageBreak/>
              <w:t>For training data generation of AI/ML based positioning Case 3a and 3b, the measurement and its related data (e.g., timestamp) are generated by TRP/</w:t>
            </w:r>
            <w:proofErr w:type="spellStart"/>
            <w:r w:rsidRPr="00725D89">
              <w:rPr>
                <w:rFonts w:ascii="Times New Roman" w:hAnsi="Times New Roman" w:cs="Times New Roman"/>
                <w:sz w:val="20"/>
                <w:szCs w:val="20"/>
              </w:rPr>
              <w:t>gNB</w:t>
            </w:r>
            <w:proofErr w:type="spellEnd"/>
            <w:r w:rsidRPr="00725D89">
              <w:rPr>
                <w:rFonts w:ascii="Times New Roman" w:hAnsi="Times New Roman" w:cs="Times New Roman"/>
                <w:sz w:val="20"/>
                <w:szCs w:val="20"/>
              </w:rPr>
              <w:t>.</w:t>
            </w:r>
          </w:p>
          <w:p w14:paraId="5CCF0005" w14:textId="77777777" w:rsidR="00AA1A66" w:rsidRPr="00725D89" w:rsidRDefault="00AA1A66" w:rsidP="00AA1A66">
            <w:pPr>
              <w:rPr>
                <w:rFonts w:ascii="Times New Roman" w:eastAsia="DengXian" w:hAnsi="Times New Roman" w:cs="Times New Roman"/>
                <w:sz w:val="20"/>
                <w:szCs w:val="20"/>
              </w:rPr>
            </w:pPr>
          </w:p>
          <w:p w14:paraId="0C409610"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4C999E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the collected data sample </w:t>
            </w:r>
            <w:r w:rsidRPr="00725D89">
              <w:rPr>
                <w:rFonts w:ascii="Times New Roman" w:eastAsia="DengXian" w:hAnsi="Times New Roman" w:cs="Times New Roman"/>
                <w:sz w:val="20"/>
                <w:szCs w:val="20"/>
              </w:rPr>
              <w:t>can include</w:t>
            </w:r>
            <w:r w:rsidRPr="00725D89">
              <w:rPr>
                <w:rFonts w:ascii="Times New Roman" w:hAnsi="Times New Roman" w:cs="Times New Roman"/>
                <w:sz w:val="20"/>
                <w:szCs w:val="20"/>
              </w:rPr>
              <w:t xml:space="preserve"> the following components:</w:t>
            </w:r>
          </w:p>
          <w:p w14:paraId="65225F0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A:</w:t>
            </w:r>
          </w:p>
          <w:p w14:paraId="72A47225"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 xml:space="preserve">channel measurement </w:t>
            </w:r>
          </w:p>
          <w:p w14:paraId="29BBF725"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channel measurement</w:t>
            </w:r>
          </w:p>
          <w:p w14:paraId="2B050A1A"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channel measurement</w:t>
            </w:r>
          </w:p>
          <w:p w14:paraId="7B61621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B:</w:t>
            </w:r>
          </w:p>
          <w:p w14:paraId="61FD9DC4"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ground truth label (or its approximation)</w:t>
            </w:r>
          </w:p>
          <w:p w14:paraId="599A6110"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label</w:t>
            </w:r>
          </w:p>
          <w:p w14:paraId="128A7C21"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label</w:t>
            </w:r>
          </w:p>
          <w:p w14:paraId="65C8C53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“Part A” and “Part B” terminologies are only for RAN1 discussion </w:t>
            </w:r>
            <w:proofErr w:type="gramStart"/>
            <w:r w:rsidRPr="00725D89">
              <w:rPr>
                <w:rFonts w:ascii="Times New Roman" w:hAnsi="Times New Roman" w:cs="Times New Roman"/>
                <w:sz w:val="20"/>
                <w:szCs w:val="20"/>
              </w:rPr>
              <w:t>purpose, and</w:t>
            </w:r>
            <w:proofErr w:type="gramEnd"/>
            <w:r w:rsidRPr="00725D89">
              <w:rPr>
                <w:rFonts w:ascii="Times New Roman" w:hAnsi="Times New Roman" w:cs="Times New Roman"/>
                <w:sz w:val="20"/>
                <w:szCs w:val="20"/>
              </w:rPr>
              <w:t xml:space="preserve"> may not be used in specification. </w:t>
            </w:r>
          </w:p>
          <w:p w14:paraId="6243D1C2"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contents in Part A and Part B may</w:t>
            </w:r>
            <w:r w:rsidRPr="00725D89">
              <w:rPr>
                <w:rFonts w:ascii="Times New Roman" w:eastAsia="DengXian" w:hAnsi="Times New Roman" w:cs="Times New Roman"/>
                <w:sz w:val="20"/>
                <w:szCs w:val="20"/>
              </w:rPr>
              <w:t xml:space="preserve"> or may not</w:t>
            </w:r>
            <w:r w:rsidRPr="00725D89">
              <w:rPr>
                <w:rFonts w:ascii="Times New Roman" w:hAnsi="Times New Roman" w:cs="Times New Roman"/>
                <w:sz w:val="20"/>
                <w:szCs w:val="20"/>
              </w:rPr>
              <w:t xml:space="preserve"> be generated by different entities.</w:t>
            </w:r>
          </w:p>
          <w:p w14:paraId="5ED2F171"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Note</w:t>
            </w:r>
            <w:r w:rsidRPr="00725D89">
              <w:rPr>
                <w:rFonts w:ascii="Times New Roman" w:hAnsi="Times New Roman" w:cs="Times New Roman"/>
                <w:sz w:val="20"/>
                <w:szCs w:val="20"/>
              </w:rPr>
              <w:t>: Part A and/or Part B, and their contents may or may not apply for each case</w:t>
            </w:r>
          </w:p>
          <w:p w14:paraId="5D85607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FFS: detailed definition of channel measurement</w:t>
            </w:r>
          </w:p>
          <w:p w14:paraId="60D22B43" w14:textId="77777777" w:rsidR="00AA1A66" w:rsidRPr="00725D89" w:rsidRDefault="00AA1A66" w:rsidP="00AA1A66">
            <w:pPr>
              <w:rPr>
                <w:rFonts w:ascii="Times New Roman" w:eastAsia="DengXian" w:hAnsi="Times New Roman" w:cs="Times New Roman"/>
                <w:sz w:val="20"/>
                <w:szCs w:val="20"/>
              </w:rPr>
            </w:pPr>
          </w:p>
          <w:p w14:paraId="79D2A378"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0D635A5"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2a and 2b, the channel measurement and its related data (e.g., time 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4D4C8F1" w14:textId="77777777" w:rsidR="00AA1A66" w:rsidRPr="00725D89" w:rsidRDefault="00AA1A66" w:rsidP="00AA1A66">
            <w:pPr>
              <w:rPr>
                <w:rFonts w:ascii="Times New Roman" w:eastAsia="DengXian" w:hAnsi="Times New Roman" w:cs="Times New Roman"/>
                <w:sz w:val="20"/>
                <w:szCs w:val="20"/>
              </w:rPr>
            </w:pPr>
          </w:p>
          <w:p w14:paraId="022DA2C4" w14:textId="77777777" w:rsidR="00AA1A66" w:rsidRPr="00725D89" w:rsidRDefault="00AA1A66" w:rsidP="00AA1A66">
            <w:pPr>
              <w:rPr>
                <w:rFonts w:ascii="Times New Roman" w:eastAsia="DengXian" w:hAnsi="Times New Roman" w:cs="Times New Roman"/>
                <w:sz w:val="20"/>
                <w:szCs w:val="20"/>
              </w:rPr>
            </w:pPr>
          </w:p>
          <w:p w14:paraId="2BC9EB2F"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7C50237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1,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96DA8AF"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6EECFF3D"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1508B3CF"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09E6CE5D"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7687882B" w14:textId="77777777" w:rsidR="00AA1A66" w:rsidRPr="00725D89" w:rsidRDefault="00AA1A66" w:rsidP="00AA1A66">
            <w:pPr>
              <w:rPr>
                <w:rFonts w:ascii="Times New Roman" w:eastAsia="DengXian" w:hAnsi="Times New Roman" w:cs="Times New Roman"/>
                <w:sz w:val="20"/>
                <w:szCs w:val="20"/>
              </w:rPr>
            </w:pPr>
          </w:p>
          <w:p w14:paraId="487FD74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6B7289C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w:t>
            </w:r>
            <w:r w:rsidRPr="00725D89">
              <w:rPr>
                <w:rFonts w:ascii="Times New Roman" w:eastAsia="DengXian" w:hAnsi="Times New Roman" w:cs="Times New Roman"/>
                <w:sz w:val="20"/>
                <w:szCs w:val="20"/>
              </w:rPr>
              <w:t>2a</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41D2A22"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0DE617B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4F28BE9E"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692585E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5F8E7B81" w14:textId="77777777" w:rsidR="00AA1A66" w:rsidRPr="00725D89" w:rsidRDefault="00AA1A66" w:rsidP="00AA1A66">
            <w:pPr>
              <w:rPr>
                <w:rFonts w:ascii="Times New Roman" w:eastAsia="DengXian" w:hAnsi="Times New Roman" w:cs="Times New Roman"/>
                <w:sz w:val="20"/>
                <w:szCs w:val="20"/>
              </w:rPr>
            </w:pPr>
          </w:p>
          <w:p w14:paraId="7824F17B" w14:textId="77777777" w:rsidR="00AA1A66" w:rsidRPr="00725D89" w:rsidRDefault="00AA1A66" w:rsidP="00AA1A66">
            <w:pPr>
              <w:rPr>
                <w:rFonts w:ascii="Times New Roman" w:eastAsia="DengXian" w:hAnsi="Times New Roman" w:cs="Times New Roman"/>
                <w:b/>
                <w:bCs/>
                <w:sz w:val="20"/>
                <w:szCs w:val="20"/>
                <w:u w:val="single"/>
              </w:rPr>
            </w:pPr>
          </w:p>
          <w:p w14:paraId="3C50F1EC"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085DB67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2b, the label and its related data (e.g., time stamp) can be generated by: </w:t>
            </w:r>
          </w:p>
          <w:p w14:paraId="0E2EA564"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PRU </w:t>
            </w:r>
          </w:p>
          <w:p w14:paraId="2E8BA7D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3EB3045A"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LMF</w:t>
            </w:r>
          </w:p>
          <w:p w14:paraId="74BAC65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3C57C2AF" w14:textId="77777777" w:rsidR="00AA1A66" w:rsidRPr="00725D89" w:rsidRDefault="00AA1A66" w:rsidP="00AA1A66">
            <w:pPr>
              <w:rPr>
                <w:rFonts w:ascii="Times New Roman" w:hAnsi="Times New Roman" w:cs="Times New Roman"/>
                <w:sz w:val="20"/>
                <w:szCs w:val="20"/>
              </w:rPr>
            </w:pPr>
          </w:p>
          <w:p w14:paraId="0DD48DB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E4D6CA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6B4E7EA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3D5E0F7B"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w:t>
            </w:r>
            <w:r w:rsidRPr="00725D89">
              <w:rPr>
                <w:rFonts w:ascii="Times New Roman" w:hAnsi="Times New Roman" w:cs="Times New Roman"/>
                <w:sz w:val="20"/>
                <w:szCs w:val="20"/>
                <w:lang w:val="en-US"/>
              </w:rPr>
              <w:t>Non-PRU UE with estimated location</w:t>
            </w:r>
          </w:p>
          <w:p w14:paraId="5C84C5B6"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LMF</w:t>
            </w:r>
          </w:p>
          <w:p w14:paraId="6CA1C3C3"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14DFF838" w14:textId="77777777" w:rsidR="00AA1A66" w:rsidRPr="00725D89" w:rsidRDefault="00AA1A66" w:rsidP="00AA1A66">
            <w:pPr>
              <w:rPr>
                <w:rFonts w:ascii="Times New Roman" w:hAnsi="Times New Roman" w:cs="Times New Roman"/>
                <w:sz w:val="20"/>
                <w:szCs w:val="20"/>
              </w:rPr>
            </w:pPr>
          </w:p>
          <w:p w14:paraId="6F4230DE" w14:textId="77777777" w:rsidR="00AA1A66" w:rsidRPr="00725D89" w:rsidRDefault="00AA1A66" w:rsidP="00AA1A66">
            <w:pPr>
              <w:rPr>
                <w:rFonts w:ascii="Times New Roman" w:hAnsi="Times New Roman" w:cs="Times New Roman"/>
                <w:b/>
                <w:bCs/>
                <w:sz w:val="20"/>
                <w:szCs w:val="20"/>
                <w:highlight w:val="green"/>
              </w:rPr>
            </w:pPr>
            <w:r w:rsidRPr="00725D89">
              <w:rPr>
                <w:rFonts w:ascii="Times New Roman" w:hAnsi="Times New Roman" w:cs="Times New Roman"/>
                <w:b/>
                <w:bCs/>
                <w:sz w:val="20"/>
                <w:szCs w:val="20"/>
                <w:highlight w:val="green"/>
              </w:rPr>
              <w:t>Agreement</w:t>
            </w:r>
          </w:p>
          <w:p w14:paraId="59599B2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lastRenderedPageBreak/>
              <w:t>For training data generation of AI/ML based positioning Case 3a, the label and its related data (e.g., time stamp) can be generated by at least:</w:t>
            </w:r>
          </w:p>
          <w:p w14:paraId="5DA1ED3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LMF </w:t>
            </w:r>
          </w:p>
          <w:p w14:paraId="28169D8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transfer of label and its related data is out of RAN1 scope. </w:t>
            </w:r>
          </w:p>
          <w:p w14:paraId="06A69E50"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whether other network entities can generate label for Case 3a is out of RAN1 scope. </w:t>
            </w:r>
          </w:p>
          <w:p w14:paraId="41141B1C" w14:textId="77777777" w:rsidR="00AA1A66" w:rsidRPr="00725D89" w:rsidRDefault="00AA1A66" w:rsidP="00AA1A66">
            <w:pPr>
              <w:rPr>
                <w:rFonts w:ascii="Times New Roman" w:eastAsia="DengXian" w:hAnsi="Times New Roman" w:cs="Times New Roman"/>
                <w:sz w:val="20"/>
                <w:szCs w:val="20"/>
              </w:rPr>
            </w:pPr>
          </w:p>
          <w:p w14:paraId="3B60D5EB" w14:textId="77777777" w:rsidR="00AA1A66" w:rsidRPr="00725D89" w:rsidRDefault="00AA1A66" w:rsidP="00AA1A66">
            <w:pPr>
              <w:rPr>
                <w:rFonts w:ascii="Times New Roman" w:eastAsia="DengXian" w:hAnsi="Times New Roman" w:cs="Times New Roman"/>
                <w:sz w:val="20"/>
                <w:szCs w:val="20"/>
              </w:rPr>
            </w:pPr>
          </w:p>
          <w:p w14:paraId="0CFB5C8F"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21A98A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Case 3a, for model performance monitoring metric calculation in label-based model monitoring, study the feasibility of the following options. </w:t>
            </w:r>
            <w:r w:rsidRPr="00725D89">
              <w:rPr>
                <w:rFonts w:ascii="Times New Roman" w:eastAsia="DengXian" w:hAnsi="Times New Roman" w:cs="Times New Roman"/>
                <w:sz w:val="20"/>
                <w:szCs w:val="20"/>
              </w:rPr>
              <w:t xml:space="preserve">To </w:t>
            </w:r>
            <w:r w:rsidRPr="00725D89">
              <w:rPr>
                <w:rFonts w:ascii="Times New Roman" w:hAnsi="Times New Roman" w:cs="Times New Roman"/>
                <w:sz w:val="20"/>
                <w:szCs w:val="20"/>
              </w:rPr>
              <w:t>provide information on how to generate information on ground truth label for each option.</w:t>
            </w:r>
          </w:p>
          <w:p w14:paraId="715F8CDE" w14:textId="77777777" w:rsidR="00AA1A66" w:rsidRPr="00725D89" w:rsidRDefault="00AA1A66" w:rsidP="00AA1A66">
            <w:pPr>
              <w:numPr>
                <w:ilvl w:val="0"/>
                <w:numId w:val="70"/>
              </w:numPr>
              <w:rPr>
                <w:rFonts w:ascii="Times New Roman" w:hAnsi="Times New Roman" w:cs="Times New Roman"/>
                <w:sz w:val="20"/>
                <w:szCs w:val="20"/>
              </w:rPr>
            </w:pPr>
            <w:r w:rsidRPr="00725D89">
              <w:rPr>
                <w:rFonts w:ascii="Times New Roman" w:hAnsi="Times New Roman" w:cs="Times New Roman"/>
                <w:sz w:val="20"/>
                <w:szCs w:val="20"/>
              </w:rPr>
              <w:t>Option A.NG-RAN node performs monitoring metric calculation for its own model.</w:t>
            </w:r>
          </w:p>
          <w:p w14:paraId="79AC1C0D" w14:textId="77777777" w:rsidR="00AA1A66" w:rsidRPr="00725D89" w:rsidRDefault="00AA1A66" w:rsidP="00AA1A66">
            <w:pPr>
              <w:numPr>
                <w:ilvl w:val="0"/>
                <w:numId w:val="70"/>
              </w:numPr>
              <w:rPr>
                <w:rFonts w:ascii="Times New Roman" w:hAnsi="Times New Roman" w:cs="Times New Roman"/>
                <w:sz w:val="20"/>
                <w:szCs w:val="20"/>
              </w:rPr>
            </w:pPr>
            <w:r w:rsidRPr="00725D89">
              <w:rPr>
                <w:rFonts w:ascii="Times New Roman" w:hAnsi="Times New Roman" w:cs="Times New Roman"/>
                <w:sz w:val="20"/>
                <w:szCs w:val="20"/>
              </w:rPr>
              <w:t>Option B.</w:t>
            </w:r>
            <w:r w:rsidRPr="00725D89">
              <w:rPr>
                <w:rFonts w:ascii="Times New Roman" w:hAnsi="Times New Roman" w:cs="Times New Roman"/>
                <w:sz w:val="20"/>
                <w:szCs w:val="20"/>
              </w:rPr>
              <w:tab/>
              <w:t>LMF performs monitoring metric calculation for the model located at the NG-RAN node.</w:t>
            </w:r>
          </w:p>
          <w:p w14:paraId="5ABD253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Final s</w:t>
            </w:r>
            <w:r w:rsidRPr="00725D89">
              <w:rPr>
                <w:rFonts w:ascii="Times New Roman" w:hAnsi="Times New Roman" w:cs="Times New Roman"/>
                <w:sz w:val="20"/>
                <w:szCs w:val="20"/>
              </w:rPr>
              <w:t xml:space="preserve">election of Option A and Option B is out of RAN1 scope, </w:t>
            </w:r>
            <w:r w:rsidRPr="00725D89">
              <w:rPr>
                <w:rFonts w:ascii="Times New Roman" w:eastAsia="DengXian" w:hAnsi="Times New Roman" w:cs="Times New Roman"/>
                <w:sz w:val="20"/>
                <w:szCs w:val="20"/>
              </w:rPr>
              <w:t xml:space="preserve">but RAN1 can make recommendation about the option(s), </w:t>
            </w:r>
            <w:r w:rsidRPr="00725D89">
              <w:rPr>
                <w:rFonts w:ascii="Times New Roman" w:hAnsi="Times New Roman" w:cs="Times New Roman"/>
                <w:sz w:val="20"/>
                <w:szCs w:val="20"/>
              </w:rPr>
              <w:t>and potential support of Option A and/or Option B is pending RAN3 confirmation.</w:t>
            </w:r>
          </w:p>
          <w:p w14:paraId="2549B0FC"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E</w:t>
            </w:r>
            <w:r w:rsidRPr="00725D89">
              <w:rPr>
                <w:rFonts w:ascii="Times New Roman" w:hAnsi="Times New Roman" w:cs="Times New Roman"/>
                <w:sz w:val="20"/>
                <w:szCs w:val="20"/>
              </w:rPr>
              <w:t>xact method to perform the monitoring metric calculation is up to implementation</w:t>
            </w:r>
          </w:p>
          <w:p w14:paraId="17176CA5" w14:textId="77777777" w:rsidR="00AA1A66" w:rsidRPr="00725D89" w:rsidRDefault="00AA1A66" w:rsidP="00AA1A66">
            <w:pPr>
              <w:rPr>
                <w:rFonts w:ascii="Times New Roman" w:eastAsia="DengXian" w:hAnsi="Times New Roman" w:cs="Times New Roman"/>
                <w:sz w:val="20"/>
                <w:szCs w:val="20"/>
              </w:rPr>
            </w:pPr>
          </w:p>
          <w:p w14:paraId="78AFB926"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85EE463" w14:textId="77777777" w:rsidR="00AA1A66" w:rsidRPr="00725D89" w:rsidRDefault="00AA1A66" w:rsidP="00AA1A66">
            <w:pPr>
              <w:rPr>
                <w:rFonts w:ascii="Times New Roman" w:hAnsi="Times New Roman" w:cs="Times New Roman"/>
                <w:strike/>
                <w:sz w:val="20"/>
                <w:szCs w:val="20"/>
              </w:rPr>
            </w:pPr>
            <w:r w:rsidRPr="00725D89">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sidRPr="00725D89">
              <w:rPr>
                <w:rFonts w:ascii="Times New Roman" w:eastAsia="DengXian" w:hAnsi="Times New Roman" w:cs="Times New Roman"/>
                <w:sz w:val="20"/>
                <w:szCs w:val="20"/>
              </w:rPr>
              <w:t xml:space="preserve">potential </w:t>
            </w:r>
            <w:r w:rsidRPr="00725D89">
              <w:rPr>
                <w:rFonts w:ascii="Times New Roman" w:hAnsi="Times New Roman" w:cs="Times New Roman"/>
                <w:sz w:val="20"/>
                <w:szCs w:val="20"/>
              </w:rPr>
              <w:t xml:space="preserve">specification impact of the following options </w:t>
            </w:r>
            <w:proofErr w:type="gramStart"/>
            <w:r w:rsidRPr="00725D89">
              <w:rPr>
                <w:rFonts w:ascii="Times New Roman" w:hAnsi="Times New Roman" w:cs="Times New Roman"/>
                <w:sz w:val="20"/>
                <w:szCs w:val="20"/>
              </w:rPr>
              <w:t>with regard to</w:t>
            </w:r>
            <w:proofErr w:type="gramEnd"/>
            <w:r w:rsidRPr="00725D89">
              <w:rPr>
                <w:rFonts w:ascii="Times New Roman" w:hAnsi="Times New Roman" w:cs="Times New Roman"/>
                <w:sz w:val="20"/>
                <w:szCs w:val="20"/>
              </w:rPr>
              <w:t xml:space="preserve"> how to generate information on ground truth label: </w:t>
            </w:r>
          </w:p>
          <w:p w14:paraId="3B6C6DED" w14:textId="77777777" w:rsidR="00AA1A66" w:rsidRPr="00725D89" w:rsidRDefault="00AA1A66" w:rsidP="00AA1A66">
            <w:pPr>
              <w:pStyle w:val="ListParagraph"/>
              <w:widowControl w:val="0"/>
              <w:numPr>
                <w:ilvl w:val="0"/>
                <w:numId w:val="7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 The target UE side performs monitoring metric calculation. </w:t>
            </w:r>
          </w:p>
          <w:p w14:paraId="49C1ED45"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2FB8578B" w14:textId="77777777" w:rsidR="00AA1A66" w:rsidRPr="00725D89" w:rsidRDefault="00AA1A66" w:rsidP="00AA1A66">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In one example, target UE and/or </w:t>
            </w:r>
            <w:proofErr w:type="spellStart"/>
            <w:r w:rsidRPr="00725D89">
              <w:rPr>
                <w:rFonts w:ascii="Times New Roman" w:hAnsi="Times New Roman" w:cs="Times New Roman"/>
                <w:sz w:val="20"/>
                <w:szCs w:val="20"/>
                <w:lang w:val="en-US"/>
              </w:rPr>
              <w:t>gNB</w:t>
            </w:r>
            <w:proofErr w:type="spellEnd"/>
            <w:r w:rsidRPr="00725D89">
              <w:rPr>
                <w:rFonts w:ascii="Times New Roman" w:hAnsi="Times New Roman" w:cs="Times New Roman"/>
                <w:sz w:val="20"/>
                <w:szCs w:val="20"/>
                <w:lang w:val="en-US"/>
              </w:rPr>
              <w:t xml:space="preserve"> sends measurement (e.g., legacy measurement) to LMF so that LMF can derive the information on ground truth label.</w:t>
            </w:r>
          </w:p>
          <w:p w14:paraId="4E03436A"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6E3E2421"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725D89">
              <w:rPr>
                <w:rFonts w:ascii="Times New Roman" w:hAnsi="Times New Roman" w:cs="Times New Roman"/>
                <w:strike/>
                <w:sz w:val="20"/>
                <w:szCs w:val="20"/>
                <w:lang w:val="en-US"/>
              </w:rPr>
              <w:t>(e.g., target UE, OTT server)</w:t>
            </w:r>
            <w:r w:rsidRPr="00725D89">
              <w:rPr>
                <w:rFonts w:ascii="Times New Roman" w:hAnsi="Times New Roman" w:cs="Times New Roman"/>
                <w:sz w:val="20"/>
                <w:szCs w:val="20"/>
                <w:lang w:val="en-US"/>
              </w:rPr>
              <w:t xml:space="preserve">. </w:t>
            </w:r>
          </w:p>
          <w:p w14:paraId="62DE1A69" w14:textId="77777777" w:rsidR="00AA1A66" w:rsidRPr="00725D89" w:rsidRDefault="00AA1A66" w:rsidP="00AA1A66">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725D89" w:rsidRDefault="00AA1A66" w:rsidP="00AA1A66">
            <w:pPr>
              <w:pStyle w:val="ListParagraph"/>
              <w:widowControl w:val="0"/>
              <w:numPr>
                <w:ilvl w:val="0"/>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B. The LMF performs monitoring metric calculation.</w:t>
            </w:r>
          </w:p>
          <w:p w14:paraId="33B42FCC"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Option B-1. </w:t>
            </w:r>
            <w:r w:rsidRPr="00725D89">
              <w:rPr>
                <w:rFonts w:ascii="Times New Roman" w:hAnsi="Times New Roman" w:cs="Times New Roman"/>
                <w:sz w:val="20"/>
                <w:szCs w:val="20"/>
                <w:lang w:val="en-US"/>
              </w:rPr>
              <w:t xml:space="preserve">at least </w:t>
            </w:r>
            <w:r w:rsidRPr="00725D89">
              <w:rPr>
                <w:rFonts w:ascii="Times New Roman" w:eastAsia="SimSun" w:hAnsi="Times New Roman" w:cs="Times New Roman"/>
                <w:sz w:val="20"/>
                <w:szCs w:val="20"/>
                <w:lang w:val="en-US"/>
              </w:rPr>
              <w:t>inference result</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(i.e., the model output corresponding to target UE’s channel measurement) </w:t>
            </w:r>
            <w:r w:rsidRPr="00725D89">
              <w:rPr>
                <w:rFonts w:ascii="Times New Roman" w:hAnsi="Times New Roman" w:cs="Times New Roman"/>
                <w:sz w:val="20"/>
                <w:szCs w:val="20"/>
                <w:lang w:val="en-US"/>
              </w:rPr>
              <w:t>of the target UE</w:t>
            </w:r>
            <w:r w:rsidRPr="00725D89">
              <w:rPr>
                <w:rFonts w:ascii="Times New Roman" w:eastAsia="SimSun" w:hAnsi="Times New Roman" w:cs="Times New Roman"/>
                <w:sz w:val="20"/>
                <w:szCs w:val="20"/>
                <w:lang w:val="en-US"/>
              </w:rPr>
              <w:t xml:space="preserve"> is sent by the target UE to </w:t>
            </w:r>
            <w:r w:rsidRPr="00725D89">
              <w:rPr>
                <w:rFonts w:ascii="Times New Roman" w:hAnsi="Times New Roman" w:cs="Times New Roman"/>
                <w:sz w:val="20"/>
                <w:szCs w:val="20"/>
                <w:lang w:val="en-US"/>
              </w:rPr>
              <w:t xml:space="preserve">LMF. </w:t>
            </w:r>
          </w:p>
          <w:p w14:paraId="229A65ED"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eastAsia="SimSun" w:hAnsi="Times New Roman" w:cs="Times New Roman"/>
                <w:sz w:val="20"/>
                <w:szCs w:val="20"/>
                <w:lang w:val="en-US"/>
              </w:rPr>
              <w:t xml:space="preserve">Option B-2. </w:t>
            </w:r>
            <w:r w:rsidRPr="00725D89">
              <w:rPr>
                <w:rFonts w:ascii="Times New Roman" w:hAnsi="Times New Roman" w:cs="Times New Roman"/>
                <w:sz w:val="20"/>
                <w:szCs w:val="20"/>
                <w:lang w:val="en-US"/>
              </w:rPr>
              <w:t>PRU</w:t>
            </w:r>
            <w:r w:rsidRPr="00725D89">
              <w:rPr>
                <w:rFonts w:ascii="Times New Roman" w:eastAsia="SimSun" w:hAnsi="Times New Roman" w:cs="Times New Roman"/>
                <w:sz w:val="20"/>
                <w:szCs w:val="20"/>
                <w:lang w:val="en-US"/>
              </w:rPr>
              <w:t>’s</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channel </w:t>
            </w:r>
            <w:r w:rsidRPr="00725D89">
              <w:rPr>
                <w:rFonts w:ascii="Times New Roman" w:hAnsi="Times New Roman" w:cs="Times New Roman"/>
                <w:sz w:val="20"/>
                <w:szCs w:val="20"/>
                <w:lang w:val="en-US"/>
              </w:rPr>
              <w:t>measurement is sent via LMF to the target UE</w:t>
            </w:r>
            <w:r w:rsidRPr="00725D89">
              <w:rPr>
                <w:rFonts w:ascii="Times New Roman" w:eastAsia="SimSun" w:hAnsi="Times New Roman" w:cs="Times New Roman"/>
                <w:sz w:val="20"/>
                <w:szCs w:val="20"/>
                <w:lang w:val="en-US"/>
              </w:rPr>
              <w:t xml:space="preserve">, and the inference result (i.e., the model output corresponding to PRU’s channel measurement) is sent by the target UE to </w:t>
            </w:r>
            <w:r w:rsidRPr="00725D89">
              <w:rPr>
                <w:rFonts w:ascii="Times New Roman" w:hAnsi="Times New Roman" w:cs="Times New Roman"/>
                <w:sz w:val="20"/>
                <w:szCs w:val="20"/>
                <w:lang w:val="en-US"/>
              </w:rPr>
              <w:t>LMF.</w:t>
            </w:r>
          </w:p>
          <w:p w14:paraId="1844ED26"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Note: exact method to perform the monitoring metric calculation is up to implementation. </w:t>
            </w:r>
          </w:p>
          <w:p w14:paraId="74A4634D" w14:textId="274A7930" w:rsidR="008604D9" w:rsidRPr="00725D89" w:rsidRDefault="00AA1A66" w:rsidP="00AA1A66">
            <w:pPr>
              <w:overflowPunct w:val="0"/>
              <w:spacing w:after="160" w:line="259" w:lineRule="auto"/>
              <w:rPr>
                <w:rFonts w:ascii="Times New Roman" w:eastAsia="Times New Roman" w:hAnsi="Times New Roman" w:cs="Times New Roman"/>
                <w:sz w:val="20"/>
                <w:szCs w:val="20"/>
              </w:rPr>
            </w:pPr>
            <w:r w:rsidRPr="00725D89">
              <w:rPr>
                <w:rFonts w:ascii="Times New Roman" w:eastAsia="DengXian" w:hAnsi="Times New Roman" w:cs="Times New Roman"/>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p w14:paraId="34237F39" w14:textId="77777777" w:rsidR="00302E72" w:rsidRDefault="00302E72" w:rsidP="00302E72">
      <w:pPr>
        <w:overflowPunct w:val="0"/>
        <w:spacing w:after="160" w:line="259" w:lineRule="auto"/>
        <w:rPr>
          <w:rFonts w:ascii="Times New Roman" w:eastAsia="Times New Roman" w:hAnsi="Times New Roman" w:cs="Times New Roman"/>
          <w:sz w:val="24"/>
          <w:szCs w:val="20"/>
        </w:rPr>
      </w:pPr>
    </w:p>
    <w:p w14:paraId="50D46E85" w14:textId="06710A24" w:rsidR="00302E72" w:rsidRPr="008D1C50" w:rsidRDefault="00302E72" w:rsidP="00302E72">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7</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302E72" w:rsidRPr="00725D89" w14:paraId="67A4BEAF" w14:textId="77777777" w:rsidTr="00192A89">
        <w:tc>
          <w:tcPr>
            <w:tcW w:w="9629" w:type="dxa"/>
          </w:tcPr>
          <w:p w14:paraId="3A43AE4D" w14:textId="77777777" w:rsidR="00302E72" w:rsidRPr="00725D89" w:rsidRDefault="00302E72" w:rsidP="00302E72">
            <w:pPr>
              <w:rPr>
                <w:rFonts w:ascii="Times New Roman" w:eastAsia="DengXian" w:hAnsi="Times New Roman" w:cs="Times New Roman"/>
                <w:sz w:val="20"/>
                <w:szCs w:val="20"/>
                <w:highlight w:val="darkYellow"/>
              </w:rPr>
            </w:pPr>
            <w:r w:rsidRPr="00725D89">
              <w:rPr>
                <w:rFonts w:ascii="Times New Roman" w:eastAsia="DengXian" w:hAnsi="Times New Roman" w:cs="Times New Roman"/>
                <w:sz w:val="20"/>
                <w:szCs w:val="20"/>
                <w:highlight w:val="darkYellow"/>
              </w:rPr>
              <w:t>Working Assumption</w:t>
            </w:r>
          </w:p>
          <w:p w14:paraId="5182A49A"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1BF17F9D"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PRU</w:t>
            </w:r>
          </w:p>
          <w:p w14:paraId="1AB97172"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Non-PRU UE with estimated location</w:t>
            </w:r>
          </w:p>
          <w:p w14:paraId="5741D9DC"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LMF</w:t>
            </w:r>
          </w:p>
          <w:p w14:paraId="144FB6A6" w14:textId="77777777" w:rsidR="00302E72" w:rsidRPr="00725D89" w:rsidRDefault="00302E72" w:rsidP="00302E72">
            <w:pPr>
              <w:rPr>
                <w:rFonts w:ascii="Times New Roman" w:eastAsia="DengXi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511EBD18" w14:textId="77777777" w:rsidR="00302E72" w:rsidRPr="00725D89" w:rsidRDefault="00302E72" w:rsidP="00302E72">
            <w:pPr>
              <w:rPr>
                <w:rFonts w:ascii="Times New Roman" w:eastAsia="DengXian" w:hAnsi="Times New Roman" w:cs="Times New Roman"/>
                <w:sz w:val="20"/>
                <w:szCs w:val="20"/>
                <w:shd w:val="pct15" w:color="auto" w:fill="FFFFFF"/>
              </w:rPr>
            </w:pPr>
            <w:r w:rsidRPr="00725D89">
              <w:rPr>
                <w:rFonts w:ascii="Times New Roman" w:eastAsia="DengXian" w:hAnsi="Times New Roman" w:cs="Times New Roman"/>
                <w:sz w:val="20"/>
                <w:szCs w:val="20"/>
              </w:rPr>
              <w:t>Note: It is assumed</w:t>
            </w:r>
            <w:r w:rsidRPr="00725D89">
              <w:rPr>
                <w:rFonts w:ascii="Times New Roman" w:hAnsi="Times New Roman" w:cs="Times New Roman"/>
                <w:sz w:val="20"/>
                <w:szCs w:val="20"/>
              </w:rPr>
              <w:t xml:space="preserve"> that user data privacy of non-PRU UE is preserved.</w:t>
            </w:r>
          </w:p>
          <w:p w14:paraId="234923CD" w14:textId="77777777" w:rsidR="00302E72" w:rsidRPr="00725D89" w:rsidRDefault="00302E72" w:rsidP="00302E72">
            <w:pPr>
              <w:rPr>
                <w:rFonts w:ascii="Times New Roman" w:eastAsia="DengXian" w:hAnsi="Times New Roman" w:cs="Times New Roman"/>
                <w:sz w:val="20"/>
                <w:szCs w:val="20"/>
              </w:rPr>
            </w:pPr>
          </w:p>
          <w:p w14:paraId="47EF4065"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Previous related working assumption made in RAN1#116bis for </w:t>
            </w:r>
            <w:r w:rsidRPr="00725D89">
              <w:rPr>
                <w:rFonts w:ascii="Times New Roman" w:hAnsi="Times New Roman" w:cs="Times New Roman"/>
                <w:sz w:val="20"/>
                <w:szCs w:val="20"/>
              </w:rPr>
              <w:t>training data generation of AI/ML based positioning Case 3b</w:t>
            </w:r>
            <w:r w:rsidRPr="00725D89">
              <w:rPr>
                <w:rFonts w:ascii="Times New Roman" w:eastAsia="DengXian" w:hAnsi="Times New Roman" w:cs="Times New Roman"/>
                <w:sz w:val="20"/>
                <w:szCs w:val="20"/>
              </w:rPr>
              <w:t xml:space="preserve"> will not need to be confirmed.</w:t>
            </w:r>
          </w:p>
          <w:p w14:paraId="40864320" w14:textId="77777777" w:rsidR="00302E72" w:rsidRPr="00725D89" w:rsidRDefault="00302E72" w:rsidP="00302E72">
            <w:pPr>
              <w:rPr>
                <w:rFonts w:ascii="Times New Roman" w:eastAsia="DengXian" w:hAnsi="Times New Roman" w:cs="Times New Roman"/>
                <w:sz w:val="20"/>
                <w:szCs w:val="20"/>
              </w:rPr>
            </w:pPr>
          </w:p>
          <w:p w14:paraId="79C9F3B2" w14:textId="77777777" w:rsidR="00302E72" w:rsidRPr="00725D89" w:rsidRDefault="00302E72" w:rsidP="00302E72">
            <w:pPr>
              <w:rPr>
                <w:rFonts w:ascii="Times New Roman" w:eastAsia="DengXian" w:hAnsi="Times New Roman" w:cs="Times New Roman"/>
                <w:sz w:val="20"/>
                <w:szCs w:val="20"/>
              </w:rPr>
            </w:pPr>
          </w:p>
          <w:p w14:paraId="5396E208"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5E6A3C2C"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Sample-based measurement is defined as:</w:t>
            </w:r>
          </w:p>
          <w:p w14:paraId="2C935A13"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measurement is composed of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xml:space="preserve">' samples of the estimated channel response in time domain. The timing information for the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samples are reported with a timing granularity T, where T=2</w:t>
            </w:r>
            <w:r w:rsidRPr="00725D89">
              <w:rPr>
                <w:rFonts w:ascii="Times New Roman" w:hAnsi="Times New Roman" w:cs="Times New Roman"/>
                <w:sz w:val="20"/>
                <w:szCs w:val="20"/>
                <w:vertAlign w:val="superscript"/>
                <w:lang w:val="en-US"/>
              </w:rPr>
              <w:t>k</w:t>
            </w:r>
            <w:r w:rsidRPr="00725D89">
              <w:rPr>
                <w:rFonts w:ascii="Times New Roman" w:hAnsi="Times New Roman" w:cs="Times New Roman"/>
                <w:sz w:val="20"/>
                <w:szCs w:val="20"/>
                <w:lang w:val="en-US"/>
              </w:rPr>
              <w:t xml:space="preserve">xTc. k represents the timing reporting granularity factor. Tc is the basic time unit for NR. </w:t>
            </w:r>
          </w:p>
          <w:p w14:paraId="2BF34892" w14:textId="77777777" w:rsidR="00302E72" w:rsidRPr="00725D89" w:rsidRDefault="00302E72" w:rsidP="00302E72">
            <w:pPr>
              <w:pStyle w:val="ListParagraph"/>
              <w:widowControl w:val="0"/>
              <w:numPr>
                <w:ilvl w:val="1"/>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corresponding measurement (e.g., power if reported) corresponds to the measurement for the reported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samples.</w:t>
            </w:r>
          </w:p>
          <w:p w14:paraId="2F33CF53"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xml:space="preserve">' and k can be </w:t>
            </w:r>
            <w:proofErr w:type="spellStart"/>
            <w:r w:rsidRPr="00725D89">
              <w:rPr>
                <w:rFonts w:ascii="Times New Roman" w:hAnsi="Times New Roman" w:cs="Times New Roman"/>
                <w:sz w:val="20"/>
                <w:szCs w:val="20"/>
                <w:lang w:val="en-US"/>
              </w:rPr>
              <w:t>signalled</w:t>
            </w:r>
            <w:proofErr w:type="spellEnd"/>
            <w:r w:rsidRPr="00725D89">
              <w:rPr>
                <w:rFonts w:ascii="Times New Roman" w:hAnsi="Times New Roman" w:cs="Times New Roman"/>
                <w:sz w:val="20"/>
                <w:szCs w:val="20"/>
                <w:lang w:val="en-US"/>
              </w:rPr>
              <w:t xml:space="preserve"> </w:t>
            </w:r>
          </w:p>
          <w:p w14:paraId="71A56529" w14:textId="77777777" w:rsidR="00302E72" w:rsidRPr="00725D89" w:rsidRDefault="00302E72" w:rsidP="00302E72">
            <w:pPr>
              <w:pStyle w:val="ListParagraph"/>
              <w:widowControl w:val="0"/>
              <w:numPr>
                <w:ilvl w:val="1"/>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xml:space="preserve">'; the value range of integer k for the timing granularity T. </w:t>
            </w:r>
          </w:p>
          <w:p w14:paraId="7126D711"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timing information is defined relative to a reference time </w:t>
            </w:r>
          </w:p>
          <w:p w14:paraId="7A15AD12"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 xml:space="preserve">Further discussion is expected on the determination of </w:t>
            </w:r>
            <w:proofErr w:type="spellStart"/>
            <w:r w:rsidRPr="00725D89">
              <w:rPr>
                <w:rFonts w:ascii="Times New Roman" w:hAnsi="Times New Roman" w:cs="Times New Roman"/>
                <w:sz w:val="20"/>
                <w:szCs w:val="20"/>
                <w:lang w:eastAsia="x-none"/>
              </w:rPr>
              <w:t>Nt</w:t>
            </w:r>
            <w:proofErr w:type="spellEnd"/>
            <w:r w:rsidRPr="00725D89">
              <w:rPr>
                <w:rFonts w:ascii="Times New Roman" w:hAnsi="Times New Roman" w:cs="Times New Roman"/>
                <w:sz w:val="20"/>
                <w:szCs w:val="20"/>
                <w:lang w:eastAsia="x-none"/>
              </w:rPr>
              <w:t>' and k (including signaling</w:t>
            </w:r>
            <w:proofErr w:type="gramStart"/>
            <w:r w:rsidRPr="00725D89">
              <w:rPr>
                <w:rFonts w:ascii="Times New Roman" w:hAnsi="Times New Roman" w:cs="Times New Roman"/>
                <w:sz w:val="20"/>
                <w:szCs w:val="20"/>
                <w:lang w:eastAsia="x-none"/>
              </w:rPr>
              <w:t>) ,</w:t>
            </w:r>
            <w:proofErr w:type="gramEnd"/>
            <w:r w:rsidRPr="00725D89">
              <w:rPr>
                <w:rFonts w:ascii="Times New Roman" w:hAnsi="Times New Roman" w:cs="Times New Roman"/>
                <w:sz w:val="20"/>
                <w:szCs w:val="20"/>
                <w:lang w:eastAsia="x-none"/>
              </w:rPr>
              <w:t xml:space="preserve"> and a rule</w:t>
            </w:r>
            <w:r w:rsidRPr="00725D89">
              <w:rPr>
                <w:rFonts w:ascii="Times New Roman" w:eastAsia="DengXian" w:hAnsi="Times New Roman" w:cs="Times New Roman"/>
                <w:sz w:val="20"/>
                <w:szCs w:val="20"/>
              </w:rPr>
              <w:t xml:space="preserve"> to </w:t>
            </w:r>
            <w:r w:rsidRPr="00725D89">
              <w:rPr>
                <w:rFonts w:ascii="Times New Roman" w:hAnsi="Times New Roman" w:cs="Times New Roman"/>
                <w:sz w:val="20"/>
                <w:szCs w:val="20"/>
                <w:lang w:eastAsia="x-none"/>
              </w:rPr>
              <w:t xml:space="preserve">be introduced for selecting </w:t>
            </w:r>
            <w:proofErr w:type="spellStart"/>
            <w:r w:rsidRPr="00725D89">
              <w:rPr>
                <w:rFonts w:ascii="Times New Roman" w:hAnsi="Times New Roman" w:cs="Times New Roman"/>
                <w:sz w:val="20"/>
                <w:szCs w:val="20"/>
                <w:lang w:eastAsia="x-none"/>
              </w:rPr>
              <w:t>Nt</w:t>
            </w:r>
            <w:proofErr w:type="spellEnd"/>
            <w:r w:rsidRPr="00725D89">
              <w:rPr>
                <w:rFonts w:ascii="Times New Roman" w:hAnsi="Times New Roman" w:cs="Times New Roman"/>
                <w:sz w:val="20"/>
                <w:szCs w:val="20"/>
                <w:lang w:eastAsia="x-none"/>
              </w:rPr>
              <w:t>' samples.</w:t>
            </w:r>
          </w:p>
          <w:p w14:paraId="2C9D7C28"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Note: It doesn’t imply the definition of Sample-based measurement will be captured into the spec.</w:t>
            </w:r>
          </w:p>
          <w:p w14:paraId="30B0E4AC" w14:textId="77777777" w:rsidR="00302E72" w:rsidRPr="00725D89" w:rsidRDefault="00302E72" w:rsidP="00302E72">
            <w:pPr>
              <w:rPr>
                <w:rFonts w:ascii="Times New Roman" w:hAnsi="Times New Roman" w:cs="Times New Roman"/>
                <w:sz w:val="20"/>
                <w:szCs w:val="20"/>
                <w:lang w:eastAsia="x-none"/>
              </w:rPr>
            </w:pPr>
          </w:p>
          <w:p w14:paraId="0D4161AB"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204CA607"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Path-based measurement refers to the measurement in the existing specifications (up to Rel-18) including measurement reporting, with potential enhancements on the number of reported paths (if needed).</w:t>
            </w:r>
          </w:p>
          <w:p w14:paraId="378A2A44" w14:textId="77777777" w:rsidR="00302E72" w:rsidRPr="00725D89" w:rsidRDefault="00302E72" w:rsidP="00302E72">
            <w:pPr>
              <w:rPr>
                <w:rFonts w:ascii="Times New Roman" w:eastAsia="DengXian" w:hAnsi="Times New Roman" w:cs="Times New Roman"/>
                <w:sz w:val="20"/>
                <w:szCs w:val="20"/>
              </w:rPr>
            </w:pPr>
          </w:p>
          <w:p w14:paraId="4A8456BB" w14:textId="77777777" w:rsidR="00302E72" w:rsidRPr="00725D89" w:rsidRDefault="00302E72" w:rsidP="00302E72">
            <w:pPr>
              <w:rPr>
                <w:rFonts w:ascii="Times New Roman" w:eastAsia="DengXian" w:hAnsi="Times New Roman" w:cs="Times New Roman"/>
                <w:bCs/>
                <w:sz w:val="20"/>
                <w:szCs w:val="20"/>
                <w:highlight w:val="green"/>
              </w:rPr>
            </w:pPr>
            <w:r w:rsidRPr="00725D89">
              <w:rPr>
                <w:rFonts w:ascii="Times New Roman" w:eastAsia="DengXian" w:hAnsi="Times New Roman" w:cs="Times New Roman"/>
                <w:bCs/>
                <w:sz w:val="20"/>
                <w:szCs w:val="20"/>
                <w:highlight w:val="green"/>
              </w:rPr>
              <w:t>Agreement</w:t>
            </w:r>
          </w:p>
          <w:p w14:paraId="52003094"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if a training data sample contains both Part A and Part B, RAN1 assumes that Part A and Part B in one training data sample are: </w:t>
            </w:r>
          </w:p>
          <w:p w14:paraId="6C548623" w14:textId="77777777" w:rsidR="00302E72" w:rsidRPr="00725D89" w:rsidRDefault="00302E72" w:rsidP="00302E72">
            <w:pPr>
              <w:pStyle w:val="ListParagraph"/>
              <w:widowControl w:val="0"/>
              <w:numPr>
                <w:ilvl w:val="0"/>
                <w:numId w:val="7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a same UE (PRU or Non-PRU UE), and </w:t>
            </w:r>
          </w:p>
          <w:p w14:paraId="01AAEDE5" w14:textId="77777777" w:rsidR="00302E72" w:rsidRPr="00725D89" w:rsidRDefault="00302E72" w:rsidP="00302E72">
            <w:pPr>
              <w:pStyle w:val="ListParagraph"/>
              <w:widowControl w:val="0"/>
              <w:numPr>
                <w:ilvl w:val="0"/>
                <w:numId w:val="7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for a same location associated with Part B.</w:t>
            </w:r>
          </w:p>
          <w:p w14:paraId="1575235D" w14:textId="77777777" w:rsidR="00302E72" w:rsidRPr="00725D89" w:rsidRDefault="00302E72" w:rsidP="00302E72">
            <w:pPr>
              <w:pStyle w:val="ListParagraph"/>
              <w:widowControl w:val="0"/>
              <w:ind w:left="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Note: the association can be discussed</w:t>
            </w:r>
          </w:p>
          <w:p w14:paraId="49DA70F7" w14:textId="77777777" w:rsidR="00302E72" w:rsidRPr="00725D89" w:rsidRDefault="00302E72" w:rsidP="00302E72">
            <w:pPr>
              <w:rPr>
                <w:rFonts w:ascii="Times New Roman" w:eastAsia="DengXian" w:hAnsi="Times New Roman" w:cs="Times New Roman"/>
                <w:color w:val="FF0000"/>
                <w:sz w:val="20"/>
                <w:szCs w:val="20"/>
                <w:highlight w:val="yellow"/>
              </w:rPr>
            </w:pPr>
          </w:p>
          <w:p w14:paraId="5C2C9DD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36AFAFA6"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Draft LS R1-2405577 is endorsed in principle by adding the latest agreements made in this meeting and adding “agreements” to “</w:t>
            </w:r>
            <w:r w:rsidRPr="00725D89">
              <w:rPr>
                <w:rFonts w:ascii="Times New Roman" w:hAnsi="Times New Roman" w:cs="Times New Roman"/>
                <w:sz w:val="20"/>
                <w:szCs w:val="20"/>
              </w:rPr>
              <w:t>Note: the working assumptions above are based on RAN1 understanding for RAN work item (</w:t>
            </w:r>
            <w:proofErr w:type="spellStart"/>
            <w:r w:rsidRPr="00725D89">
              <w:rPr>
                <w:rFonts w:ascii="Times New Roman" w:hAnsi="Times New Roman" w:cs="Times New Roman"/>
                <w:sz w:val="20"/>
                <w:szCs w:val="20"/>
              </w:rPr>
              <w:t>NR_AIML_air</w:t>
            </w:r>
            <w:proofErr w:type="spellEnd"/>
            <w:r w:rsidRPr="00725D89">
              <w:rPr>
                <w:rFonts w:ascii="Times New Roman" w:hAnsi="Times New Roman" w:cs="Times New Roman"/>
                <w:sz w:val="20"/>
                <w:szCs w:val="20"/>
              </w:rPr>
              <w:t>).</w:t>
            </w:r>
            <w:r w:rsidRPr="00725D89">
              <w:rPr>
                <w:rFonts w:ascii="Times New Roman" w:eastAsia="DengXian" w:hAnsi="Times New Roman" w:cs="Times New Roman"/>
                <w:sz w:val="20"/>
                <w:szCs w:val="20"/>
              </w:rPr>
              <w:t>”</w:t>
            </w:r>
          </w:p>
          <w:p w14:paraId="0CF240C9" w14:textId="77777777" w:rsidR="00302E72" w:rsidRPr="00725D89" w:rsidRDefault="00302E72" w:rsidP="00302E72">
            <w:pPr>
              <w:rPr>
                <w:rFonts w:ascii="Times New Roman" w:eastAsia="DengXian" w:hAnsi="Times New Roman" w:cs="Times New Roman"/>
                <w:sz w:val="20"/>
                <w:szCs w:val="20"/>
              </w:rPr>
            </w:pPr>
          </w:p>
          <w:p w14:paraId="44AC0B7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26DC17E" w14:textId="258536B6"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Final LS R1-2405578 is endorsed.</w:t>
            </w:r>
          </w:p>
        </w:tc>
      </w:tr>
    </w:tbl>
    <w:p w14:paraId="48B71EC0" w14:textId="77777777" w:rsidR="00302E72" w:rsidRDefault="00302E72" w:rsidP="00AD2EA3">
      <w:pPr>
        <w:overflowPunct w:val="0"/>
        <w:spacing w:after="160" w:line="259" w:lineRule="auto"/>
        <w:rPr>
          <w:rFonts w:ascii="Times New Roman" w:eastAsia="Times New Roman" w:hAnsi="Times New Roman" w:cs="Times New Roman"/>
          <w:sz w:val="24"/>
          <w:szCs w:val="20"/>
        </w:rPr>
      </w:pPr>
    </w:p>
    <w:p w14:paraId="6678F23C" w14:textId="03249C43" w:rsidR="00A24D3E" w:rsidRPr="008D1C50" w:rsidRDefault="00A24D3E" w:rsidP="00A24D3E">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A24D3E" w14:paraId="496D5757" w14:textId="77777777" w:rsidTr="00A24D3E">
        <w:tc>
          <w:tcPr>
            <w:tcW w:w="9629" w:type="dxa"/>
          </w:tcPr>
          <w:p w14:paraId="5B640CC6"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84AE212" w14:textId="77777777" w:rsidR="00A24D3E" w:rsidRPr="00725D89" w:rsidRDefault="00A24D3E" w:rsidP="00A24D3E">
            <w:pPr>
              <w:rPr>
                <w:rFonts w:ascii="Times New Roman" w:eastAsia="DengXian" w:hAnsi="Times New Roman" w:cs="Times New Roman"/>
                <w:sz w:val="20"/>
                <w:szCs w:val="20"/>
              </w:rPr>
            </w:pPr>
            <w:r w:rsidRPr="00725D89">
              <w:rPr>
                <w:rFonts w:ascii="Times New Roman" w:hAnsi="Times New Roman" w:cs="Times New Roman"/>
                <w:sz w:val="20"/>
                <w:szCs w:val="20"/>
              </w:rPr>
              <w:t>For AI/ML positioning Case 3a, for</w:t>
            </w:r>
            <w:r w:rsidRPr="00725D89">
              <w:rPr>
                <w:rFonts w:ascii="Times New Roman" w:eastAsia="DengXian" w:hAnsi="Times New Roman" w:cs="Times New Roman"/>
                <w:sz w:val="20"/>
                <w:szCs w:val="20"/>
              </w:rPr>
              <w:t xml:space="preserve"> </w:t>
            </w:r>
            <w:r w:rsidRPr="00725D89">
              <w:rPr>
                <w:rFonts w:ascii="Times New Roman" w:hAnsi="Times New Roman" w:cs="Times New Roman"/>
                <w:sz w:val="20"/>
                <w:szCs w:val="20"/>
              </w:rPr>
              <w:t>performance monitoring metric calculation in label-based monitoring, from RAN1 perspective, Option A and Option B are feasible</w:t>
            </w:r>
            <w:r w:rsidRPr="00725D89">
              <w:rPr>
                <w:rFonts w:ascii="Times New Roman" w:eastAsia="DengXian" w:hAnsi="Times New Roman" w:cs="Times New Roman"/>
                <w:sz w:val="20"/>
                <w:szCs w:val="20"/>
              </w:rPr>
              <w:t>,</w:t>
            </w:r>
          </w:p>
          <w:p w14:paraId="5BCF93B8" w14:textId="77777777" w:rsidR="00A24D3E" w:rsidRPr="00725D89" w:rsidRDefault="00A24D3E" w:rsidP="00A24D3E">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A.</w:t>
            </w:r>
            <w:r w:rsidRPr="00725D89">
              <w:rPr>
                <w:rFonts w:ascii="Times New Roman" w:hAnsi="Times New Roman" w:cs="Times New Roman"/>
                <w:sz w:val="20"/>
                <w:szCs w:val="20"/>
                <w:lang w:val="en-US"/>
              </w:rPr>
              <w:tab/>
              <w:t>NG-RAN node performs monitoring metric calculation for its own model.</w:t>
            </w:r>
          </w:p>
          <w:p w14:paraId="4562E91D" w14:textId="77777777" w:rsidR="00A24D3E" w:rsidRPr="00725D89" w:rsidRDefault="00A24D3E" w:rsidP="00A24D3E">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B.</w:t>
            </w:r>
            <w:r w:rsidRPr="00725D89">
              <w:rPr>
                <w:rFonts w:ascii="Times New Roman" w:hAnsi="Times New Roman" w:cs="Times New Roman"/>
                <w:sz w:val="20"/>
                <w:szCs w:val="20"/>
                <w:lang w:val="en-US"/>
              </w:rPr>
              <w:tab/>
              <w:t>LMF performs monitoring metric calculation for the model located at the NG-RAN node.</w:t>
            </w:r>
          </w:p>
          <w:p w14:paraId="7E95CD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53F0410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Exact method </w:t>
            </w:r>
            <w:r w:rsidRPr="00725D89">
              <w:rPr>
                <w:rFonts w:ascii="Times New Roman" w:eastAsia="DengXian" w:hAnsi="Times New Roman" w:cs="Times New Roman"/>
                <w:sz w:val="20"/>
                <w:szCs w:val="20"/>
              </w:rPr>
              <w:t xml:space="preserve">to perform </w:t>
            </w:r>
            <w:r w:rsidRPr="00725D89">
              <w:rPr>
                <w:rFonts w:ascii="Times New Roman" w:hAnsi="Times New Roman" w:cs="Times New Roman"/>
                <w:sz w:val="20"/>
                <w:szCs w:val="20"/>
              </w:rPr>
              <w:t xml:space="preserve">monitoring metric </w:t>
            </w:r>
            <w:r w:rsidRPr="00725D89">
              <w:rPr>
                <w:rFonts w:ascii="Times New Roman" w:eastAsia="DengXian" w:hAnsi="Times New Roman" w:cs="Times New Roman"/>
                <w:sz w:val="20"/>
                <w:szCs w:val="20"/>
              </w:rPr>
              <w:t xml:space="preserve">calculation is </w:t>
            </w:r>
            <w:r w:rsidRPr="00725D89">
              <w:rPr>
                <w:rFonts w:ascii="Times New Roman" w:hAnsi="Times New Roman" w:cs="Times New Roman"/>
                <w:sz w:val="20"/>
                <w:szCs w:val="20"/>
              </w:rPr>
              <w:t>up to implementation.</w:t>
            </w:r>
          </w:p>
          <w:p w14:paraId="42FAB016"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For Option A, RAN1 assumes that user data privacy </w:t>
            </w:r>
            <w:r w:rsidRPr="00725D89">
              <w:rPr>
                <w:rFonts w:ascii="Times New Roman" w:eastAsia="DengXian" w:hAnsi="Times New Roman" w:cs="Times New Roman"/>
                <w:sz w:val="20"/>
                <w:szCs w:val="20"/>
              </w:rPr>
              <w:t>needs to</w:t>
            </w:r>
            <w:r w:rsidRPr="00725D89">
              <w:rPr>
                <w:rFonts w:ascii="Times New Roman" w:hAnsi="Times New Roman" w:cs="Times New Roman"/>
                <w:sz w:val="20"/>
                <w:szCs w:val="20"/>
              </w:rPr>
              <w:t xml:space="preserve"> be preserved.</w:t>
            </w:r>
          </w:p>
          <w:p w14:paraId="264204F9" w14:textId="77777777" w:rsidR="00A24D3E" w:rsidRPr="00725D89" w:rsidRDefault="00A24D3E" w:rsidP="00A24D3E">
            <w:pPr>
              <w:rPr>
                <w:rFonts w:ascii="Times New Roman" w:eastAsia="DengXian" w:hAnsi="Times New Roman" w:cs="Times New Roman"/>
                <w:sz w:val="20"/>
                <w:szCs w:val="20"/>
              </w:rPr>
            </w:pPr>
          </w:p>
          <w:p w14:paraId="4DC59B26"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30DDE0B7"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model performance monitoring of AI/ML positioning Case 1, for model performance monitoring metric calculation in label-based model monitoring,</w:t>
            </w:r>
          </w:p>
          <w:p w14:paraId="4B029323" w14:textId="77777777" w:rsidR="00A24D3E" w:rsidRPr="00725D89" w:rsidRDefault="00A24D3E" w:rsidP="00A24D3E">
            <w:pPr>
              <w:pStyle w:val="ListParagraph"/>
              <w:numPr>
                <w:ilvl w:val="0"/>
                <w:numId w:val="80"/>
              </w:numPr>
              <w:suppressAutoHyphens/>
              <w:spacing w:after="160" w:line="276" w:lineRule="auto"/>
              <w:contextualSpacing w:val="0"/>
              <w:rPr>
                <w:rFonts w:ascii="Times New Roman" w:hAnsi="Times New Roman" w:cs="Times New Roman"/>
                <w:sz w:val="20"/>
                <w:szCs w:val="20"/>
              </w:rPr>
            </w:pPr>
            <w:r w:rsidRPr="00781716">
              <w:rPr>
                <w:rFonts w:ascii="Times New Roman" w:eastAsia="Calibri" w:hAnsi="Times New Roman" w:cs="Times New Roman"/>
                <w:sz w:val="20"/>
                <w:szCs w:val="20"/>
                <w:lang w:val="en-US"/>
              </w:rPr>
              <w:t>Option A-4 can be realized by implementation in a manner transparent to specification</w:t>
            </w:r>
            <w:r w:rsidRPr="00725D89">
              <w:rPr>
                <w:rFonts w:ascii="Times New Roman" w:hAnsi="Times New Roman" w:cs="Times New Roman"/>
                <w:sz w:val="20"/>
                <w:szCs w:val="20"/>
                <w:lang w:val="en-US"/>
              </w:rPr>
              <w:t xml:space="preserve"> </w:t>
            </w:r>
            <w:proofErr w:type="spellStart"/>
            <w:r w:rsidRPr="00781716">
              <w:rPr>
                <w:rFonts w:ascii="Times New Roman" w:eastAsia="Calibri" w:hAnsi="Times New Roman" w:cs="Times New Roman"/>
                <w:sz w:val="20"/>
                <w:szCs w:val="20"/>
                <w:lang w:val="en-US"/>
              </w:rPr>
              <w:t>specification</w:t>
            </w:r>
            <w:proofErr w:type="spellEnd"/>
            <w:r w:rsidRPr="00781716">
              <w:rPr>
                <w:rFonts w:ascii="Times New Roman" w:eastAsia="Calibri" w:hAnsi="Times New Roman" w:cs="Times New Roman"/>
                <w:sz w:val="20"/>
                <w:szCs w:val="20"/>
                <w:lang w:val="en-US"/>
              </w:rPr>
              <w:t xml:space="preserve"> if the PRU sends information to the target UE side in a proprietary method. </w:t>
            </w:r>
            <w:proofErr w:type="spellStart"/>
            <w:r w:rsidRPr="00725D89">
              <w:rPr>
                <w:rFonts w:ascii="Times New Roman" w:eastAsia="Calibri" w:hAnsi="Times New Roman" w:cs="Times New Roman"/>
                <w:sz w:val="20"/>
                <w:szCs w:val="20"/>
                <w:lang w:val="de-DE"/>
              </w:rPr>
              <w:t>No</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further</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discussion</w:t>
            </w:r>
            <w:proofErr w:type="spellEnd"/>
            <w:r w:rsidRPr="00725D89">
              <w:rPr>
                <w:rFonts w:ascii="Times New Roman" w:eastAsia="Calibri" w:hAnsi="Times New Roman" w:cs="Times New Roman"/>
                <w:sz w:val="20"/>
                <w:szCs w:val="20"/>
                <w:lang w:val="de-DE"/>
              </w:rPr>
              <w:t xml:space="preserve"> on</w:t>
            </w:r>
            <w:r w:rsidRPr="00725D89">
              <w:rPr>
                <w:rFonts w:ascii="Times New Roman" w:hAnsi="Times New Roman" w:cs="Times New Roman"/>
                <w:sz w:val="20"/>
                <w:szCs w:val="20"/>
                <w:lang w:val="en-US"/>
              </w:rPr>
              <w:t xml:space="preserve"> Option A-4.</w:t>
            </w:r>
          </w:p>
          <w:p w14:paraId="3CD38A92"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A77C9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training data collection of AI/ML based positioning</w:t>
            </w:r>
            <w:r w:rsidRPr="00725D89">
              <w:rPr>
                <w:rFonts w:ascii="Times New Roman" w:eastAsia="DengXian" w:hAnsi="Times New Roman" w:cs="Times New Roman"/>
                <w:sz w:val="20"/>
                <w:szCs w:val="20"/>
              </w:rPr>
              <w:t xml:space="preserve"> case 3b</w:t>
            </w:r>
            <w:r w:rsidRPr="00725D89">
              <w:rPr>
                <w:rFonts w:ascii="Times New Roman" w:hAnsi="Times New Roman" w:cs="Times New Roman"/>
                <w:sz w:val="20"/>
                <w:szCs w:val="20"/>
              </w:rPr>
              <w:t xml:space="preserve">, for time stamp of channel measurement, </w:t>
            </w:r>
          </w:p>
          <w:p w14:paraId="0070574C" w14:textId="77777777" w:rsidR="00A24D3E" w:rsidRPr="00725D89" w:rsidRDefault="00A24D3E" w:rsidP="00A24D3E">
            <w:pPr>
              <w:pStyle w:val="ListParagraph"/>
              <w:numPr>
                <w:ilvl w:val="0"/>
                <w:numId w:val="78"/>
              </w:numPr>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channel measurement generated by TRP/</w:t>
            </w:r>
            <w:proofErr w:type="spellStart"/>
            <w:r w:rsidRPr="00725D89">
              <w:rPr>
                <w:rFonts w:ascii="Times New Roman" w:hAnsi="Times New Roman" w:cs="Times New Roman"/>
                <w:sz w:val="20"/>
                <w:szCs w:val="20"/>
                <w:lang w:val="en-US"/>
              </w:rPr>
              <w:t>gNB</w:t>
            </w:r>
            <w:proofErr w:type="spellEnd"/>
            <w:r w:rsidRPr="00725D89">
              <w:rPr>
                <w:rFonts w:ascii="Times New Roman" w:hAnsi="Times New Roman" w:cs="Times New Roman"/>
                <w:sz w:val="20"/>
                <w:szCs w:val="20"/>
                <w:lang w:val="en-US"/>
              </w:rPr>
              <w:t>, existing IE “Time Stamp” in TS 38.455</w:t>
            </w:r>
            <w:r w:rsidRPr="00725D89">
              <w:rPr>
                <w:rFonts w:ascii="Times New Roman" w:eastAsia="DengXian" w:hAnsi="Times New Roman" w:cs="Times New Roman"/>
                <w:sz w:val="20"/>
                <w:szCs w:val="20"/>
                <w:lang w:val="en-US"/>
              </w:rPr>
              <w:t xml:space="preserve"> can be reused from RAN1 perspective</w:t>
            </w:r>
          </w:p>
          <w:p w14:paraId="70D1B72D" w14:textId="77777777" w:rsidR="00A24D3E" w:rsidRPr="00781716" w:rsidRDefault="00A24D3E" w:rsidP="00A24D3E">
            <w:pPr>
              <w:pStyle w:val="ListParagraph"/>
              <w:numPr>
                <w:ilvl w:val="0"/>
                <w:numId w:val="77"/>
              </w:numPr>
              <w:spacing w:after="180"/>
              <w:ind w:left="360"/>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Purpose, such as above </w:t>
            </w:r>
            <w:r w:rsidRPr="00725D89">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training data collection</w:t>
            </w:r>
            <w:r w:rsidRPr="00781716">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 xml:space="preserve">, will not </w:t>
            </w:r>
            <w:r w:rsidRPr="00781716">
              <w:rPr>
                <w:rFonts w:ascii="Times New Roman" w:eastAsia="DengXian" w:hAnsi="Times New Roman" w:cs="Times New Roman"/>
                <w:sz w:val="20"/>
                <w:szCs w:val="20"/>
                <w:lang w:val="en-US"/>
              </w:rPr>
              <w:t xml:space="preserve">necessarily </w:t>
            </w:r>
            <w:r w:rsidRPr="00781716">
              <w:rPr>
                <w:rFonts w:ascii="Times New Roman" w:hAnsi="Times New Roman" w:cs="Times New Roman"/>
                <w:sz w:val="20"/>
                <w:szCs w:val="20"/>
                <w:lang w:val="en-US"/>
              </w:rPr>
              <w:t>be specified in RAN 1 specifications</w:t>
            </w:r>
          </w:p>
          <w:p w14:paraId="386D3EDF"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lastRenderedPageBreak/>
              <w:t>Agreement</w:t>
            </w:r>
          </w:p>
          <w:p w14:paraId="5211CA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Case 1 and 2a, in terms of DL PRS configuration for collecting training data, RAN1 </w:t>
            </w:r>
            <w:r w:rsidRPr="00725D89">
              <w:rPr>
                <w:rFonts w:ascii="Times New Roman" w:hAnsi="Times New Roman" w:cs="Times New Roman"/>
                <w:color w:val="FF0000"/>
                <w:sz w:val="20"/>
                <w:szCs w:val="20"/>
              </w:rPr>
              <w:t xml:space="preserve">study </w:t>
            </w:r>
            <w:r w:rsidRPr="00725D89">
              <w:rPr>
                <w:rFonts w:ascii="Times New Roman" w:hAnsi="Times New Roman" w:cs="Times New Roman"/>
                <w:sz w:val="20"/>
                <w:szCs w:val="20"/>
              </w:rPr>
              <w:t xml:space="preserve">the following options on assistance data, </w:t>
            </w:r>
            <w:r w:rsidRPr="00725D89">
              <w:rPr>
                <w:rFonts w:ascii="Times New Roman" w:hAnsi="Times New Roman" w:cs="Times New Roman"/>
                <w:color w:val="FF0000"/>
                <w:sz w:val="20"/>
                <w:szCs w:val="20"/>
              </w:rPr>
              <w:t>using legacy mechanisms as a starting point</w:t>
            </w:r>
            <w:r w:rsidRPr="00725D89">
              <w:rPr>
                <w:rFonts w:ascii="Times New Roman" w:hAnsi="Times New Roman" w:cs="Times New Roman"/>
                <w:sz w:val="20"/>
                <w:szCs w:val="20"/>
              </w:rPr>
              <w:t>:</w:t>
            </w:r>
          </w:p>
          <w:p w14:paraId="0F88DFE8"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A. </w:t>
            </w:r>
            <w:r w:rsidRPr="00725D89">
              <w:rPr>
                <w:rFonts w:ascii="Times New Roman" w:hAnsi="Times New Roman" w:cs="Times New Roman"/>
                <w:sz w:val="20"/>
                <w:szCs w:val="20"/>
              </w:rPr>
              <w:tab/>
              <w:t xml:space="preserve">(UE initiated) UE makes a request to LMF on the preferred DL PRS configuration for training data collection, </w:t>
            </w:r>
            <w:r w:rsidRPr="00725D89">
              <w:rPr>
                <w:rFonts w:ascii="Times New Roman" w:hAnsi="Times New Roman" w:cs="Times New Roman"/>
                <w:color w:val="FF0000"/>
                <w:sz w:val="20"/>
                <w:szCs w:val="20"/>
              </w:rPr>
              <w:t>e.g., on-demand PRS</w:t>
            </w:r>
            <w:r w:rsidRPr="00725D89">
              <w:rPr>
                <w:rFonts w:ascii="Times New Roman" w:hAnsi="Times New Roman" w:cs="Times New Roman"/>
                <w:sz w:val="20"/>
                <w:szCs w:val="20"/>
              </w:rPr>
              <w:t xml:space="preserve">. LMF makes the decision on determining the DL PRS configuration for training data collection and provides the assistance data to the UE. </w:t>
            </w:r>
          </w:p>
          <w:p w14:paraId="110274EA"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B. </w:t>
            </w:r>
            <w:r w:rsidRPr="00725D89">
              <w:rPr>
                <w:rFonts w:ascii="Times New Roman" w:hAnsi="Times New Roman" w:cs="Times New Roman"/>
                <w:sz w:val="20"/>
                <w:szCs w:val="20"/>
              </w:rPr>
              <w:tab/>
              <w:t>(LMF initiated) LMF determines the DL PRS configuration for training data collection and provides the assistance data to the UE.</w:t>
            </w:r>
          </w:p>
          <w:p w14:paraId="264C003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the UE can be a PRU and/or a </w:t>
            </w:r>
            <w:proofErr w:type="gramStart"/>
            <w:r w:rsidRPr="00725D89">
              <w:rPr>
                <w:rFonts w:ascii="Times New Roman" w:hAnsi="Times New Roman" w:cs="Times New Roman"/>
                <w:sz w:val="20"/>
                <w:szCs w:val="20"/>
              </w:rPr>
              <w:t>Non-PRU UE</w:t>
            </w:r>
            <w:proofErr w:type="gramEnd"/>
            <w:r w:rsidRPr="00725D89">
              <w:rPr>
                <w:rFonts w:ascii="Times New Roman" w:hAnsi="Times New Roman" w:cs="Times New Roman"/>
                <w:sz w:val="20"/>
                <w:szCs w:val="20"/>
              </w:rPr>
              <w:t>.</w:t>
            </w:r>
          </w:p>
          <w:p w14:paraId="4CB1E5B9"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as in existing specification, the DL PRS configurations in the assistance data from LMF to UE are based on DL PRS configuration coordinated between LMF and </w:t>
            </w:r>
            <w:proofErr w:type="spellStart"/>
            <w:r w:rsidRPr="00725D89">
              <w:rPr>
                <w:rFonts w:ascii="Times New Roman" w:hAnsi="Times New Roman" w:cs="Times New Roman"/>
                <w:sz w:val="20"/>
                <w:szCs w:val="20"/>
              </w:rPr>
              <w:t>gNB</w:t>
            </w:r>
            <w:proofErr w:type="spellEnd"/>
            <w:r w:rsidRPr="00725D89">
              <w:rPr>
                <w:rFonts w:ascii="Times New Roman" w:hAnsi="Times New Roman" w:cs="Times New Roman"/>
                <w:sz w:val="20"/>
                <w:szCs w:val="20"/>
              </w:rPr>
              <w:t>.</w:t>
            </w:r>
          </w:p>
          <w:p w14:paraId="5FC6C192" w14:textId="77777777" w:rsidR="00A24D3E" w:rsidRPr="00725D89" w:rsidRDefault="00A24D3E" w:rsidP="00A24D3E">
            <w:pPr>
              <w:rPr>
                <w:rFonts w:ascii="Times New Roman" w:eastAsia="DengXian" w:hAnsi="Times New Roman" w:cs="Times New Roman"/>
                <w:sz w:val="20"/>
                <w:szCs w:val="20"/>
              </w:rPr>
            </w:pPr>
          </w:p>
          <w:p w14:paraId="66FCF64C"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181AFE8"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definition of sample-based measurement, select </w:t>
            </w:r>
            <w:proofErr w:type="spellStart"/>
            <w:r w:rsidRPr="00725D89">
              <w:rPr>
                <w:rFonts w:ascii="Times New Roman" w:hAnsi="Times New Roman" w:cs="Times New Roman"/>
                <w:sz w:val="20"/>
                <w:szCs w:val="20"/>
              </w:rPr>
              <w:t>N</w:t>
            </w:r>
            <w:r w:rsidRPr="00725D89">
              <w:rPr>
                <w:rFonts w:ascii="Times New Roman" w:hAnsi="Times New Roman" w:cs="Times New Roman"/>
                <w:sz w:val="20"/>
                <w:szCs w:val="20"/>
                <w:vertAlign w:val="subscript"/>
              </w:rPr>
              <w:t>t</w:t>
            </w:r>
            <w:proofErr w:type="spellEnd"/>
            <w:r w:rsidRPr="00725D89">
              <w:rPr>
                <w:rFonts w:ascii="Times New Roman" w:hAnsi="Times New Roman" w:cs="Times New Roman"/>
                <w:sz w:val="20"/>
                <w:szCs w:val="20"/>
              </w:rPr>
              <w:t xml:space="preserve">’ samples out of a list of </w:t>
            </w:r>
            <w:proofErr w:type="spellStart"/>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proofErr w:type="spellEnd"/>
            <w:r w:rsidRPr="00725D89">
              <w:rPr>
                <w:rFonts w:ascii="Times New Roman" w:eastAsia="DengXian" w:hAnsi="Times New Roman" w:cs="Times New Roman"/>
                <w:color w:val="FF0000"/>
                <w:sz w:val="20"/>
                <w:szCs w:val="20"/>
              </w:rPr>
              <w:t xml:space="preserve"> consecutive samples</w:t>
            </w:r>
          </w:p>
          <w:p w14:paraId="37461925"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173F6D52"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w:t>
            </w:r>
          </w:p>
          <w:p w14:paraId="7751A433"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
          <w:p w14:paraId="12152853"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50B8ABED"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measurement by TRP/</w:t>
            </w:r>
            <w:proofErr w:type="spellStart"/>
            <w:r w:rsidRPr="00725D89">
              <w:rPr>
                <w:rFonts w:ascii="Times New Roman" w:hAnsi="Times New Roman" w:cs="Times New Roman"/>
                <w:sz w:val="20"/>
                <w:szCs w:val="20"/>
                <w:lang w:val="en-US"/>
              </w:rPr>
              <w:t>gNB</w:t>
            </w:r>
            <w:proofErr w:type="spellEnd"/>
            <w:r w:rsidRPr="00725D89">
              <w:rPr>
                <w:rFonts w:ascii="Times New Roman" w:hAnsi="Times New Roman" w:cs="Times New Roman"/>
                <w:sz w:val="20"/>
                <w:szCs w:val="20"/>
                <w:lang w:val="en-US"/>
              </w:rPr>
              <w:t>, t</w:t>
            </w:r>
            <w:r w:rsidRPr="00725D89">
              <w:rPr>
                <w:rFonts w:ascii="Times New Roman" w:eastAsia="DengXian" w:hAnsi="Times New Roman" w:cs="Times New Roman"/>
                <w:sz w:val="20"/>
                <w:szCs w:val="20"/>
                <w:lang w:val="en-US"/>
              </w:rPr>
              <w:t xml:space="preserve">he </w:t>
            </w:r>
            <w:proofErr w:type="spellStart"/>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proofErr w:type="spellEnd"/>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 xml:space="preserve">expected to be </w:t>
            </w:r>
            <w:r w:rsidRPr="00725D89">
              <w:rPr>
                <w:rFonts w:ascii="Times New Roman" w:hAnsi="Times New Roman" w:cs="Times New Roman"/>
                <w:sz w:val="20"/>
                <w:szCs w:val="20"/>
                <w:lang w:val="en-US"/>
              </w:rPr>
              <w:t xml:space="preserve">those </w:t>
            </w:r>
            <w:r w:rsidRPr="00781716">
              <w:rPr>
                <w:rFonts w:ascii="Times New Roman" w:hAnsi="Times New Roman" w:cs="Times New Roman"/>
                <w:sz w:val="20"/>
                <w:szCs w:val="20"/>
                <w:lang w:val="en-US"/>
              </w:rPr>
              <w:t>with the highest power</w:t>
            </w:r>
            <w:r w:rsidRPr="00725D89">
              <w:rPr>
                <w:rFonts w:ascii="Times New Roman" w:hAnsi="Times New Roman" w:cs="Times New Roman"/>
                <w:sz w:val="20"/>
                <w:szCs w:val="20"/>
                <w:lang w:val="en-US"/>
              </w:rPr>
              <w:t>.</w:t>
            </w:r>
          </w:p>
          <w:p w14:paraId="57A890A4"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w:t>
            </w:r>
            <w:proofErr w:type="spellStart"/>
            <w:r w:rsidRPr="00781716">
              <w:rPr>
                <w:rFonts w:ascii="Times New Roman" w:hAnsi="Times New Roman" w:cs="Times New Roman"/>
                <w:sz w:val="20"/>
                <w:szCs w:val="20"/>
                <w:lang w:val="en-US"/>
              </w:rPr>
              <w:t>Nt</w:t>
            </w:r>
            <w:proofErr w:type="spellEnd"/>
            <w:r w:rsidRPr="00781716">
              <w:rPr>
                <w:rFonts w:ascii="Times New Roman" w:hAnsi="Times New Roman" w:cs="Times New Roman"/>
                <w:sz w:val="20"/>
                <w:szCs w:val="20"/>
                <w:lang w:val="en-US"/>
              </w:rPr>
              <w:t xml:space="preserve">, </w:t>
            </w:r>
            <w:proofErr w:type="spellStart"/>
            <w:r w:rsidRPr="00781716">
              <w:rPr>
                <w:rFonts w:ascii="Times New Roman" w:hAnsi="Times New Roman" w:cs="Times New Roman"/>
                <w:sz w:val="20"/>
                <w:szCs w:val="20"/>
                <w:lang w:val="en-US"/>
              </w:rPr>
              <w:t>Nt</w:t>
            </w:r>
            <w:proofErr w:type="spellEnd"/>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should </w:t>
            </w:r>
            <w:proofErr w:type="gramStart"/>
            <w:r w:rsidRPr="00781716">
              <w:rPr>
                <w:rFonts w:ascii="Times New Roman" w:hAnsi="Times New Roman" w:cs="Times New Roman"/>
                <w:sz w:val="20"/>
                <w:szCs w:val="20"/>
                <w:lang w:val="en-US"/>
              </w:rPr>
              <w:t>take into account</w:t>
            </w:r>
            <w:proofErr w:type="gramEnd"/>
            <w:r w:rsidRPr="00781716">
              <w:rPr>
                <w:rFonts w:ascii="Times New Roman" w:hAnsi="Times New Roman" w:cs="Times New Roman"/>
                <w:sz w:val="20"/>
                <w:szCs w:val="20"/>
                <w:lang w:val="en-US"/>
              </w:rPr>
              <w:t xml:space="preserve"> the need to preserve proprietary implementation.</w:t>
            </w:r>
          </w:p>
          <w:p w14:paraId="3EC29E8E"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4B49919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definition of sample-based measurement, select </w:t>
            </w:r>
            <w:proofErr w:type="spellStart"/>
            <w:r w:rsidRPr="00725D89">
              <w:rPr>
                <w:rFonts w:ascii="Times New Roman" w:hAnsi="Times New Roman" w:cs="Times New Roman"/>
                <w:sz w:val="20"/>
                <w:szCs w:val="20"/>
              </w:rPr>
              <w:t>N</w:t>
            </w:r>
            <w:r w:rsidRPr="00725D89">
              <w:rPr>
                <w:rFonts w:ascii="Times New Roman" w:hAnsi="Times New Roman" w:cs="Times New Roman"/>
                <w:sz w:val="20"/>
                <w:szCs w:val="20"/>
                <w:vertAlign w:val="subscript"/>
              </w:rPr>
              <w:t>t</w:t>
            </w:r>
            <w:proofErr w:type="spellEnd"/>
            <w:r w:rsidRPr="00725D89">
              <w:rPr>
                <w:rFonts w:ascii="Times New Roman" w:hAnsi="Times New Roman" w:cs="Times New Roman"/>
                <w:sz w:val="20"/>
                <w:szCs w:val="20"/>
              </w:rPr>
              <w:t xml:space="preserve">’ samples out of a list of </w:t>
            </w:r>
            <w:proofErr w:type="spellStart"/>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proofErr w:type="spellEnd"/>
            <w:r w:rsidRPr="00725D89">
              <w:rPr>
                <w:rFonts w:ascii="Times New Roman" w:eastAsia="DengXian" w:hAnsi="Times New Roman" w:cs="Times New Roman"/>
                <w:color w:val="FF0000"/>
                <w:sz w:val="20"/>
                <w:szCs w:val="20"/>
              </w:rPr>
              <w:t xml:space="preserve"> consecutive samples</w:t>
            </w:r>
          </w:p>
          <w:p w14:paraId="606420AE"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7C469B95"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w:t>
            </w:r>
          </w:p>
          <w:p w14:paraId="3BCBA44E"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
          <w:p w14:paraId="0E6B23DF"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3F4BEC31"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by </w:t>
            </w:r>
            <w:r w:rsidRPr="00725D89">
              <w:rPr>
                <w:rFonts w:ascii="Times New Roman" w:eastAsia="DengXian" w:hAnsi="Times New Roman" w:cs="Times New Roman"/>
                <w:sz w:val="20"/>
                <w:szCs w:val="20"/>
                <w:lang w:val="en-US"/>
              </w:rPr>
              <w:t>UE</w:t>
            </w:r>
            <w:r w:rsidRPr="00725D89">
              <w:rPr>
                <w:rFonts w:ascii="Times New Roman" w:hAnsi="Times New Roman" w:cs="Times New Roman"/>
                <w:sz w:val="20"/>
                <w:szCs w:val="20"/>
                <w:lang w:val="en-US"/>
              </w:rPr>
              <w:t>, t</w:t>
            </w:r>
            <w:r w:rsidRPr="00725D89">
              <w:rPr>
                <w:rFonts w:ascii="Times New Roman" w:eastAsia="DengXian" w:hAnsi="Times New Roman" w:cs="Times New Roman"/>
                <w:sz w:val="20"/>
                <w:szCs w:val="20"/>
                <w:lang w:val="en-US"/>
              </w:rPr>
              <w:t xml:space="preserve">he </w:t>
            </w:r>
            <w:proofErr w:type="spellStart"/>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proofErr w:type="spellEnd"/>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expected to be selected based on a rule</w:t>
            </w:r>
            <w:r w:rsidRPr="00725D89">
              <w:rPr>
                <w:rFonts w:ascii="Times New Roman" w:hAnsi="Times New Roman" w:cs="Times New Roman"/>
                <w:sz w:val="20"/>
                <w:szCs w:val="20"/>
                <w:lang w:val="en-US"/>
              </w:rPr>
              <w:t>.</w:t>
            </w:r>
          </w:p>
          <w:p w14:paraId="5EB0E6E5" w14:textId="77777777" w:rsidR="00A24D3E" w:rsidRPr="00725D89" w:rsidRDefault="00A24D3E" w:rsidP="00A24D3E">
            <w:pPr>
              <w:pStyle w:val="ListParagraph"/>
              <w:numPr>
                <w:ilvl w:val="1"/>
                <w:numId w:val="81"/>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eastAsia="DengXian" w:hAnsi="Times New Roman" w:cs="Times New Roman"/>
                <w:sz w:val="20"/>
                <w:szCs w:val="20"/>
                <w:lang w:val="en-US"/>
              </w:rPr>
              <w:t xml:space="preserve">FFS: the rule </w:t>
            </w:r>
          </w:p>
          <w:p w14:paraId="4396C9E4"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w:t>
            </w:r>
            <w:proofErr w:type="spellStart"/>
            <w:r w:rsidRPr="00781716">
              <w:rPr>
                <w:rFonts w:ascii="Times New Roman" w:hAnsi="Times New Roman" w:cs="Times New Roman"/>
                <w:sz w:val="20"/>
                <w:szCs w:val="20"/>
                <w:lang w:val="en-US"/>
              </w:rPr>
              <w:t>Nt</w:t>
            </w:r>
            <w:proofErr w:type="spellEnd"/>
            <w:r w:rsidRPr="00781716">
              <w:rPr>
                <w:rFonts w:ascii="Times New Roman" w:hAnsi="Times New Roman" w:cs="Times New Roman"/>
                <w:sz w:val="20"/>
                <w:szCs w:val="20"/>
                <w:lang w:val="en-US"/>
              </w:rPr>
              <w:t xml:space="preserve">, </w:t>
            </w:r>
            <w:proofErr w:type="spellStart"/>
            <w:r w:rsidRPr="00781716">
              <w:rPr>
                <w:rFonts w:ascii="Times New Roman" w:hAnsi="Times New Roman" w:cs="Times New Roman"/>
                <w:sz w:val="20"/>
                <w:szCs w:val="20"/>
                <w:lang w:val="en-US"/>
              </w:rPr>
              <w:t>Nt</w:t>
            </w:r>
            <w:proofErr w:type="spellEnd"/>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should </w:t>
            </w:r>
            <w:proofErr w:type="gramStart"/>
            <w:r w:rsidRPr="00781716">
              <w:rPr>
                <w:rFonts w:ascii="Times New Roman" w:hAnsi="Times New Roman" w:cs="Times New Roman"/>
                <w:sz w:val="20"/>
                <w:szCs w:val="20"/>
                <w:lang w:val="en-US"/>
              </w:rPr>
              <w:t>take into account</w:t>
            </w:r>
            <w:proofErr w:type="gramEnd"/>
            <w:r w:rsidRPr="00781716">
              <w:rPr>
                <w:rFonts w:ascii="Times New Roman" w:hAnsi="Times New Roman" w:cs="Times New Roman"/>
                <w:sz w:val="20"/>
                <w:szCs w:val="20"/>
                <w:lang w:val="en-US"/>
              </w:rPr>
              <w:t xml:space="preserve"> the need to preserve proprietary implementation.</w:t>
            </w:r>
          </w:p>
          <w:p w14:paraId="4EA1CD8E" w14:textId="77777777" w:rsidR="00A24D3E" w:rsidRPr="00725D89" w:rsidRDefault="00A24D3E" w:rsidP="00A24D3E">
            <w:pPr>
              <w:rPr>
                <w:rFonts w:ascii="Times New Roman" w:eastAsia="DengXian" w:hAnsi="Times New Roman" w:cs="Times New Roman"/>
                <w:sz w:val="20"/>
                <w:szCs w:val="20"/>
              </w:rPr>
            </w:pPr>
          </w:p>
          <w:p w14:paraId="30579661"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B30E0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w:t>
            </w:r>
            <w:r w:rsidRPr="00725D89">
              <w:rPr>
                <w:rFonts w:ascii="Times New Roman" w:hAnsi="Times New Roman" w:cs="Times New Roman"/>
                <w:color w:val="FF0000"/>
                <w:sz w:val="20"/>
                <w:szCs w:val="20"/>
              </w:rPr>
              <w:t>Case 2b and 3b</w:t>
            </w:r>
            <w:r w:rsidRPr="00725D89">
              <w:rPr>
                <w:rFonts w:ascii="Times New Roman" w:hAnsi="Times New Roman" w:cs="Times New Roman"/>
                <w:sz w:val="20"/>
                <w:szCs w:val="20"/>
              </w:rPr>
              <w:t>, regarding the power information for determining the model input,</w:t>
            </w:r>
          </w:p>
          <w:p w14:paraId="0D17EF5D"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downlink power measurement, use DL PRS-RSRPP defined in TS 38.215 as a starting point.</w:t>
            </w:r>
          </w:p>
          <w:p w14:paraId="6A467CC7" w14:textId="77777777" w:rsidR="00A24D3E" w:rsidRPr="00725D89" w:rsidRDefault="00A24D3E" w:rsidP="00A24D3E">
            <w:pPr>
              <w:pStyle w:val="ListParagraph"/>
              <w:numPr>
                <w:ilvl w:val="1"/>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DL PRS-RSRPP, use the existing measurement report mapping table for PRS-RSRPP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2D2DCEC3"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uplink power measurement, use UL SRS-RSRPP defined in TS 38.215 as a starting point.</w:t>
            </w:r>
          </w:p>
          <w:p w14:paraId="5161DAF7" w14:textId="77777777" w:rsidR="00A24D3E" w:rsidRPr="00725D89" w:rsidRDefault="00A24D3E" w:rsidP="00A24D3E">
            <w:pPr>
              <w:pStyle w:val="ListParagraph"/>
              <w:numPr>
                <w:ilvl w:val="1"/>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UL SRS-RSRPP, use the existing measurement report mapping table for SRS-RSRPP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321A248D" w14:textId="77777777" w:rsidR="00A24D3E" w:rsidRPr="00725D89" w:rsidRDefault="00A24D3E" w:rsidP="00A24D3E">
            <w:pPr>
              <w:rPr>
                <w:rFonts w:ascii="Times New Roman" w:eastAsia="DengXian" w:hAnsi="Times New Roman" w:cs="Times New Roman"/>
                <w:sz w:val="20"/>
                <w:szCs w:val="20"/>
              </w:rPr>
            </w:pPr>
          </w:p>
          <w:p w14:paraId="2FF90180"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7EBB61E4" w14:textId="77777777" w:rsidR="00A24D3E" w:rsidRPr="00725D89" w:rsidRDefault="00A24D3E" w:rsidP="00A24D3E">
            <w:pPr>
              <w:rPr>
                <w:rFonts w:ascii="Times New Roman" w:hAnsi="Times New Roman" w:cs="Times New Roman"/>
                <w:sz w:val="20"/>
                <w:szCs w:val="20"/>
              </w:rPr>
            </w:pPr>
            <w:r w:rsidRPr="00725D89">
              <w:rPr>
                <w:rFonts w:ascii="Times New Roman" w:eastAsia="Calibri" w:hAnsi="Times New Roman" w:cs="Times New Roman"/>
                <w:color w:val="FF0000"/>
                <w:sz w:val="20"/>
                <w:szCs w:val="20"/>
              </w:rPr>
              <w:t>From RAN1 perspective,</w:t>
            </w:r>
            <w:r w:rsidRPr="00725D89">
              <w:rPr>
                <w:rFonts w:ascii="Times New Roman" w:hAnsi="Times New Roman" w:cs="Times New Roman"/>
                <w:color w:val="FF0000"/>
                <w:sz w:val="20"/>
                <w:szCs w:val="20"/>
              </w:rPr>
              <w:t xml:space="preserve"> </w:t>
            </w:r>
            <w:r w:rsidRPr="00725D89">
              <w:rPr>
                <w:rFonts w:ascii="Times New Roman" w:hAnsi="Times New Roman" w:cs="Times New Roman"/>
                <w:sz w:val="20"/>
                <w:szCs w:val="20"/>
              </w:rPr>
              <w:t xml:space="preserve">for Case 3a measurements,  </w:t>
            </w:r>
          </w:p>
          <w:p w14:paraId="75A75239" w14:textId="77777777" w:rsidR="00A24D3E" w:rsidRPr="00781716" w:rsidRDefault="00A24D3E" w:rsidP="00A24D3E">
            <w:pPr>
              <w:pStyle w:val="ListParagraph"/>
              <w:numPr>
                <w:ilvl w:val="0"/>
                <w:numId w:val="82"/>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 existing procedures </w:t>
            </w:r>
            <w:r w:rsidRPr="00781716">
              <w:rPr>
                <w:rFonts w:ascii="Times New Roman" w:eastAsia="DengXian" w:hAnsi="Times New Roman" w:cs="Times New Roman"/>
                <w:sz w:val="20"/>
                <w:szCs w:val="20"/>
                <w:lang w:val="en-US"/>
              </w:rPr>
              <w:t xml:space="preserve">can be </w:t>
            </w:r>
            <w:r w:rsidRPr="00781716">
              <w:rPr>
                <w:rFonts w:ascii="Times New Roman" w:hAnsi="Times New Roman" w:cs="Times New Roman"/>
                <w:sz w:val="20"/>
                <w:szCs w:val="20"/>
                <w:lang w:val="en-US"/>
              </w:rPr>
              <w:t>reused in terms of SRS configuration.</w:t>
            </w:r>
          </w:p>
          <w:p w14:paraId="2F0A5237" w14:textId="77777777" w:rsidR="00A24D3E" w:rsidRPr="00781716" w:rsidRDefault="00A24D3E" w:rsidP="00A24D3E">
            <w:pPr>
              <w:pStyle w:val="ListParagraph"/>
              <w:numPr>
                <w:ilvl w:val="1"/>
                <w:numId w:val="82"/>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Note: parameter values for SRS configuration can be further discussed</w:t>
            </w:r>
          </w:p>
          <w:p w14:paraId="3A00C50C" w14:textId="77777777" w:rsidR="00A24D3E" w:rsidRPr="00781716" w:rsidRDefault="00A24D3E" w:rsidP="00A24D3E">
            <w:pPr>
              <w:pStyle w:val="ListParagraph"/>
              <w:numPr>
                <w:ilvl w:val="0"/>
                <w:numId w:val="82"/>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lastRenderedPageBreak/>
              <w:t xml:space="preserve">These measurements can be used for multiple aspects related to case 3a, e.g. training data collection, monitoring, or inference procedures. </w:t>
            </w:r>
          </w:p>
          <w:p w14:paraId="4A94389F" w14:textId="77777777" w:rsidR="00A24D3E" w:rsidRPr="00725D89" w:rsidRDefault="00A24D3E" w:rsidP="00A24D3E">
            <w:pPr>
              <w:numPr>
                <w:ilvl w:val="0"/>
                <w:numId w:val="82"/>
              </w:numPr>
              <w:spacing w:after="180"/>
              <w:rPr>
                <w:rFonts w:ascii="Times New Roman" w:eastAsia="Times New Roman" w:hAnsi="Times New Roman" w:cs="Times New Roman"/>
                <w:sz w:val="20"/>
                <w:szCs w:val="20"/>
              </w:rPr>
            </w:pPr>
            <w:r w:rsidRPr="00725D89">
              <w:rPr>
                <w:rFonts w:ascii="Times New Roman" w:eastAsia="Times New Roman" w:hAnsi="Times New Roman" w:cs="Times New Roman"/>
                <w:sz w:val="20"/>
                <w:szCs w:val="20"/>
              </w:rPr>
              <w:t>Note: Purpose, such as the</w:t>
            </w:r>
            <w:r w:rsidRPr="00725D89">
              <w:rPr>
                <w:rFonts w:ascii="Times New Roman" w:eastAsia="DengXian" w:hAnsi="Times New Roman" w:cs="Times New Roman"/>
                <w:sz w:val="20"/>
                <w:szCs w:val="20"/>
              </w:rPr>
              <w:t xml:space="preserve"> training</w:t>
            </w:r>
            <w:r w:rsidRPr="00725D89">
              <w:rPr>
                <w:rFonts w:ascii="Times New Roman" w:eastAsia="Times New Roman" w:hAnsi="Times New Roman" w:cs="Times New Roman"/>
                <w:sz w:val="20"/>
                <w:szCs w:val="20"/>
              </w:rPr>
              <w:t xml:space="preserve"> </w:t>
            </w:r>
            <w:r w:rsidRPr="00725D89">
              <w:rPr>
                <w:rFonts w:ascii="Times New Roman" w:hAnsi="Times New Roman" w:cs="Times New Roman"/>
                <w:sz w:val="20"/>
                <w:szCs w:val="20"/>
              </w:rPr>
              <w:t>data collection</w:t>
            </w:r>
            <w:r w:rsidRPr="00725D89">
              <w:rPr>
                <w:rFonts w:ascii="Times New Roman" w:eastAsia="DengXian" w:hAnsi="Times New Roman" w:cs="Times New Roman"/>
                <w:sz w:val="20"/>
                <w:szCs w:val="20"/>
              </w:rPr>
              <w:t>,</w:t>
            </w:r>
            <w:r w:rsidRPr="00725D89">
              <w:rPr>
                <w:rFonts w:ascii="Times New Roman" w:hAnsi="Times New Roman" w:cs="Times New Roman"/>
                <w:sz w:val="20"/>
                <w:szCs w:val="20"/>
              </w:rPr>
              <w:t xml:space="preserve"> monitoring, or inference procedures</w:t>
            </w:r>
            <w:r w:rsidRPr="00725D89">
              <w:rPr>
                <w:rFonts w:ascii="Times New Roman" w:eastAsia="Times New Roman" w:hAnsi="Times New Roman" w:cs="Times New Roman"/>
                <w:sz w:val="20"/>
                <w:szCs w:val="20"/>
              </w:rPr>
              <w:t xml:space="preserve"> mentioned above, will not necessarily be specified in RAN 1 specifications</w:t>
            </w:r>
          </w:p>
          <w:p w14:paraId="334D0EBE"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E3B66D7"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3b, regarding sample-based measurement (if supported), </w:t>
            </w:r>
            <w:r w:rsidRPr="00725D89">
              <w:rPr>
                <w:rFonts w:ascii="Times New Roman" w:eastAsia="DengXian" w:hAnsi="Times New Roman" w:cs="Times New Roman"/>
                <w:sz w:val="20"/>
                <w:szCs w:val="20"/>
              </w:rPr>
              <w:t xml:space="preserve">from RAN1 perspective, </w:t>
            </w:r>
          </w:p>
          <w:p w14:paraId="37E51B73" w14:textId="77777777" w:rsidR="00A24D3E" w:rsidRPr="00725D89" w:rsidRDefault="00A24D3E" w:rsidP="00A24D3E">
            <w:pPr>
              <w:pStyle w:val="ListParagraph"/>
              <w:numPr>
                <w:ilvl w:val="0"/>
                <w:numId w:val="8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 xml:space="preserve">signal parameter values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 k</w:t>
            </w:r>
            <w:r w:rsidRPr="00725D89">
              <w:rPr>
                <w:rFonts w:ascii="Times New Roman" w:hAnsi="Times New Roman" w:cs="Times New Roman"/>
                <w:sz w:val="20"/>
                <w:szCs w:val="20"/>
                <w:lang w:val="en-US"/>
              </w:rPr>
              <w:t xml:space="preserve"> to </w:t>
            </w:r>
            <w:proofErr w:type="spellStart"/>
            <w:r w:rsidRPr="00725D89">
              <w:rPr>
                <w:rFonts w:ascii="Times New Roman" w:hAnsi="Times New Roman" w:cs="Times New Roman"/>
                <w:sz w:val="20"/>
                <w:szCs w:val="20"/>
                <w:lang w:val="en-US"/>
              </w:rPr>
              <w:t>gNB</w:t>
            </w:r>
            <w:proofErr w:type="spellEnd"/>
            <w:r w:rsidRPr="00725D89">
              <w:rPr>
                <w:rFonts w:ascii="Times New Roman" w:hAnsi="Times New Roman" w:cs="Times New Roman"/>
                <w:sz w:val="20"/>
                <w:szCs w:val="20"/>
                <w:lang w:val="en-US"/>
              </w:rPr>
              <w:t xml:space="preserve"> via </w:t>
            </w:r>
            <w:proofErr w:type="spellStart"/>
            <w:r w:rsidRPr="00725D89">
              <w:rPr>
                <w:rFonts w:ascii="Times New Roman" w:hAnsi="Times New Roman" w:cs="Times New Roman"/>
                <w:sz w:val="20"/>
                <w:szCs w:val="20"/>
                <w:lang w:val="en-US"/>
              </w:rPr>
              <w:t>NRPPa</w:t>
            </w:r>
            <w:proofErr w:type="spellEnd"/>
            <w:r w:rsidRPr="00725D89">
              <w:rPr>
                <w:rFonts w:ascii="Times New Roman" w:hAnsi="Times New Roman" w:cs="Times New Roman"/>
                <w:sz w:val="20"/>
                <w:szCs w:val="20"/>
                <w:lang w:val="en-US"/>
              </w:rPr>
              <w:t>.</w:t>
            </w:r>
          </w:p>
          <w:p w14:paraId="56EB6DEF" w14:textId="77777777" w:rsidR="00A24D3E" w:rsidRPr="00725D89" w:rsidRDefault="00A24D3E" w:rsidP="00A24D3E">
            <w:pPr>
              <w:tabs>
                <w:tab w:val="left" w:pos="0"/>
              </w:tabs>
              <w:suppressAutoHyphens/>
              <w:spacing w:after="160" w:line="276" w:lineRule="auto"/>
              <w:rPr>
                <w:rFonts w:ascii="Times New Roman" w:hAnsi="Times New Roman" w:cs="Times New Roman"/>
                <w:sz w:val="20"/>
                <w:szCs w:val="20"/>
              </w:rPr>
            </w:pPr>
          </w:p>
          <w:p w14:paraId="6B5AE058"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185D7A72"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w:t>
            </w:r>
            <w:r w:rsidRPr="00725D89">
              <w:rPr>
                <w:rFonts w:ascii="Times New Roman" w:eastAsia="DengXian" w:hAnsi="Times New Roman" w:cs="Times New Roman"/>
                <w:sz w:val="20"/>
                <w:szCs w:val="20"/>
              </w:rPr>
              <w:t>2</w:t>
            </w:r>
            <w:r w:rsidRPr="00725D89">
              <w:rPr>
                <w:rFonts w:ascii="Times New Roman" w:hAnsi="Times New Roman" w:cs="Times New Roman"/>
                <w:sz w:val="20"/>
                <w:szCs w:val="20"/>
              </w:rPr>
              <w:t xml:space="preserve">b, regarding sample-based measurement (if supported), </w:t>
            </w:r>
            <w:r w:rsidRPr="00725D89">
              <w:rPr>
                <w:rFonts w:ascii="Times New Roman" w:eastAsia="DengXian" w:hAnsi="Times New Roman" w:cs="Times New Roman"/>
                <w:sz w:val="20"/>
                <w:szCs w:val="20"/>
              </w:rPr>
              <w:t xml:space="preserve">from RAN1 perspective, </w:t>
            </w:r>
          </w:p>
          <w:p w14:paraId="552F1F3C" w14:textId="77777777" w:rsidR="00A24D3E" w:rsidRPr="00725D89" w:rsidRDefault="00A24D3E" w:rsidP="00A24D3E">
            <w:pPr>
              <w:pStyle w:val="ListParagraph"/>
              <w:numPr>
                <w:ilvl w:val="0"/>
                <w:numId w:val="84"/>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 xml:space="preserve">signal parameters values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w:t>
            </w:r>
            <w:r w:rsidRPr="00725D89">
              <w:rPr>
                <w:rFonts w:ascii="Times New Roman" w:eastAsia="DengXian" w:hAnsi="Times New Roman" w:cs="Times New Roman"/>
                <w:color w:val="FF0000"/>
                <w:sz w:val="20"/>
                <w:szCs w:val="20"/>
                <w:lang w:val="en-US"/>
              </w:rPr>
              <w:t xml:space="preserve"> </w:t>
            </w:r>
            <w:r w:rsidRPr="00725D89">
              <w:rPr>
                <w:rFonts w:ascii="Times New Roman" w:hAnsi="Times New Roman" w:cs="Times New Roman"/>
                <w:sz w:val="20"/>
                <w:szCs w:val="20"/>
                <w:lang w:val="en-US"/>
              </w:rPr>
              <w:t xml:space="preserve">to the UE via LPP, </w:t>
            </w:r>
            <w:r w:rsidRPr="00725D89">
              <w:rPr>
                <w:rFonts w:ascii="Times New Roman" w:hAnsi="Times New Roman" w:cs="Times New Roman"/>
                <w:color w:val="FF0000"/>
                <w:sz w:val="20"/>
                <w:szCs w:val="20"/>
                <w:lang w:val="en-US"/>
              </w:rPr>
              <w:t>subject to UE capability</w:t>
            </w:r>
            <w:r w:rsidRPr="00725D89">
              <w:rPr>
                <w:rFonts w:ascii="Times New Roman" w:hAnsi="Times New Roman" w:cs="Times New Roman"/>
                <w:sz w:val="20"/>
                <w:szCs w:val="20"/>
                <w:lang w:val="en-US"/>
              </w:rPr>
              <w:t xml:space="preserve">. </w:t>
            </w:r>
          </w:p>
          <w:p w14:paraId="0BCE2701" w14:textId="77777777" w:rsidR="00A24D3E" w:rsidRPr="00725D89" w:rsidRDefault="00A24D3E" w:rsidP="00A24D3E">
            <w:pPr>
              <w:pStyle w:val="ListParagraph"/>
              <w:numPr>
                <w:ilvl w:val="0"/>
                <w:numId w:val="84"/>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FFS: k</w:t>
            </w:r>
          </w:p>
          <w:p w14:paraId="07650494" w14:textId="77777777" w:rsidR="00A24D3E" w:rsidRPr="00725D89" w:rsidRDefault="00A24D3E" w:rsidP="00AD2EA3">
            <w:pPr>
              <w:overflowPunct w:val="0"/>
              <w:spacing w:after="160" w:line="259" w:lineRule="auto"/>
              <w:rPr>
                <w:rFonts w:ascii="Times New Roman" w:eastAsia="Times New Roman" w:hAnsi="Times New Roman" w:cs="Times New Roman"/>
                <w:sz w:val="20"/>
                <w:szCs w:val="20"/>
              </w:rPr>
            </w:pPr>
          </w:p>
        </w:tc>
      </w:tr>
    </w:tbl>
    <w:p w14:paraId="15133047" w14:textId="77777777" w:rsidR="00514544" w:rsidRDefault="00514544" w:rsidP="007D13EB">
      <w:pPr>
        <w:overflowPunct w:val="0"/>
        <w:spacing w:after="160" w:line="259" w:lineRule="auto"/>
        <w:rPr>
          <w:rFonts w:ascii="Times New Roman" w:eastAsia="Times New Roman" w:hAnsi="Times New Roman" w:cs="Times New Roman"/>
          <w:sz w:val="24"/>
          <w:szCs w:val="20"/>
        </w:rPr>
      </w:pPr>
    </w:p>
    <w:p w14:paraId="11A55782" w14:textId="51041B45" w:rsidR="00471B40" w:rsidRPr="008D1C50" w:rsidRDefault="00471B40" w:rsidP="00471B40">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71B40" w14:paraId="3C61EFC7" w14:textId="77777777" w:rsidTr="00471B40">
        <w:tc>
          <w:tcPr>
            <w:tcW w:w="9629" w:type="dxa"/>
          </w:tcPr>
          <w:p w14:paraId="3FFDA34F"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006EE7D8"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training data collection of AI/ML based positioning, the quality indicator of timing </w:t>
            </w:r>
            <w:r w:rsidRPr="00471B40">
              <w:rPr>
                <w:rFonts w:ascii="Times New Roman" w:eastAsia="DengXian" w:hAnsi="Times New Roman" w:cs="Times New Roman"/>
                <w:sz w:val="20"/>
                <w:szCs w:val="20"/>
              </w:rPr>
              <w:t>information</w:t>
            </w:r>
            <w:r w:rsidRPr="00471B40">
              <w:rPr>
                <w:rFonts w:ascii="Times New Roman" w:hAnsi="Times New Roman" w:cs="Times New Roman"/>
                <w:sz w:val="20"/>
                <w:szCs w:val="20"/>
              </w:rPr>
              <w:t xml:space="preserve"> in Part A</w:t>
            </w:r>
            <w:r w:rsidRPr="00471B40">
              <w:rPr>
                <w:rFonts w:ascii="Times New Roman" w:eastAsia="DengXian" w:hAnsi="Times New Roman" w:cs="Times New Roman"/>
                <w:sz w:val="20"/>
                <w:szCs w:val="20"/>
              </w:rPr>
              <w:t xml:space="preserve"> when reported</w:t>
            </w:r>
            <w:r w:rsidRPr="00471B40">
              <w:rPr>
                <w:rFonts w:ascii="Times New Roman" w:hAnsi="Times New Roman" w:cs="Times New Roman"/>
                <w:sz w:val="20"/>
                <w:szCs w:val="20"/>
              </w:rPr>
              <w:t xml:space="preserve"> is:</w:t>
            </w:r>
          </w:p>
          <w:p w14:paraId="39C0EA4A" w14:textId="77777777" w:rsidR="00471B40" w:rsidRPr="00471B40" w:rsidRDefault="00471B40" w:rsidP="00471B40">
            <w:pPr>
              <w:widowControl w:val="0"/>
              <w:numPr>
                <w:ilvl w:val="0"/>
                <w:numId w:val="78"/>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 xml:space="preserve">When applicable, </w:t>
            </w:r>
            <w:r w:rsidRPr="00471B40">
              <w:rPr>
                <w:rFonts w:ascii="Times New Roman" w:hAnsi="Times New Roman" w:cs="Times New Roman"/>
                <w:sz w:val="20"/>
                <w:szCs w:val="20"/>
                <w:lang w:eastAsia="x-none"/>
              </w:rPr>
              <w:t>the existing IE for timing quality, i.e., NR-</w:t>
            </w:r>
            <w:proofErr w:type="spellStart"/>
            <w:r w:rsidRPr="00471B40">
              <w:rPr>
                <w:rFonts w:ascii="Times New Roman" w:hAnsi="Times New Roman" w:cs="Times New Roman"/>
                <w:sz w:val="20"/>
                <w:szCs w:val="20"/>
                <w:lang w:eastAsia="x-none"/>
              </w:rPr>
              <w:t>TimingQuality</w:t>
            </w:r>
            <w:proofErr w:type="spellEnd"/>
            <w:r w:rsidRPr="00471B40">
              <w:rPr>
                <w:rFonts w:ascii="Times New Roman" w:hAnsi="Times New Roman" w:cs="Times New Roman"/>
                <w:sz w:val="20"/>
                <w:szCs w:val="20"/>
                <w:lang w:eastAsia="x-none"/>
              </w:rPr>
              <w:t xml:space="preserve"> in 37.355 and IE “Timing Measurement Quality” in </w:t>
            </w:r>
            <w:proofErr w:type="gramStart"/>
            <w:r w:rsidRPr="00471B40">
              <w:rPr>
                <w:rFonts w:ascii="Times New Roman" w:hAnsi="Times New Roman" w:cs="Times New Roman"/>
                <w:sz w:val="20"/>
                <w:szCs w:val="20"/>
                <w:lang w:eastAsia="x-none"/>
              </w:rPr>
              <w:t>38.455;</w:t>
            </w:r>
            <w:proofErr w:type="gramEnd"/>
          </w:p>
          <w:p w14:paraId="38E8E1CA" w14:textId="77777777" w:rsidR="00471B40" w:rsidRPr="00471B40" w:rsidRDefault="00471B40" w:rsidP="00471B40">
            <w:pPr>
              <w:widowControl w:val="0"/>
              <w:numPr>
                <w:ilvl w:val="1"/>
                <w:numId w:val="78"/>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FFS: details on how to associate quality indicator to timing information</w:t>
            </w:r>
          </w:p>
          <w:p w14:paraId="592ADD92" w14:textId="77777777" w:rsidR="00471B40" w:rsidRPr="00471B40" w:rsidRDefault="00471B40" w:rsidP="00471B40">
            <w:pPr>
              <w:rPr>
                <w:rFonts w:ascii="Times New Roman" w:eastAsia="DengXian" w:hAnsi="Times New Roman" w:cs="Times New Roman"/>
                <w:sz w:val="20"/>
                <w:szCs w:val="20"/>
              </w:rPr>
            </w:pPr>
          </w:p>
          <w:p w14:paraId="5C83060D" w14:textId="77777777" w:rsidR="00471B40" w:rsidRPr="00471B40" w:rsidRDefault="00471B40" w:rsidP="00471B40">
            <w:pPr>
              <w:rPr>
                <w:rFonts w:ascii="Times New Roman" w:eastAsia="DengXian" w:hAnsi="Times New Roman" w:cs="Times New Roman"/>
                <w:sz w:val="20"/>
                <w:szCs w:val="20"/>
              </w:rPr>
            </w:pPr>
            <w:r w:rsidRPr="00471B40">
              <w:rPr>
                <w:rFonts w:ascii="Times New Roman" w:eastAsia="DengXian" w:hAnsi="Times New Roman" w:cs="Times New Roman"/>
                <w:sz w:val="20"/>
                <w:szCs w:val="20"/>
              </w:rPr>
              <w:t>Conclusion</w:t>
            </w:r>
          </w:p>
          <w:p w14:paraId="298BFCA9" w14:textId="77777777" w:rsidR="00471B40" w:rsidRPr="00471B40" w:rsidRDefault="00471B40" w:rsidP="00471B40">
            <w:pPr>
              <w:rPr>
                <w:rFonts w:ascii="Times New Roman" w:hAnsi="Times New Roman" w:cs="Times New Roman"/>
                <w:sz w:val="20"/>
                <w:szCs w:val="20"/>
                <w:u w:val="single"/>
              </w:rPr>
            </w:pPr>
            <w:r w:rsidRPr="00471B40">
              <w:rPr>
                <w:rFonts w:ascii="Times New Roman" w:hAnsi="Times New Roman" w:cs="Times New Roman"/>
                <w:sz w:val="20"/>
                <w:szCs w:val="20"/>
              </w:rPr>
              <w:t>For training data collection of Case 1, in terms of DL PRS configuration for collecting training data, both options are</w:t>
            </w:r>
            <w:r w:rsidRPr="00471B40">
              <w:rPr>
                <w:rFonts w:ascii="Times New Roman" w:eastAsia="DengXian" w:hAnsi="Times New Roman" w:cs="Times New Roman"/>
                <w:sz w:val="20"/>
                <w:szCs w:val="20"/>
              </w:rPr>
              <w:t xml:space="preserve"> feasible by </w:t>
            </w:r>
            <w:r w:rsidRPr="00471B40">
              <w:rPr>
                <w:rFonts w:ascii="Times New Roman" w:hAnsi="Times New Roman" w:cs="Times New Roman"/>
                <w:sz w:val="20"/>
                <w:szCs w:val="20"/>
              </w:rPr>
              <w:t>using legacy mechanisms:</w:t>
            </w:r>
          </w:p>
          <w:p w14:paraId="7A68B45C"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A. </w:t>
            </w:r>
            <w:r w:rsidRPr="00471B40">
              <w:rPr>
                <w:rFonts w:ascii="Times New Roman" w:hAnsi="Times New Roman" w:cs="Times New Roman"/>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DDC2CE1"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B. </w:t>
            </w:r>
            <w:r w:rsidRPr="00471B40">
              <w:rPr>
                <w:rFonts w:ascii="Times New Roman" w:hAnsi="Times New Roman" w:cs="Times New Roman"/>
                <w:sz w:val="20"/>
                <w:szCs w:val="20"/>
              </w:rPr>
              <w:tab/>
              <w:t>(LMF initiated) LMF determines the DL PRS configuration for training data collection and provides the assistance data to the UE.</w:t>
            </w:r>
          </w:p>
          <w:p w14:paraId="22B2662B"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Note: the UE can be a PRU and/or a </w:t>
            </w:r>
            <w:proofErr w:type="gramStart"/>
            <w:r w:rsidRPr="00471B40">
              <w:rPr>
                <w:rFonts w:ascii="Times New Roman" w:hAnsi="Times New Roman" w:cs="Times New Roman"/>
                <w:sz w:val="20"/>
                <w:szCs w:val="20"/>
              </w:rPr>
              <w:t>Non-PRU UE</w:t>
            </w:r>
            <w:proofErr w:type="gramEnd"/>
            <w:r w:rsidRPr="00471B40">
              <w:rPr>
                <w:rFonts w:ascii="Times New Roman" w:hAnsi="Times New Roman" w:cs="Times New Roman"/>
                <w:sz w:val="20"/>
                <w:szCs w:val="20"/>
              </w:rPr>
              <w:t>.</w:t>
            </w:r>
          </w:p>
          <w:p w14:paraId="31063C77"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 xml:space="preserve">Note: as in existing specification, the DL PRS configurations in the assistance data from LMF to UE are based on DL PRS configuration coordinated between LMF and </w:t>
            </w:r>
            <w:proofErr w:type="spellStart"/>
            <w:r w:rsidRPr="00471B40">
              <w:rPr>
                <w:rFonts w:ascii="Times New Roman" w:hAnsi="Times New Roman" w:cs="Times New Roman"/>
                <w:sz w:val="20"/>
                <w:szCs w:val="20"/>
              </w:rPr>
              <w:t>gNB</w:t>
            </w:r>
            <w:proofErr w:type="spellEnd"/>
            <w:r w:rsidRPr="00471B40">
              <w:rPr>
                <w:rFonts w:ascii="Times New Roman" w:hAnsi="Times New Roman" w:cs="Times New Roman"/>
                <w:sz w:val="20"/>
                <w:szCs w:val="20"/>
              </w:rPr>
              <w:t>.</w:t>
            </w:r>
          </w:p>
          <w:p w14:paraId="574A6796" w14:textId="77777777" w:rsidR="00471B40" w:rsidRPr="00471B40" w:rsidRDefault="00471B40" w:rsidP="00471B40">
            <w:pPr>
              <w:rPr>
                <w:rFonts w:ascii="Times New Roman" w:eastAsia="DengXian" w:hAnsi="Times New Roman" w:cs="Times New Roman"/>
                <w:sz w:val="20"/>
                <w:szCs w:val="20"/>
              </w:rPr>
            </w:pPr>
          </w:p>
          <w:p w14:paraId="5C74D4D6" w14:textId="77777777" w:rsidR="00471B40" w:rsidRPr="00471B40" w:rsidRDefault="00471B40" w:rsidP="00471B40">
            <w:pPr>
              <w:rPr>
                <w:rFonts w:ascii="Times New Roman" w:eastAsia="DengXian" w:hAnsi="Times New Roman" w:cs="Times New Roman"/>
                <w:sz w:val="20"/>
                <w:szCs w:val="20"/>
              </w:rPr>
            </w:pPr>
          </w:p>
          <w:p w14:paraId="0915EC70"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291C3E3C"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From RAN1 perspective, for model inference of AI/ML positioning Case 3b, at least the following are mandatorily or optionally supported in a measurement report from </w:t>
            </w:r>
            <w:proofErr w:type="spellStart"/>
            <w:r w:rsidRPr="00471B40">
              <w:rPr>
                <w:rFonts w:ascii="Times New Roman" w:hAnsi="Times New Roman" w:cs="Times New Roman"/>
                <w:sz w:val="20"/>
                <w:szCs w:val="20"/>
              </w:rPr>
              <w:t>gNB</w:t>
            </w:r>
            <w:proofErr w:type="spellEnd"/>
            <w:r w:rsidRPr="00471B40">
              <w:rPr>
                <w:rFonts w:ascii="Times New Roman" w:hAnsi="Times New Roman" w:cs="Times New Roman"/>
                <w:sz w:val="20"/>
                <w:szCs w:val="20"/>
              </w:rPr>
              <w:t xml:space="preserve"> to LMF:</w:t>
            </w:r>
          </w:p>
          <w:p w14:paraId="3B8C4A74"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(Mandatory) Channel </w:t>
            </w:r>
            <w:proofErr w:type="gramStart"/>
            <w:r w:rsidRPr="00471B40">
              <w:rPr>
                <w:rFonts w:ascii="Times New Roman" w:hAnsi="Times New Roman" w:cs="Times New Roman"/>
                <w:sz w:val="20"/>
                <w:szCs w:val="20"/>
              </w:rPr>
              <w:t>measurement;</w:t>
            </w:r>
            <w:proofErr w:type="gramEnd"/>
            <w:r w:rsidRPr="00471B40">
              <w:rPr>
                <w:rFonts w:ascii="Times New Roman" w:hAnsi="Times New Roman" w:cs="Times New Roman"/>
                <w:sz w:val="20"/>
                <w:szCs w:val="20"/>
              </w:rPr>
              <w:t xml:space="preserve"> </w:t>
            </w:r>
          </w:p>
          <w:p w14:paraId="101128FF"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(Optional) Quality of the channel </w:t>
            </w:r>
            <w:proofErr w:type="gramStart"/>
            <w:r w:rsidRPr="00471B40">
              <w:rPr>
                <w:rFonts w:ascii="Times New Roman" w:hAnsi="Times New Roman" w:cs="Times New Roman"/>
                <w:sz w:val="20"/>
                <w:szCs w:val="20"/>
              </w:rPr>
              <w:t>measurement;</w:t>
            </w:r>
            <w:proofErr w:type="gramEnd"/>
            <w:r w:rsidRPr="00471B40">
              <w:rPr>
                <w:rFonts w:ascii="Times New Roman" w:hAnsi="Times New Roman" w:cs="Times New Roman"/>
                <w:sz w:val="20"/>
                <w:szCs w:val="20"/>
              </w:rPr>
              <w:t xml:space="preserve"> </w:t>
            </w:r>
          </w:p>
          <w:p w14:paraId="7D5E84D7" w14:textId="77777777" w:rsidR="00471B40" w:rsidRPr="00471B40" w:rsidRDefault="00471B40" w:rsidP="00471B40">
            <w:pPr>
              <w:widowControl w:val="0"/>
              <w:numPr>
                <w:ilvl w:val="1"/>
                <w:numId w:val="17"/>
              </w:numPr>
              <w:tabs>
                <w:tab w:val="left" w:pos="0"/>
                <w:tab w:val="left" w:pos="720"/>
                <w:tab w:val="left" w:pos="1440"/>
              </w:tabs>
              <w:suppressAutoHyphens/>
              <w:jc w:val="both"/>
              <w:rPr>
                <w:rFonts w:ascii="Times New Roman" w:hAnsi="Times New Roman" w:cs="Times New Roman"/>
                <w:sz w:val="20"/>
                <w:szCs w:val="20"/>
              </w:rPr>
            </w:pPr>
            <w:r w:rsidRPr="00471B40">
              <w:rPr>
                <w:rFonts w:ascii="Times New Roman" w:hAnsi="Times New Roman" w:cs="Times New Roman"/>
                <w:sz w:val="20"/>
                <w:szCs w:val="20"/>
              </w:rPr>
              <w:t>FFS: details of the quality</w:t>
            </w:r>
          </w:p>
          <w:p w14:paraId="2E1B33E0"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(Mandatory) Time stamp of the channel measurement.</w:t>
            </w:r>
          </w:p>
          <w:p w14:paraId="64A1F74F" w14:textId="77777777" w:rsidR="00471B40" w:rsidRPr="00471B40" w:rsidRDefault="00471B40" w:rsidP="00471B40">
            <w:pPr>
              <w:rPr>
                <w:rFonts w:ascii="Times New Roman" w:eastAsia="DengXian" w:hAnsi="Times New Roman" w:cs="Times New Roman"/>
                <w:sz w:val="20"/>
                <w:szCs w:val="20"/>
              </w:rPr>
            </w:pPr>
          </w:p>
          <w:p w14:paraId="349970DC"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7D8B759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when timing information is reported for Rel-19</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rPr>
              <w:t xml:space="preserve">AI/ML positioning Case 3a, at least the following are mandatorily or optionally supported in a measurement report from </w:t>
            </w:r>
            <w:proofErr w:type="spellStart"/>
            <w:r w:rsidRPr="00471B40">
              <w:rPr>
                <w:rFonts w:ascii="Times New Roman" w:hAnsi="Times New Roman" w:cs="Times New Roman"/>
                <w:sz w:val="20"/>
                <w:szCs w:val="20"/>
              </w:rPr>
              <w:t>gNB</w:t>
            </w:r>
            <w:proofErr w:type="spellEnd"/>
            <w:r w:rsidRPr="00471B40">
              <w:rPr>
                <w:rFonts w:ascii="Times New Roman" w:hAnsi="Times New Roman" w:cs="Times New Roman"/>
                <w:sz w:val="20"/>
                <w:szCs w:val="20"/>
              </w:rPr>
              <w:t xml:space="preserve"> to LMF:</w:t>
            </w:r>
          </w:p>
          <w:p w14:paraId="6A2C3C76"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Mandatory</w:t>
            </w: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 xml:space="preserve"> </w:t>
            </w:r>
            <w:r w:rsidRPr="00471B40">
              <w:rPr>
                <w:rFonts w:ascii="Times New Roman" w:hAnsi="Times New Roman" w:cs="Times New Roman"/>
                <w:sz w:val="20"/>
                <w:szCs w:val="20"/>
                <w:lang w:eastAsia="x-none"/>
              </w:rPr>
              <w:t xml:space="preserve">timing </w:t>
            </w:r>
            <w:proofErr w:type="gramStart"/>
            <w:r w:rsidRPr="00471B40">
              <w:rPr>
                <w:rFonts w:ascii="Times New Roman" w:hAnsi="Times New Roman" w:cs="Times New Roman"/>
                <w:sz w:val="20"/>
                <w:szCs w:val="20"/>
                <w:lang w:eastAsia="x-none"/>
              </w:rPr>
              <w:t>information;</w:t>
            </w:r>
            <w:proofErr w:type="gramEnd"/>
            <w:r w:rsidRPr="00471B40">
              <w:rPr>
                <w:rFonts w:ascii="Times New Roman" w:hAnsi="Times New Roman" w:cs="Times New Roman"/>
                <w:sz w:val="20"/>
                <w:szCs w:val="20"/>
                <w:lang w:eastAsia="x-none"/>
              </w:rPr>
              <w:t xml:space="preserve"> </w:t>
            </w:r>
          </w:p>
          <w:p w14:paraId="3E1863B1"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 xml:space="preserve">(Optional) Quality of the timing </w:t>
            </w:r>
            <w:proofErr w:type="gramStart"/>
            <w:r w:rsidRPr="00471B40">
              <w:rPr>
                <w:rFonts w:ascii="Times New Roman" w:hAnsi="Times New Roman" w:cs="Times New Roman"/>
                <w:sz w:val="20"/>
                <w:szCs w:val="20"/>
                <w:lang w:eastAsia="x-none"/>
              </w:rPr>
              <w:t>information;</w:t>
            </w:r>
            <w:proofErr w:type="gramEnd"/>
          </w:p>
          <w:p w14:paraId="48B55B8F" w14:textId="77777777" w:rsidR="00471B40" w:rsidRPr="00471B40" w:rsidRDefault="00471B40" w:rsidP="00471B40">
            <w:pPr>
              <w:widowControl w:val="0"/>
              <w:numPr>
                <w:ilvl w:val="1"/>
                <w:numId w:val="17"/>
              </w:numPr>
              <w:tabs>
                <w:tab w:val="left" w:pos="0"/>
                <w:tab w:val="left" w:pos="720"/>
                <w:tab w:val="left" w:pos="144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Existing IE “Timing Measurement Quality” can be reused.</w:t>
            </w:r>
          </w:p>
          <w:p w14:paraId="70866A1E"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(Mandatory) Time stamp.</w:t>
            </w:r>
          </w:p>
          <w:p w14:paraId="6FA1F3B0"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FFS: LOS/NLOS indicator.</w:t>
            </w:r>
          </w:p>
          <w:p w14:paraId="330E8B4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The final decision of “mandatory” or “optional” presence of each field is up to RAN3.</w:t>
            </w:r>
          </w:p>
          <w:p w14:paraId="500191EF" w14:textId="77777777" w:rsidR="00471B40" w:rsidRPr="00471B40" w:rsidRDefault="00471B40" w:rsidP="00471B40">
            <w:pPr>
              <w:rPr>
                <w:rFonts w:ascii="Times New Roman" w:eastAsia="DengXian" w:hAnsi="Times New Roman" w:cs="Times New Roman"/>
                <w:color w:val="FF0000"/>
                <w:sz w:val="20"/>
                <w:szCs w:val="20"/>
              </w:rPr>
            </w:pPr>
          </w:p>
          <w:p w14:paraId="67485CAE" w14:textId="77777777" w:rsidR="00471B40" w:rsidRPr="00471B40" w:rsidRDefault="00471B40" w:rsidP="00471B40">
            <w:pPr>
              <w:rPr>
                <w:rFonts w:ascii="Times New Roman" w:hAnsi="Times New Roman" w:cs="Times New Roman"/>
                <w:sz w:val="20"/>
                <w:szCs w:val="20"/>
              </w:rPr>
            </w:pPr>
          </w:p>
          <w:p w14:paraId="5E187DC3" w14:textId="77777777" w:rsidR="00471B40" w:rsidRPr="00471B40" w:rsidRDefault="00471B40" w:rsidP="00471B40">
            <w:pPr>
              <w:rPr>
                <w:rFonts w:ascii="Times New Roman" w:hAnsi="Times New Roman" w:cs="Times New Roman"/>
                <w:sz w:val="20"/>
                <w:szCs w:val="20"/>
                <w:highlight w:val="green"/>
              </w:rPr>
            </w:pPr>
            <w:r w:rsidRPr="00471B40">
              <w:rPr>
                <w:rFonts w:ascii="Times New Roman" w:hAnsi="Times New Roman" w:cs="Times New Roman"/>
                <w:sz w:val="20"/>
                <w:szCs w:val="20"/>
                <w:highlight w:val="green"/>
              </w:rPr>
              <w:t>Agreement</w:t>
            </w:r>
          </w:p>
          <w:p w14:paraId="6C9D9A06"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AI/ML positioning Case 1, regarding the assistance data provided from LMF to UE, for ensuring consistency between training and inference, </w:t>
            </w:r>
          </w:p>
          <w:p w14:paraId="752ABF81"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for each of the existing assistance data IE of UE-based DL-TDOA and</w:t>
            </w:r>
            <w:r w:rsidRPr="00471B40">
              <w:rPr>
                <w:rFonts w:ascii="Times New Roman" w:eastAsia="DengXian" w:hAnsi="Times New Roman" w:cs="Times New Roman"/>
                <w:sz w:val="20"/>
                <w:szCs w:val="20"/>
              </w:rPr>
              <w:t xml:space="preserve">/or </w:t>
            </w:r>
            <w:r w:rsidRPr="00471B40">
              <w:rPr>
                <w:rFonts w:ascii="Times New Roman" w:hAnsi="Times New Roman" w:cs="Times New Roman"/>
                <w:sz w:val="20"/>
                <w:szCs w:val="20"/>
                <w:lang w:eastAsia="x-none"/>
              </w:rPr>
              <w:t>UE-based DL-</w:t>
            </w:r>
            <w:proofErr w:type="spellStart"/>
            <w:r w:rsidRPr="00471B40">
              <w:rPr>
                <w:rFonts w:ascii="Times New Roman" w:hAnsi="Times New Roman" w:cs="Times New Roman"/>
                <w:sz w:val="20"/>
                <w:szCs w:val="20"/>
                <w:lang w:eastAsia="x-none"/>
              </w:rPr>
              <w:t>AoD</w:t>
            </w:r>
            <w:proofErr w:type="spellEnd"/>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study whether it should be: (a) explicitly indicated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(b) implicitly indicated</w:t>
            </w:r>
            <w:r w:rsidRPr="00471B40">
              <w:rPr>
                <w:rFonts w:ascii="Times New Roman" w:eastAsia="DengXian" w:hAnsi="Times New Roman" w:cs="Times New Roman"/>
                <w:sz w:val="20"/>
                <w:szCs w:val="20"/>
              </w:rPr>
              <w:t xml:space="preserve"> and/or (c) </w:t>
            </w:r>
            <w:proofErr w:type="gramStart"/>
            <w:r w:rsidRPr="00471B40">
              <w:rPr>
                <w:rFonts w:ascii="Times New Roman" w:eastAsia="DengXian" w:hAnsi="Times New Roman" w:cs="Times New Roman"/>
                <w:sz w:val="20"/>
                <w:szCs w:val="20"/>
              </w:rPr>
              <w:t>other</w:t>
            </w:r>
            <w:r w:rsidRPr="00471B40">
              <w:rPr>
                <w:rFonts w:ascii="Times New Roman" w:hAnsi="Times New Roman" w:cs="Times New Roman"/>
                <w:sz w:val="20"/>
                <w:szCs w:val="20"/>
                <w:lang w:eastAsia="x-none"/>
              </w:rPr>
              <w:t>;</w:t>
            </w:r>
            <w:proofErr w:type="gramEnd"/>
            <w:r w:rsidRPr="00471B40">
              <w:rPr>
                <w:rFonts w:ascii="Times New Roman" w:hAnsi="Times New Roman" w:cs="Times New Roman"/>
                <w:sz w:val="20"/>
                <w:szCs w:val="20"/>
                <w:lang w:eastAsia="x-none"/>
              </w:rPr>
              <w:t xml:space="preserve"> </w:t>
            </w:r>
          </w:p>
          <w:p w14:paraId="0401A44A"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Companies can provide inputs on further enhancements of existing assistance data, including new information</w:t>
            </w:r>
          </w:p>
          <w:p w14:paraId="4E085810"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Note: this does not mean that training and inference phases are mentioned in assistance data.</w:t>
            </w:r>
          </w:p>
          <w:p w14:paraId="31274BF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Table. Existing assistance data (supported up to Rel-18) that may be transferred from LMF to UE in UE-based DL-TDOA [1] or UE-based DL-</w:t>
            </w:r>
            <w:proofErr w:type="spellStart"/>
            <w:r w:rsidRPr="00471B40">
              <w:rPr>
                <w:rFonts w:ascii="Times New Roman" w:hAnsi="Times New Roman" w:cs="Times New Roman"/>
                <w:sz w:val="20"/>
                <w:szCs w:val="20"/>
              </w:rPr>
              <w:t>AoD</w:t>
            </w:r>
            <w:proofErr w:type="spellEnd"/>
            <w:r w:rsidRPr="00471B40">
              <w:rPr>
                <w:rFonts w:ascii="Times New Roman" w:hAnsi="Times New Roman" w:cs="Times New Roman"/>
                <w:sz w:val="20"/>
                <w:szCs w:val="20"/>
              </w:rPr>
              <w:t xml:space="preserve"> [2], as applicable.</w:t>
            </w:r>
          </w:p>
          <w:p w14:paraId="4B99D04B" w14:textId="77777777" w:rsidR="00471B40" w:rsidRPr="00471B40" w:rsidRDefault="00471B40" w:rsidP="00471B40">
            <w:pPr>
              <w:rPr>
                <w:rFonts w:ascii="Times New Roman" w:eastAsia="DengXian" w:hAnsi="Times New Roman" w:cs="Times New Roman"/>
                <w:sz w:val="20"/>
                <w:szCs w:val="20"/>
                <w:highlight w:val="darkYellow"/>
              </w:rPr>
            </w:pPr>
          </w:p>
          <w:tbl>
            <w:tblPr>
              <w:tblW w:w="0" w:type="auto"/>
              <w:tblLook w:val="04A0" w:firstRow="1" w:lastRow="0" w:firstColumn="1" w:lastColumn="0" w:noHBand="0" w:noVBand="1"/>
            </w:tblPr>
            <w:tblGrid>
              <w:gridCol w:w="416"/>
              <w:gridCol w:w="6887"/>
              <w:gridCol w:w="1047"/>
              <w:gridCol w:w="1053"/>
            </w:tblGrid>
            <w:tr w:rsidR="00471B40" w:rsidRPr="00471B40" w14:paraId="1E99917D" w14:textId="77777777" w:rsidTr="00992BD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6D8A25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1FD9B0D0"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D60EC08"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UE-based DL-</w:t>
                  </w:r>
                  <w:proofErr w:type="spellStart"/>
                  <w:r w:rsidRPr="00471B40">
                    <w:rPr>
                      <w:rFonts w:ascii="Times New Roman" w:eastAsia="Times New Roman" w:hAnsi="Times New Roman" w:cs="Times New Roman"/>
                      <w:b/>
                      <w:bCs/>
                      <w:color w:val="000000"/>
                      <w:sz w:val="2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0A4BF242"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w:t>
                  </w:r>
                  <w:proofErr w:type="gramStart"/>
                  <w:r w:rsidRPr="00471B40">
                    <w:rPr>
                      <w:rFonts w:ascii="Times New Roman" w:eastAsia="Times New Roman" w:hAnsi="Times New Roman" w:cs="Times New Roman"/>
                      <w:b/>
                      <w:bCs/>
                      <w:color w:val="000000"/>
                      <w:sz w:val="20"/>
                      <w:szCs w:val="20"/>
                    </w:rPr>
                    <w:t>based  DL</w:t>
                  </w:r>
                  <w:proofErr w:type="gramEnd"/>
                  <w:r w:rsidRPr="00471B40">
                    <w:rPr>
                      <w:rFonts w:ascii="Times New Roman" w:eastAsia="Times New Roman" w:hAnsi="Times New Roman" w:cs="Times New Roman"/>
                      <w:b/>
                      <w:bCs/>
                      <w:color w:val="000000"/>
                      <w:sz w:val="20"/>
                      <w:szCs w:val="20"/>
                    </w:rPr>
                    <w:t>-</w:t>
                  </w:r>
                  <w:proofErr w:type="spellStart"/>
                  <w:r w:rsidRPr="00471B40">
                    <w:rPr>
                      <w:rFonts w:ascii="Times New Roman" w:eastAsia="Times New Roman" w:hAnsi="Times New Roman" w:cs="Times New Roman"/>
                      <w:b/>
                      <w:bCs/>
                      <w:color w:val="000000"/>
                      <w:sz w:val="20"/>
                      <w:szCs w:val="20"/>
                    </w:rPr>
                    <w:t>AoD</w:t>
                  </w:r>
                  <w:proofErr w:type="spellEnd"/>
                </w:p>
              </w:tc>
            </w:tr>
            <w:tr w:rsidR="00471B40" w:rsidRPr="00471B40" w14:paraId="62DDEB5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6F352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3956598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0B66E42"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1B0B35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9D3BA8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9B8DA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4895257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CB274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8AE17CC"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660357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A6FF6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13A17E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58AF4B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ED9D8D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7A126B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F14C56"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3B0A5B2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758C8A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417944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82F84D7"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560A2C"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6BD12AD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264CF9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07DE10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484E27A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08132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1AD2DB71"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 xml:space="preserve">Spatial direction information (e.g. azimuth, elevation etc.) of the DL-PRS Resources of the TRPs served by the </w:t>
                  </w:r>
                  <w:proofErr w:type="spellStart"/>
                  <w:r w:rsidRPr="00471B40">
                    <w:rPr>
                      <w:rFonts w:ascii="Times New Roman" w:eastAsia="Times New Roman" w:hAnsi="Times New Roman" w:cs="Times New Roman"/>
                      <w:color w:val="000000"/>
                      <w:sz w:val="20"/>
                      <w:szCs w:val="20"/>
                    </w:rPr>
                    <w:t>gNB</w:t>
                  </w:r>
                  <w:proofErr w:type="spellEnd"/>
                </w:p>
              </w:tc>
              <w:tc>
                <w:tcPr>
                  <w:tcW w:w="0" w:type="auto"/>
                  <w:tcBorders>
                    <w:top w:val="nil"/>
                    <w:left w:val="nil"/>
                    <w:bottom w:val="single" w:sz="4" w:space="0" w:color="auto"/>
                    <w:right w:val="single" w:sz="4" w:space="0" w:color="auto"/>
                  </w:tcBorders>
                  <w:shd w:val="clear" w:color="auto" w:fill="auto"/>
                  <w:noWrap/>
                </w:tcPr>
                <w:p w14:paraId="26393A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C89AA1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9A124B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5393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165E9A4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 xml:space="preserve">Geographical coordinates of the TRPs served by the </w:t>
                  </w:r>
                  <w:proofErr w:type="spellStart"/>
                  <w:r w:rsidRPr="00471B40">
                    <w:rPr>
                      <w:rFonts w:ascii="Times New Roman" w:eastAsia="Times New Roman" w:hAnsi="Times New Roman" w:cs="Times New Roman"/>
                      <w:color w:val="000000"/>
                      <w:sz w:val="20"/>
                      <w:szCs w:val="20"/>
                    </w:rPr>
                    <w:t>gNB</w:t>
                  </w:r>
                  <w:proofErr w:type="spellEnd"/>
                  <w:r w:rsidRPr="00471B40">
                    <w:rPr>
                      <w:rFonts w:ascii="Times New Roman" w:eastAsia="Times New Roman" w:hAnsi="Times New Roman" w:cs="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65266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236C14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CE3B65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09961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18CF802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B74B19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6CE8C2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EC811FB"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D62EE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11D1EF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DE0689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51842D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4BE7C9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66C40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5D7AB4C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77622A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A1BBA1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14B9D63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BD7E5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22A4F49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14:paraId="2D486A6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E25A1B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12BDC6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85B51DF"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2260AEB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21B0F4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326C3A2"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6DD1DED"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B3C20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7D2823A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7EC504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FCF82E4"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EDE5759"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D1D05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0B313D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B21245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17BA10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6D24FFE"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C9D33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43B7BA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A86D0C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104F90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B1ACCF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53A3E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6CC4C77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423F5B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295779F"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3E0215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357D58"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3516552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4CCF416"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5BCB7B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D4B28AC"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6C2C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14:paraId="18F6C3B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14:paraId="4DBE314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475FBD7" w14:textId="77777777" w:rsidR="00471B40" w:rsidRPr="00471B40" w:rsidRDefault="00471B40" w:rsidP="00471B40">
                  <w:pPr>
                    <w:spacing w:after="60"/>
                    <w:jc w:val="center"/>
                    <w:rPr>
                      <w:rFonts w:ascii="Times New Roman" w:eastAsia="DengXian" w:hAnsi="Times New Roman" w:cs="Times New Roman"/>
                      <w:sz w:val="20"/>
                      <w:szCs w:val="20"/>
                    </w:rPr>
                  </w:pPr>
                </w:p>
              </w:tc>
            </w:tr>
          </w:tbl>
          <w:p w14:paraId="1763FF7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[1] Table 8.12.2.1.0-1 in 38.305, Use equipment (UE) positioning in NG-RAN (Release 18), v18.3.0</w:t>
            </w:r>
          </w:p>
          <w:p w14:paraId="4E76BDF3" w14:textId="78D94387" w:rsidR="00471B40" w:rsidRDefault="00471B40" w:rsidP="007D13EB">
            <w:pPr>
              <w:overflowPunct w:val="0"/>
              <w:spacing w:after="160" w:line="259" w:lineRule="auto"/>
              <w:rPr>
                <w:rFonts w:ascii="Times New Roman" w:eastAsia="Times New Roman" w:hAnsi="Times New Roman" w:cs="Times New Roman"/>
                <w:sz w:val="24"/>
                <w:szCs w:val="20"/>
              </w:rPr>
            </w:pPr>
            <w:r w:rsidRPr="00471B40">
              <w:rPr>
                <w:rFonts w:ascii="Times New Roman" w:hAnsi="Times New Roman" w:cs="Times New Roman"/>
                <w:sz w:val="20"/>
                <w:szCs w:val="20"/>
              </w:rPr>
              <w:t>[2] Table 8.11.2.1.0-1 in 38.305, Use equipment (UE) positioning in NG-RAN (Release 18), v18.3.0</w:t>
            </w:r>
          </w:p>
        </w:tc>
      </w:tr>
    </w:tbl>
    <w:p w14:paraId="46A04537" w14:textId="77777777" w:rsidR="00471B40" w:rsidRDefault="00471B40" w:rsidP="007D13EB">
      <w:pPr>
        <w:overflowPunct w:val="0"/>
        <w:spacing w:after="160" w:line="259" w:lineRule="auto"/>
        <w:rPr>
          <w:rFonts w:ascii="Times New Roman" w:eastAsia="Times New Roman" w:hAnsi="Times New Roman" w:cs="Times New Roman"/>
          <w:sz w:val="24"/>
          <w:szCs w:val="20"/>
        </w:rPr>
      </w:pPr>
    </w:p>
    <w:sectPr w:rsidR="00471B40" w:rsidSect="0062741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4AD8D" w14:textId="77777777" w:rsidR="007D36B6" w:rsidRDefault="007D36B6">
      <w:r>
        <w:separator/>
      </w:r>
    </w:p>
  </w:endnote>
  <w:endnote w:type="continuationSeparator" w:id="0">
    <w:p w14:paraId="3C8A92B1" w14:textId="77777777" w:rsidR="007D36B6" w:rsidRDefault="007D36B6">
      <w:r>
        <w:continuationSeparator/>
      </w:r>
    </w:p>
  </w:endnote>
  <w:endnote w:type="continuationNotice" w:id="1">
    <w:p w14:paraId="16815844" w14:textId="77777777" w:rsidR="007D36B6" w:rsidRDefault="007D3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KaiT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653074123"/>
      <w:docPartObj>
        <w:docPartGallery w:val="Page Numbers (Bottom of Page)"/>
        <w:docPartUnique/>
      </w:docPartObj>
    </w:sdtPr>
    <w:sdtEndPr>
      <w:rPr>
        <w:noProof/>
      </w:rPr>
    </w:sdtEndPr>
    <w:sdtContent>
      <w:p w14:paraId="02523856" w14:textId="168EA44E" w:rsidR="00CB7DBD" w:rsidRDefault="00CB7DB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713CB64" w14:textId="77777777" w:rsidR="00CB7DBD" w:rsidRDefault="00CB7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CA16F" w14:textId="77777777" w:rsidR="007D36B6" w:rsidRDefault="007D36B6">
      <w:r>
        <w:separator/>
      </w:r>
    </w:p>
  </w:footnote>
  <w:footnote w:type="continuationSeparator" w:id="0">
    <w:p w14:paraId="5F40E0AC" w14:textId="77777777" w:rsidR="007D36B6" w:rsidRDefault="007D36B6">
      <w:r>
        <w:continuationSeparator/>
      </w:r>
    </w:p>
  </w:footnote>
  <w:footnote w:type="continuationNotice" w:id="1">
    <w:p w14:paraId="048A324F" w14:textId="77777777" w:rsidR="007D36B6" w:rsidRDefault="007D36B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14EBA"/>
    <w:multiLevelType w:val="hybridMultilevel"/>
    <w:tmpl w:val="D6A6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D7CC4"/>
    <w:multiLevelType w:val="hybridMultilevel"/>
    <w:tmpl w:val="6FC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91B21"/>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2" w15:restartNumberingAfterBreak="0">
    <w:nsid w:val="10C579F2"/>
    <w:multiLevelType w:val="hybridMultilevel"/>
    <w:tmpl w:val="4036C9A4"/>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454943"/>
    <w:multiLevelType w:val="hybridMultilevel"/>
    <w:tmpl w:val="63063C92"/>
    <w:lvl w:ilvl="0" w:tplc="88882C9C">
      <w:start w:val="1"/>
      <w:numFmt w:val="bullet"/>
      <w:lvlText w:val=""/>
      <w:lvlJc w:val="left"/>
      <w:pPr>
        <w:ind w:left="1440" w:hanging="360"/>
      </w:pPr>
      <w:rPr>
        <w:rFonts w:ascii="Symbol" w:hAnsi="Symbol"/>
      </w:rPr>
    </w:lvl>
    <w:lvl w:ilvl="1" w:tplc="21F8754C">
      <w:start w:val="1"/>
      <w:numFmt w:val="bullet"/>
      <w:lvlText w:val=""/>
      <w:lvlJc w:val="left"/>
      <w:pPr>
        <w:ind w:left="2160" w:hanging="360"/>
      </w:pPr>
      <w:rPr>
        <w:rFonts w:ascii="Symbol" w:hAnsi="Symbol"/>
      </w:rPr>
    </w:lvl>
    <w:lvl w:ilvl="2" w:tplc="D33079B4">
      <w:start w:val="1"/>
      <w:numFmt w:val="bullet"/>
      <w:lvlText w:val=""/>
      <w:lvlJc w:val="left"/>
      <w:pPr>
        <w:ind w:left="1440" w:hanging="360"/>
      </w:pPr>
      <w:rPr>
        <w:rFonts w:ascii="Symbol" w:hAnsi="Symbol"/>
      </w:rPr>
    </w:lvl>
    <w:lvl w:ilvl="3" w:tplc="7AD478AE">
      <w:start w:val="1"/>
      <w:numFmt w:val="bullet"/>
      <w:lvlText w:val=""/>
      <w:lvlJc w:val="left"/>
      <w:pPr>
        <w:ind w:left="1440" w:hanging="360"/>
      </w:pPr>
      <w:rPr>
        <w:rFonts w:ascii="Symbol" w:hAnsi="Symbol"/>
      </w:rPr>
    </w:lvl>
    <w:lvl w:ilvl="4" w:tplc="3A32F368">
      <w:start w:val="1"/>
      <w:numFmt w:val="bullet"/>
      <w:lvlText w:val=""/>
      <w:lvlJc w:val="left"/>
      <w:pPr>
        <w:ind w:left="1440" w:hanging="360"/>
      </w:pPr>
      <w:rPr>
        <w:rFonts w:ascii="Symbol" w:hAnsi="Symbol"/>
      </w:rPr>
    </w:lvl>
    <w:lvl w:ilvl="5" w:tplc="6ED66D48">
      <w:start w:val="1"/>
      <w:numFmt w:val="bullet"/>
      <w:lvlText w:val=""/>
      <w:lvlJc w:val="left"/>
      <w:pPr>
        <w:ind w:left="1440" w:hanging="360"/>
      </w:pPr>
      <w:rPr>
        <w:rFonts w:ascii="Symbol" w:hAnsi="Symbol"/>
      </w:rPr>
    </w:lvl>
    <w:lvl w:ilvl="6" w:tplc="C5D61B50">
      <w:start w:val="1"/>
      <w:numFmt w:val="bullet"/>
      <w:lvlText w:val=""/>
      <w:lvlJc w:val="left"/>
      <w:pPr>
        <w:ind w:left="1440" w:hanging="360"/>
      </w:pPr>
      <w:rPr>
        <w:rFonts w:ascii="Symbol" w:hAnsi="Symbol"/>
      </w:rPr>
    </w:lvl>
    <w:lvl w:ilvl="7" w:tplc="38E2AE76">
      <w:start w:val="1"/>
      <w:numFmt w:val="bullet"/>
      <w:lvlText w:val=""/>
      <w:lvlJc w:val="left"/>
      <w:pPr>
        <w:ind w:left="1440" w:hanging="360"/>
      </w:pPr>
      <w:rPr>
        <w:rFonts w:ascii="Symbol" w:hAnsi="Symbol"/>
      </w:rPr>
    </w:lvl>
    <w:lvl w:ilvl="8" w:tplc="715C3320">
      <w:start w:val="1"/>
      <w:numFmt w:val="bullet"/>
      <w:lvlText w:val=""/>
      <w:lvlJc w:val="left"/>
      <w:pPr>
        <w:ind w:left="1440" w:hanging="360"/>
      </w:pPr>
      <w:rPr>
        <w:rFonts w:ascii="Symbol" w:hAnsi="Symbol"/>
      </w:rPr>
    </w:lvl>
  </w:abstractNum>
  <w:abstractNum w:abstractNumId="15" w15:restartNumberingAfterBreak="0">
    <w:nsid w:val="117C6769"/>
    <w:multiLevelType w:val="hybridMultilevel"/>
    <w:tmpl w:val="E28E26E8"/>
    <w:lvl w:ilvl="0" w:tplc="F5FC655E">
      <w:start w:val="1"/>
      <w:numFmt w:val="bullet"/>
      <w:lvlText w:val=""/>
      <w:lvlJc w:val="left"/>
      <w:pPr>
        <w:tabs>
          <w:tab w:val="num" w:pos="720"/>
        </w:tabs>
        <w:ind w:left="720" w:hanging="360"/>
      </w:pPr>
      <w:rPr>
        <w:rFonts w:ascii="Symbol" w:hAnsi="Symbol" w:hint="default"/>
      </w:rPr>
    </w:lvl>
    <w:lvl w:ilvl="1" w:tplc="3CBA2B9E">
      <w:numFmt w:val="bullet"/>
      <w:lvlText w:val="o"/>
      <w:lvlJc w:val="left"/>
      <w:pPr>
        <w:tabs>
          <w:tab w:val="num" w:pos="1440"/>
        </w:tabs>
        <w:ind w:left="1440" w:hanging="360"/>
      </w:pPr>
      <w:rPr>
        <w:rFonts w:ascii="Courier New" w:hAnsi="Courier New" w:hint="default"/>
      </w:rPr>
    </w:lvl>
    <w:lvl w:ilvl="2" w:tplc="94B6A29A" w:tentative="1">
      <w:start w:val="1"/>
      <w:numFmt w:val="bullet"/>
      <w:lvlText w:val=""/>
      <w:lvlJc w:val="left"/>
      <w:pPr>
        <w:tabs>
          <w:tab w:val="num" w:pos="2160"/>
        </w:tabs>
        <w:ind w:left="2160" w:hanging="360"/>
      </w:pPr>
      <w:rPr>
        <w:rFonts w:ascii="Symbol" w:hAnsi="Symbol" w:hint="default"/>
      </w:rPr>
    </w:lvl>
    <w:lvl w:ilvl="3" w:tplc="659A4BEA" w:tentative="1">
      <w:start w:val="1"/>
      <w:numFmt w:val="bullet"/>
      <w:lvlText w:val=""/>
      <w:lvlJc w:val="left"/>
      <w:pPr>
        <w:tabs>
          <w:tab w:val="num" w:pos="2880"/>
        </w:tabs>
        <w:ind w:left="2880" w:hanging="360"/>
      </w:pPr>
      <w:rPr>
        <w:rFonts w:ascii="Symbol" w:hAnsi="Symbol" w:hint="default"/>
      </w:rPr>
    </w:lvl>
    <w:lvl w:ilvl="4" w:tplc="A9EE9E20" w:tentative="1">
      <w:start w:val="1"/>
      <w:numFmt w:val="bullet"/>
      <w:lvlText w:val=""/>
      <w:lvlJc w:val="left"/>
      <w:pPr>
        <w:tabs>
          <w:tab w:val="num" w:pos="3600"/>
        </w:tabs>
        <w:ind w:left="3600" w:hanging="360"/>
      </w:pPr>
      <w:rPr>
        <w:rFonts w:ascii="Symbol" w:hAnsi="Symbol" w:hint="default"/>
      </w:rPr>
    </w:lvl>
    <w:lvl w:ilvl="5" w:tplc="C266713A" w:tentative="1">
      <w:start w:val="1"/>
      <w:numFmt w:val="bullet"/>
      <w:lvlText w:val=""/>
      <w:lvlJc w:val="left"/>
      <w:pPr>
        <w:tabs>
          <w:tab w:val="num" w:pos="4320"/>
        </w:tabs>
        <w:ind w:left="4320" w:hanging="360"/>
      </w:pPr>
      <w:rPr>
        <w:rFonts w:ascii="Symbol" w:hAnsi="Symbol" w:hint="default"/>
      </w:rPr>
    </w:lvl>
    <w:lvl w:ilvl="6" w:tplc="41AA8074" w:tentative="1">
      <w:start w:val="1"/>
      <w:numFmt w:val="bullet"/>
      <w:lvlText w:val=""/>
      <w:lvlJc w:val="left"/>
      <w:pPr>
        <w:tabs>
          <w:tab w:val="num" w:pos="5040"/>
        </w:tabs>
        <w:ind w:left="5040" w:hanging="360"/>
      </w:pPr>
      <w:rPr>
        <w:rFonts w:ascii="Symbol" w:hAnsi="Symbol" w:hint="default"/>
      </w:rPr>
    </w:lvl>
    <w:lvl w:ilvl="7" w:tplc="69264234" w:tentative="1">
      <w:start w:val="1"/>
      <w:numFmt w:val="bullet"/>
      <w:lvlText w:val=""/>
      <w:lvlJc w:val="left"/>
      <w:pPr>
        <w:tabs>
          <w:tab w:val="num" w:pos="5760"/>
        </w:tabs>
        <w:ind w:left="5760" w:hanging="360"/>
      </w:pPr>
      <w:rPr>
        <w:rFonts w:ascii="Symbol" w:hAnsi="Symbol" w:hint="default"/>
      </w:rPr>
    </w:lvl>
    <w:lvl w:ilvl="8" w:tplc="21D69B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34B5C8C"/>
    <w:multiLevelType w:val="hybridMultilevel"/>
    <w:tmpl w:val="685C0898"/>
    <w:lvl w:ilvl="0" w:tplc="1A487A6C">
      <w:start w:val="1"/>
      <w:numFmt w:val="bullet"/>
      <w:lvlText w:val=""/>
      <w:lvlJc w:val="left"/>
      <w:pPr>
        <w:tabs>
          <w:tab w:val="num" w:pos="720"/>
        </w:tabs>
        <w:ind w:left="720" w:hanging="360"/>
      </w:pPr>
      <w:rPr>
        <w:rFonts w:ascii="Symbol" w:hAnsi="Symbol" w:hint="default"/>
      </w:rPr>
    </w:lvl>
    <w:lvl w:ilvl="1" w:tplc="0680B294">
      <w:numFmt w:val="bullet"/>
      <w:lvlText w:val="o"/>
      <w:lvlJc w:val="left"/>
      <w:pPr>
        <w:tabs>
          <w:tab w:val="num" w:pos="1440"/>
        </w:tabs>
        <w:ind w:left="1440" w:hanging="360"/>
      </w:pPr>
      <w:rPr>
        <w:rFonts w:ascii="Courier New" w:hAnsi="Courier New" w:hint="default"/>
      </w:rPr>
    </w:lvl>
    <w:lvl w:ilvl="2" w:tplc="6E5E8A9A" w:tentative="1">
      <w:start w:val="1"/>
      <w:numFmt w:val="bullet"/>
      <w:lvlText w:val=""/>
      <w:lvlJc w:val="left"/>
      <w:pPr>
        <w:tabs>
          <w:tab w:val="num" w:pos="2160"/>
        </w:tabs>
        <w:ind w:left="2160" w:hanging="360"/>
      </w:pPr>
      <w:rPr>
        <w:rFonts w:ascii="Symbol" w:hAnsi="Symbol" w:hint="default"/>
      </w:rPr>
    </w:lvl>
    <w:lvl w:ilvl="3" w:tplc="C88E9602" w:tentative="1">
      <w:start w:val="1"/>
      <w:numFmt w:val="bullet"/>
      <w:lvlText w:val=""/>
      <w:lvlJc w:val="left"/>
      <w:pPr>
        <w:tabs>
          <w:tab w:val="num" w:pos="2880"/>
        </w:tabs>
        <w:ind w:left="2880" w:hanging="360"/>
      </w:pPr>
      <w:rPr>
        <w:rFonts w:ascii="Symbol" w:hAnsi="Symbol" w:hint="default"/>
      </w:rPr>
    </w:lvl>
    <w:lvl w:ilvl="4" w:tplc="5356A002" w:tentative="1">
      <w:start w:val="1"/>
      <w:numFmt w:val="bullet"/>
      <w:lvlText w:val=""/>
      <w:lvlJc w:val="left"/>
      <w:pPr>
        <w:tabs>
          <w:tab w:val="num" w:pos="3600"/>
        </w:tabs>
        <w:ind w:left="3600" w:hanging="360"/>
      </w:pPr>
      <w:rPr>
        <w:rFonts w:ascii="Symbol" w:hAnsi="Symbol" w:hint="default"/>
      </w:rPr>
    </w:lvl>
    <w:lvl w:ilvl="5" w:tplc="13EED19A" w:tentative="1">
      <w:start w:val="1"/>
      <w:numFmt w:val="bullet"/>
      <w:lvlText w:val=""/>
      <w:lvlJc w:val="left"/>
      <w:pPr>
        <w:tabs>
          <w:tab w:val="num" w:pos="4320"/>
        </w:tabs>
        <w:ind w:left="4320" w:hanging="360"/>
      </w:pPr>
      <w:rPr>
        <w:rFonts w:ascii="Symbol" w:hAnsi="Symbol" w:hint="default"/>
      </w:rPr>
    </w:lvl>
    <w:lvl w:ilvl="6" w:tplc="8F7AD890" w:tentative="1">
      <w:start w:val="1"/>
      <w:numFmt w:val="bullet"/>
      <w:lvlText w:val=""/>
      <w:lvlJc w:val="left"/>
      <w:pPr>
        <w:tabs>
          <w:tab w:val="num" w:pos="5040"/>
        </w:tabs>
        <w:ind w:left="5040" w:hanging="360"/>
      </w:pPr>
      <w:rPr>
        <w:rFonts w:ascii="Symbol" w:hAnsi="Symbol" w:hint="default"/>
      </w:rPr>
    </w:lvl>
    <w:lvl w:ilvl="7" w:tplc="B59C95A0" w:tentative="1">
      <w:start w:val="1"/>
      <w:numFmt w:val="bullet"/>
      <w:lvlText w:val=""/>
      <w:lvlJc w:val="left"/>
      <w:pPr>
        <w:tabs>
          <w:tab w:val="num" w:pos="5760"/>
        </w:tabs>
        <w:ind w:left="5760" w:hanging="360"/>
      </w:pPr>
      <w:rPr>
        <w:rFonts w:ascii="Symbol" w:hAnsi="Symbol" w:hint="default"/>
      </w:rPr>
    </w:lvl>
    <w:lvl w:ilvl="8" w:tplc="97DC6E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4470F69"/>
    <w:multiLevelType w:val="hybridMultilevel"/>
    <w:tmpl w:val="E416CC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725B90"/>
    <w:multiLevelType w:val="hybridMultilevel"/>
    <w:tmpl w:val="9826779A"/>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BA3B53"/>
    <w:multiLevelType w:val="hybridMultilevel"/>
    <w:tmpl w:val="6412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5B469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27"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8"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9" w15:restartNumberingAfterBreak="0">
    <w:nsid w:val="28905422"/>
    <w:multiLevelType w:val="multilevel"/>
    <w:tmpl w:val="E9B4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2"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4F7E16"/>
    <w:multiLevelType w:val="hybridMultilevel"/>
    <w:tmpl w:val="DB7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6032C0"/>
    <w:multiLevelType w:val="hybridMultilevel"/>
    <w:tmpl w:val="6F88421E"/>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463096"/>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214D65"/>
    <w:multiLevelType w:val="hybridMultilevel"/>
    <w:tmpl w:val="814E2456"/>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9D3060"/>
    <w:multiLevelType w:val="hybridMultilevel"/>
    <w:tmpl w:val="135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C52ED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0"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EE605C2"/>
    <w:multiLevelType w:val="hybridMultilevel"/>
    <w:tmpl w:val="369C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8F2E53"/>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5"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7" w15:restartNumberingAfterBreak="0">
    <w:nsid w:val="566D69B3"/>
    <w:multiLevelType w:val="hybridMultilevel"/>
    <w:tmpl w:val="A37C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3F49FB"/>
    <w:multiLevelType w:val="hybridMultilevel"/>
    <w:tmpl w:val="ECCE28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50A05DD"/>
    <w:multiLevelType w:val="hybridMultilevel"/>
    <w:tmpl w:val="3DB2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65"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0C4945"/>
    <w:multiLevelType w:val="hybridMultilevel"/>
    <w:tmpl w:val="345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615503"/>
    <w:multiLevelType w:val="hybridMultilevel"/>
    <w:tmpl w:val="565A2330"/>
    <w:lvl w:ilvl="0" w:tplc="2A9AC928">
      <w:start w:val="1"/>
      <w:numFmt w:val="bullet"/>
      <w:lvlText w:val=""/>
      <w:lvlJc w:val="left"/>
      <w:pPr>
        <w:tabs>
          <w:tab w:val="num" w:pos="280"/>
        </w:tabs>
        <w:ind w:left="280" w:hanging="360"/>
      </w:pPr>
      <w:rPr>
        <w:rFonts w:ascii="Symbol" w:hAnsi="Symbol" w:hint="default"/>
      </w:rPr>
    </w:lvl>
    <w:lvl w:ilvl="1" w:tplc="B0A40C2C">
      <w:numFmt w:val="bullet"/>
      <w:lvlText w:val="o"/>
      <w:lvlJc w:val="left"/>
      <w:pPr>
        <w:tabs>
          <w:tab w:val="num" w:pos="1000"/>
        </w:tabs>
        <w:ind w:left="1000" w:hanging="360"/>
      </w:pPr>
      <w:rPr>
        <w:rFonts w:ascii="Courier New" w:hAnsi="Courier New" w:hint="default"/>
      </w:rPr>
    </w:lvl>
    <w:lvl w:ilvl="2" w:tplc="5D842A80" w:tentative="1">
      <w:start w:val="1"/>
      <w:numFmt w:val="bullet"/>
      <w:lvlText w:val=""/>
      <w:lvlJc w:val="left"/>
      <w:pPr>
        <w:tabs>
          <w:tab w:val="num" w:pos="1720"/>
        </w:tabs>
        <w:ind w:left="1720" w:hanging="360"/>
      </w:pPr>
      <w:rPr>
        <w:rFonts w:ascii="Symbol" w:hAnsi="Symbol" w:hint="default"/>
      </w:rPr>
    </w:lvl>
    <w:lvl w:ilvl="3" w:tplc="EB8855DA" w:tentative="1">
      <w:start w:val="1"/>
      <w:numFmt w:val="bullet"/>
      <w:lvlText w:val=""/>
      <w:lvlJc w:val="left"/>
      <w:pPr>
        <w:tabs>
          <w:tab w:val="num" w:pos="2440"/>
        </w:tabs>
        <w:ind w:left="2440" w:hanging="360"/>
      </w:pPr>
      <w:rPr>
        <w:rFonts w:ascii="Symbol" w:hAnsi="Symbol" w:hint="default"/>
      </w:rPr>
    </w:lvl>
    <w:lvl w:ilvl="4" w:tplc="E9842DDA" w:tentative="1">
      <w:start w:val="1"/>
      <w:numFmt w:val="bullet"/>
      <w:lvlText w:val=""/>
      <w:lvlJc w:val="left"/>
      <w:pPr>
        <w:tabs>
          <w:tab w:val="num" w:pos="3160"/>
        </w:tabs>
        <w:ind w:left="3160" w:hanging="360"/>
      </w:pPr>
      <w:rPr>
        <w:rFonts w:ascii="Symbol" w:hAnsi="Symbol" w:hint="default"/>
      </w:rPr>
    </w:lvl>
    <w:lvl w:ilvl="5" w:tplc="868C514A" w:tentative="1">
      <w:start w:val="1"/>
      <w:numFmt w:val="bullet"/>
      <w:lvlText w:val=""/>
      <w:lvlJc w:val="left"/>
      <w:pPr>
        <w:tabs>
          <w:tab w:val="num" w:pos="3880"/>
        </w:tabs>
        <w:ind w:left="3880" w:hanging="360"/>
      </w:pPr>
      <w:rPr>
        <w:rFonts w:ascii="Symbol" w:hAnsi="Symbol" w:hint="default"/>
      </w:rPr>
    </w:lvl>
    <w:lvl w:ilvl="6" w:tplc="F9664838" w:tentative="1">
      <w:start w:val="1"/>
      <w:numFmt w:val="bullet"/>
      <w:lvlText w:val=""/>
      <w:lvlJc w:val="left"/>
      <w:pPr>
        <w:tabs>
          <w:tab w:val="num" w:pos="4600"/>
        </w:tabs>
        <w:ind w:left="4600" w:hanging="360"/>
      </w:pPr>
      <w:rPr>
        <w:rFonts w:ascii="Symbol" w:hAnsi="Symbol" w:hint="default"/>
      </w:rPr>
    </w:lvl>
    <w:lvl w:ilvl="7" w:tplc="145C8B4A" w:tentative="1">
      <w:start w:val="1"/>
      <w:numFmt w:val="bullet"/>
      <w:lvlText w:val=""/>
      <w:lvlJc w:val="left"/>
      <w:pPr>
        <w:tabs>
          <w:tab w:val="num" w:pos="5320"/>
        </w:tabs>
        <w:ind w:left="5320" w:hanging="360"/>
      </w:pPr>
      <w:rPr>
        <w:rFonts w:ascii="Symbol" w:hAnsi="Symbol" w:hint="default"/>
      </w:rPr>
    </w:lvl>
    <w:lvl w:ilvl="8" w:tplc="13E8117A" w:tentative="1">
      <w:start w:val="1"/>
      <w:numFmt w:val="bullet"/>
      <w:lvlText w:val=""/>
      <w:lvlJc w:val="left"/>
      <w:pPr>
        <w:tabs>
          <w:tab w:val="num" w:pos="6040"/>
        </w:tabs>
        <w:ind w:left="6040" w:hanging="360"/>
      </w:pPr>
      <w:rPr>
        <w:rFonts w:ascii="Symbol" w:hAnsi="Symbol" w:hint="default"/>
      </w:rPr>
    </w:lvl>
  </w:abstractNum>
  <w:abstractNum w:abstractNumId="68"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6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765EA4"/>
    <w:multiLevelType w:val="hybridMultilevel"/>
    <w:tmpl w:val="2124E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36536F6"/>
    <w:multiLevelType w:val="hybridMultilevel"/>
    <w:tmpl w:val="FADED77C"/>
    <w:lvl w:ilvl="0" w:tplc="0409000F">
      <w:start w:val="1"/>
      <w:numFmt w:val="decimal"/>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74" w15:restartNumberingAfterBreak="0">
    <w:nsid w:val="78397408"/>
    <w:multiLevelType w:val="hybridMultilevel"/>
    <w:tmpl w:val="643E14F8"/>
    <w:lvl w:ilvl="0" w:tplc="8CD66CAC">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75"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6F635E"/>
    <w:multiLevelType w:val="hybridMultilevel"/>
    <w:tmpl w:val="AC0E29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7D770F24"/>
    <w:multiLevelType w:val="hybridMultilevel"/>
    <w:tmpl w:val="010ED8C2"/>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80" w15:restartNumberingAfterBreak="0">
    <w:nsid w:val="7E9E3A2F"/>
    <w:multiLevelType w:val="hybridMultilevel"/>
    <w:tmpl w:val="DC5EBC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sz w:val="22"/>
        <w:szCs w:val="22"/>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1622070">
    <w:abstractNumId w:val="35"/>
  </w:num>
  <w:num w:numId="2" w16cid:durableId="992949133">
    <w:abstractNumId w:val="42"/>
  </w:num>
  <w:num w:numId="3" w16cid:durableId="259026097">
    <w:abstractNumId w:val="6"/>
  </w:num>
  <w:num w:numId="4" w16cid:durableId="1220088923">
    <w:abstractNumId w:val="65"/>
  </w:num>
  <w:num w:numId="5" w16cid:durableId="218521993">
    <w:abstractNumId w:val="52"/>
    <w:lvlOverride w:ilvl="0">
      <w:startOverride w:val="1"/>
    </w:lvlOverride>
  </w:num>
  <w:num w:numId="6" w16cid:durableId="874922146">
    <w:abstractNumId w:val="60"/>
  </w:num>
  <w:num w:numId="7" w16cid:durableId="1321882893">
    <w:abstractNumId w:val="55"/>
  </w:num>
  <w:num w:numId="8" w16cid:durableId="345448844">
    <w:abstractNumId w:val="23"/>
  </w:num>
  <w:num w:numId="9" w16cid:durableId="344215709">
    <w:abstractNumId w:val="68"/>
  </w:num>
  <w:num w:numId="10" w16cid:durableId="1402144288">
    <w:abstractNumId w:val="31"/>
  </w:num>
  <w:num w:numId="11" w16cid:durableId="907155903">
    <w:abstractNumId w:val="75"/>
  </w:num>
  <w:num w:numId="12" w16cid:durableId="1222600456">
    <w:abstractNumId w:val="71"/>
  </w:num>
  <w:num w:numId="13" w16cid:durableId="1889760677">
    <w:abstractNumId w:val="3"/>
  </w:num>
  <w:num w:numId="14" w16cid:durableId="1577282742">
    <w:abstractNumId w:val="50"/>
  </w:num>
  <w:num w:numId="15" w16cid:durableId="1998997081">
    <w:abstractNumId w:val="10"/>
  </w:num>
  <w:num w:numId="16" w16cid:durableId="330252720">
    <w:abstractNumId w:val="32"/>
  </w:num>
  <w:num w:numId="17" w16cid:durableId="1191341168">
    <w:abstractNumId w:val="43"/>
  </w:num>
  <w:num w:numId="18" w16cid:durableId="1527980732">
    <w:abstractNumId w:val="36"/>
  </w:num>
  <w:num w:numId="19" w16cid:durableId="1131434738">
    <w:abstractNumId w:val="59"/>
  </w:num>
  <w:num w:numId="20" w16cid:durableId="858858298">
    <w:abstractNumId w:val="4"/>
  </w:num>
  <w:num w:numId="21" w16cid:durableId="1731731953">
    <w:abstractNumId w:val="9"/>
  </w:num>
  <w:num w:numId="22" w16cid:durableId="1374773562">
    <w:abstractNumId w:val="69"/>
  </w:num>
  <w:num w:numId="23" w16cid:durableId="1967159195">
    <w:abstractNumId w:val="77"/>
  </w:num>
  <w:num w:numId="24" w16cid:durableId="998926771">
    <w:abstractNumId w:val="37"/>
  </w:num>
  <w:num w:numId="25" w16cid:durableId="1435395676">
    <w:abstractNumId w:val="30"/>
  </w:num>
  <w:num w:numId="26" w16cid:durableId="1790123946">
    <w:abstractNumId w:val="38"/>
  </w:num>
  <w:num w:numId="27" w16cid:durableId="1868057169">
    <w:abstractNumId w:val="21"/>
  </w:num>
  <w:num w:numId="28" w16cid:durableId="1560285185">
    <w:abstractNumId w:val="40"/>
  </w:num>
  <w:num w:numId="29" w16cid:durableId="1568953145">
    <w:abstractNumId w:val="1"/>
  </w:num>
  <w:num w:numId="30" w16cid:durableId="342248445">
    <w:abstractNumId w:val="48"/>
  </w:num>
  <w:num w:numId="31" w16cid:durableId="1098987243">
    <w:abstractNumId w:val="62"/>
  </w:num>
  <w:num w:numId="32" w16cid:durableId="1106003600">
    <w:abstractNumId w:val="45"/>
  </w:num>
  <w:num w:numId="33" w16cid:durableId="1151410209">
    <w:abstractNumId w:val="46"/>
  </w:num>
  <w:num w:numId="34" w16cid:durableId="2142065464">
    <w:abstractNumId w:val="78"/>
  </w:num>
  <w:num w:numId="35" w16cid:durableId="1718236910">
    <w:abstractNumId w:val="7"/>
  </w:num>
  <w:num w:numId="36" w16cid:durableId="1384937759">
    <w:abstractNumId w:val="63"/>
  </w:num>
  <w:num w:numId="37" w16cid:durableId="322125633">
    <w:abstractNumId w:val="53"/>
  </w:num>
  <w:num w:numId="38" w16cid:durableId="1992978670">
    <w:abstractNumId w:val="24"/>
  </w:num>
  <w:num w:numId="39" w16cid:durableId="189416422">
    <w:abstractNumId w:val="27"/>
    <w:lvlOverride w:ilvl="0">
      <w:startOverride w:val="1"/>
    </w:lvlOverride>
  </w:num>
  <w:num w:numId="40" w16cid:durableId="430974410">
    <w:abstractNumId w:val="76"/>
  </w:num>
  <w:num w:numId="41" w16cid:durableId="840509875">
    <w:abstractNumId w:val="5"/>
  </w:num>
  <w:num w:numId="42" w16cid:durableId="1749156082">
    <w:abstractNumId w:val="64"/>
  </w:num>
  <w:num w:numId="43" w16cid:durableId="1348554329">
    <w:abstractNumId w:val="14"/>
  </w:num>
  <w:num w:numId="44" w16cid:durableId="643319604">
    <w:abstractNumId w:val="15"/>
  </w:num>
  <w:num w:numId="45" w16cid:durableId="721174943">
    <w:abstractNumId w:val="16"/>
  </w:num>
  <w:num w:numId="46" w16cid:durableId="1924994969">
    <w:abstractNumId w:val="29"/>
  </w:num>
  <w:num w:numId="47" w16cid:durableId="348803027">
    <w:abstractNumId w:val="29"/>
    <w:lvlOverride w:ilvl="1">
      <w:lvl w:ilvl="1">
        <w:numFmt w:val="bullet"/>
        <w:lvlText w:val=""/>
        <w:lvlJc w:val="left"/>
        <w:pPr>
          <w:tabs>
            <w:tab w:val="num" w:pos="1440"/>
          </w:tabs>
          <w:ind w:left="1440" w:hanging="360"/>
        </w:pPr>
        <w:rPr>
          <w:rFonts w:ascii="Symbol" w:hAnsi="Symbol" w:hint="default"/>
          <w:sz w:val="20"/>
        </w:rPr>
      </w:lvl>
    </w:lvlOverride>
  </w:num>
  <w:num w:numId="48" w16cid:durableId="1573849446">
    <w:abstractNumId w:val="29"/>
    <w:lvlOverride w:ilvl="1">
      <w:lvl w:ilvl="1">
        <w:numFmt w:val="bullet"/>
        <w:lvlText w:val=""/>
        <w:lvlJc w:val="left"/>
        <w:pPr>
          <w:tabs>
            <w:tab w:val="num" w:pos="1440"/>
          </w:tabs>
          <w:ind w:left="1440" w:hanging="360"/>
        </w:pPr>
        <w:rPr>
          <w:rFonts w:ascii="Symbol" w:hAnsi="Symbol" w:hint="default"/>
          <w:sz w:val="20"/>
        </w:rPr>
      </w:lvl>
    </w:lvlOverride>
  </w:num>
  <w:num w:numId="49" w16cid:durableId="1793211954">
    <w:abstractNumId w:val="29"/>
    <w:lvlOverride w:ilvl="1">
      <w:lvl w:ilvl="1">
        <w:numFmt w:val="bullet"/>
        <w:lvlText w:val=""/>
        <w:lvlJc w:val="left"/>
        <w:pPr>
          <w:tabs>
            <w:tab w:val="num" w:pos="1440"/>
          </w:tabs>
          <w:ind w:left="1440" w:hanging="360"/>
        </w:pPr>
        <w:rPr>
          <w:rFonts w:ascii="Symbol" w:hAnsi="Symbol" w:hint="default"/>
          <w:sz w:val="20"/>
        </w:rPr>
      </w:lvl>
    </w:lvlOverride>
  </w:num>
  <w:num w:numId="50" w16cid:durableId="1056120684">
    <w:abstractNumId w:val="27"/>
  </w:num>
  <w:num w:numId="51" w16cid:durableId="735518005">
    <w:abstractNumId w:val="33"/>
  </w:num>
  <w:num w:numId="52" w16cid:durableId="1717126154">
    <w:abstractNumId w:val="80"/>
  </w:num>
  <w:num w:numId="53" w16cid:durableId="1457720111">
    <w:abstractNumId w:val="44"/>
  </w:num>
  <w:num w:numId="54" w16cid:durableId="922682295">
    <w:abstractNumId w:val="27"/>
  </w:num>
  <w:num w:numId="55" w16cid:durableId="191263758">
    <w:abstractNumId w:val="12"/>
  </w:num>
  <w:num w:numId="56" w16cid:durableId="1273980594">
    <w:abstractNumId w:val="73"/>
  </w:num>
  <w:num w:numId="57" w16cid:durableId="533008789">
    <w:abstractNumId w:val="74"/>
  </w:num>
  <w:num w:numId="58" w16cid:durableId="1017001015">
    <w:abstractNumId w:val="27"/>
  </w:num>
  <w:num w:numId="59" w16cid:durableId="1343388696">
    <w:abstractNumId w:val="27"/>
  </w:num>
  <w:num w:numId="60" w16cid:durableId="2010016535">
    <w:abstractNumId w:val="27"/>
  </w:num>
  <w:num w:numId="61" w16cid:durableId="25984270">
    <w:abstractNumId w:val="49"/>
  </w:num>
  <w:num w:numId="62" w16cid:durableId="1442065276">
    <w:abstractNumId w:val="54"/>
  </w:num>
  <w:num w:numId="63" w16cid:durableId="1864830286">
    <w:abstractNumId w:val="11"/>
  </w:num>
  <w:num w:numId="64" w16cid:durableId="554782730">
    <w:abstractNumId w:val="26"/>
  </w:num>
  <w:num w:numId="65" w16cid:durableId="436872741">
    <w:abstractNumId w:val="27"/>
  </w:num>
  <w:num w:numId="66" w16cid:durableId="271784547">
    <w:abstractNumId w:val="79"/>
  </w:num>
  <w:num w:numId="67" w16cid:durableId="1917083435">
    <w:abstractNumId w:val="18"/>
  </w:num>
  <w:num w:numId="68" w16cid:durableId="446972456">
    <w:abstractNumId w:val="39"/>
  </w:num>
  <w:num w:numId="69" w16cid:durableId="872810402">
    <w:abstractNumId w:val="13"/>
  </w:num>
  <w:num w:numId="70" w16cid:durableId="1392538412">
    <w:abstractNumId w:val="56"/>
  </w:num>
  <w:num w:numId="71" w16cid:durableId="516508468">
    <w:abstractNumId w:val="22"/>
  </w:num>
  <w:num w:numId="72" w16cid:durableId="451478300">
    <w:abstractNumId w:val="72"/>
  </w:num>
  <w:num w:numId="73" w16cid:durableId="418717299">
    <w:abstractNumId w:val="57"/>
  </w:num>
  <w:num w:numId="74" w16cid:durableId="1446850414">
    <w:abstractNumId w:val="25"/>
  </w:num>
  <w:num w:numId="75" w16cid:durableId="2037925154">
    <w:abstractNumId w:val="58"/>
  </w:num>
  <w:num w:numId="76" w16cid:durableId="1550531127">
    <w:abstractNumId w:val="2"/>
  </w:num>
  <w:num w:numId="77" w16cid:durableId="1290359228">
    <w:abstractNumId w:val="19"/>
  </w:num>
  <w:num w:numId="78" w16cid:durableId="315113018">
    <w:abstractNumId w:val="0"/>
  </w:num>
  <w:num w:numId="79" w16cid:durableId="874579413">
    <w:abstractNumId w:val="70"/>
  </w:num>
  <w:num w:numId="80" w16cid:durableId="911620776">
    <w:abstractNumId w:val="20"/>
  </w:num>
  <w:num w:numId="81" w16cid:durableId="1258177166">
    <w:abstractNumId w:val="8"/>
  </w:num>
  <w:num w:numId="82" w16cid:durableId="240987836">
    <w:abstractNumId w:val="34"/>
  </w:num>
  <w:num w:numId="83" w16cid:durableId="780029260">
    <w:abstractNumId w:val="47"/>
  </w:num>
  <w:num w:numId="84" w16cid:durableId="337588205">
    <w:abstractNumId w:val="61"/>
  </w:num>
  <w:num w:numId="85" w16cid:durableId="191309282">
    <w:abstractNumId w:val="17"/>
  </w:num>
  <w:num w:numId="86" w16cid:durableId="1865556239">
    <w:abstractNumId w:val="35"/>
  </w:num>
  <w:num w:numId="87" w16cid:durableId="937979910">
    <w:abstractNumId w:val="47"/>
  </w:num>
  <w:num w:numId="88" w16cid:durableId="1747147488">
    <w:abstractNumId w:val="28"/>
  </w:num>
  <w:num w:numId="89" w16cid:durableId="498663443">
    <w:abstractNumId w:val="41"/>
  </w:num>
  <w:num w:numId="90" w16cid:durableId="1932200634">
    <w:abstractNumId w:val="67"/>
  </w:num>
  <w:num w:numId="91" w16cid:durableId="521944967">
    <w:abstractNumId w:val="51"/>
  </w:num>
  <w:num w:numId="92" w16cid:durableId="1694573335">
    <w:abstractNumId w:val="6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A5"/>
    <w:rsid w:val="000001C3"/>
    <w:rsid w:val="000001C4"/>
    <w:rsid w:val="0000023F"/>
    <w:rsid w:val="000002B0"/>
    <w:rsid w:val="000002C9"/>
    <w:rsid w:val="000003EE"/>
    <w:rsid w:val="000003F0"/>
    <w:rsid w:val="00000482"/>
    <w:rsid w:val="00000501"/>
    <w:rsid w:val="00000515"/>
    <w:rsid w:val="00000590"/>
    <w:rsid w:val="000005AC"/>
    <w:rsid w:val="000006FE"/>
    <w:rsid w:val="0000071F"/>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3D"/>
    <w:rsid w:val="000022BD"/>
    <w:rsid w:val="000022DE"/>
    <w:rsid w:val="000025BF"/>
    <w:rsid w:val="0000284F"/>
    <w:rsid w:val="0000286C"/>
    <w:rsid w:val="00002872"/>
    <w:rsid w:val="000028CD"/>
    <w:rsid w:val="0000290B"/>
    <w:rsid w:val="00002C69"/>
    <w:rsid w:val="00002C73"/>
    <w:rsid w:val="00002D8B"/>
    <w:rsid w:val="00002DED"/>
    <w:rsid w:val="00002E42"/>
    <w:rsid w:val="0000301B"/>
    <w:rsid w:val="00003032"/>
    <w:rsid w:val="00003052"/>
    <w:rsid w:val="00003114"/>
    <w:rsid w:val="0000317A"/>
    <w:rsid w:val="000034CC"/>
    <w:rsid w:val="0000358E"/>
    <w:rsid w:val="0000368E"/>
    <w:rsid w:val="000037EB"/>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4B6"/>
    <w:rsid w:val="00004597"/>
    <w:rsid w:val="000045B1"/>
    <w:rsid w:val="0000488B"/>
    <w:rsid w:val="00004917"/>
    <w:rsid w:val="000049B7"/>
    <w:rsid w:val="00004A7D"/>
    <w:rsid w:val="00004ABC"/>
    <w:rsid w:val="00004AC8"/>
    <w:rsid w:val="00004DC3"/>
    <w:rsid w:val="00004F98"/>
    <w:rsid w:val="00005266"/>
    <w:rsid w:val="000053BA"/>
    <w:rsid w:val="000053F7"/>
    <w:rsid w:val="0000548F"/>
    <w:rsid w:val="0000555A"/>
    <w:rsid w:val="000056AE"/>
    <w:rsid w:val="000058D7"/>
    <w:rsid w:val="00005914"/>
    <w:rsid w:val="000059A9"/>
    <w:rsid w:val="00005B48"/>
    <w:rsid w:val="00005C61"/>
    <w:rsid w:val="00005CA9"/>
    <w:rsid w:val="00005DAB"/>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D00"/>
    <w:rsid w:val="00006F47"/>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2CA"/>
    <w:rsid w:val="00011315"/>
    <w:rsid w:val="00011388"/>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87"/>
    <w:rsid w:val="00012CCE"/>
    <w:rsid w:val="00012D41"/>
    <w:rsid w:val="00012D82"/>
    <w:rsid w:val="00012DB8"/>
    <w:rsid w:val="00013038"/>
    <w:rsid w:val="000131D1"/>
    <w:rsid w:val="00013294"/>
    <w:rsid w:val="00013304"/>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E2"/>
    <w:rsid w:val="000144EA"/>
    <w:rsid w:val="000145A8"/>
    <w:rsid w:val="000145F0"/>
    <w:rsid w:val="000145FF"/>
    <w:rsid w:val="00014616"/>
    <w:rsid w:val="0001462F"/>
    <w:rsid w:val="0001463F"/>
    <w:rsid w:val="000147D8"/>
    <w:rsid w:val="000147E1"/>
    <w:rsid w:val="00014837"/>
    <w:rsid w:val="00014846"/>
    <w:rsid w:val="00014851"/>
    <w:rsid w:val="0001487F"/>
    <w:rsid w:val="000148D8"/>
    <w:rsid w:val="00014CBE"/>
    <w:rsid w:val="00014D35"/>
    <w:rsid w:val="00014D89"/>
    <w:rsid w:val="00014F35"/>
    <w:rsid w:val="0001510B"/>
    <w:rsid w:val="000151C8"/>
    <w:rsid w:val="000152C0"/>
    <w:rsid w:val="000153E4"/>
    <w:rsid w:val="00015594"/>
    <w:rsid w:val="00015644"/>
    <w:rsid w:val="00015659"/>
    <w:rsid w:val="000156E2"/>
    <w:rsid w:val="000156F4"/>
    <w:rsid w:val="0001578F"/>
    <w:rsid w:val="00015793"/>
    <w:rsid w:val="000158DE"/>
    <w:rsid w:val="00015996"/>
    <w:rsid w:val="00015A80"/>
    <w:rsid w:val="00015B4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91E"/>
    <w:rsid w:val="00016ADA"/>
    <w:rsid w:val="00016C62"/>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500"/>
    <w:rsid w:val="000206A6"/>
    <w:rsid w:val="000207FA"/>
    <w:rsid w:val="0002087F"/>
    <w:rsid w:val="000208EF"/>
    <w:rsid w:val="0002096C"/>
    <w:rsid w:val="00020A49"/>
    <w:rsid w:val="00020A6B"/>
    <w:rsid w:val="00020A79"/>
    <w:rsid w:val="00020BB6"/>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B5"/>
    <w:rsid w:val="00021B1E"/>
    <w:rsid w:val="00021CF2"/>
    <w:rsid w:val="00021E05"/>
    <w:rsid w:val="000222A4"/>
    <w:rsid w:val="00022388"/>
    <w:rsid w:val="00022429"/>
    <w:rsid w:val="000226A4"/>
    <w:rsid w:val="000226FD"/>
    <w:rsid w:val="0002270A"/>
    <w:rsid w:val="000227AF"/>
    <w:rsid w:val="00022879"/>
    <w:rsid w:val="000228CE"/>
    <w:rsid w:val="000228E8"/>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515"/>
    <w:rsid w:val="00023532"/>
    <w:rsid w:val="00023583"/>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42E"/>
    <w:rsid w:val="000245D8"/>
    <w:rsid w:val="0002475F"/>
    <w:rsid w:val="000248BB"/>
    <w:rsid w:val="0002495F"/>
    <w:rsid w:val="00024A47"/>
    <w:rsid w:val="00024AEF"/>
    <w:rsid w:val="00024B78"/>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7D"/>
    <w:rsid w:val="00025A95"/>
    <w:rsid w:val="00025CA4"/>
    <w:rsid w:val="00025DE6"/>
    <w:rsid w:val="00025FED"/>
    <w:rsid w:val="000261D7"/>
    <w:rsid w:val="0002624D"/>
    <w:rsid w:val="000263E8"/>
    <w:rsid w:val="00026767"/>
    <w:rsid w:val="00026B4F"/>
    <w:rsid w:val="00026BE4"/>
    <w:rsid w:val="00026C65"/>
    <w:rsid w:val="00026E3C"/>
    <w:rsid w:val="000270D6"/>
    <w:rsid w:val="00027288"/>
    <w:rsid w:val="0002737C"/>
    <w:rsid w:val="00027549"/>
    <w:rsid w:val="0002774A"/>
    <w:rsid w:val="00027755"/>
    <w:rsid w:val="00027864"/>
    <w:rsid w:val="0002789E"/>
    <w:rsid w:val="000278BD"/>
    <w:rsid w:val="0002795D"/>
    <w:rsid w:val="00027974"/>
    <w:rsid w:val="000279E6"/>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CA"/>
    <w:rsid w:val="0003030A"/>
    <w:rsid w:val="0003039D"/>
    <w:rsid w:val="000303F4"/>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F8C"/>
    <w:rsid w:val="00030F93"/>
    <w:rsid w:val="00030FDA"/>
    <w:rsid w:val="000311BD"/>
    <w:rsid w:val="000311E8"/>
    <w:rsid w:val="00031291"/>
    <w:rsid w:val="00031310"/>
    <w:rsid w:val="00031339"/>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7E"/>
    <w:rsid w:val="00032363"/>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63A"/>
    <w:rsid w:val="0003689D"/>
    <w:rsid w:val="000368A4"/>
    <w:rsid w:val="00036A32"/>
    <w:rsid w:val="00036B51"/>
    <w:rsid w:val="00036B83"/>
    <w:rsid w:val="00036C8C"/>
    <w:rsid w:val="00036D0C"/>
    <w:rsid w:val="00036DC6"/>
    <w:rsid w:val="00036F76"/>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252"/>
    <w:rsid w:val="000403C0"/>
    <w:rsid w:val="000404F3"/>
    <w:rsid w:val="00040571"/>
    <w:rsid w:val="0004075F"/>
    <w:rsid w:val="000409DD"/>
    <w:rsid w:val="00040AE5"/>
    <w:rsid w:val="00040BC3"/>
    <w:rsid w:val="00040C73"/>
    <w:rsid w:val="00040CBE"/>
    <w:rsid w:val="00040D12"/>
    <w:rsid w:val="00040E72"/>
    <w:rsid w:val="00040EC9"/>
    <w:rsid w:val="00040F4F"/>
    <w:rsid w:val="00040F97"/>
    <w:rsid w:val="000410E9"/>
    <w:rsid w:val="00041143"/>
    <w:rsid w:val="0004132D"/>
    <w:rsid w:val="00041336"/>
    <w:rsid w:val="0004136B"/>
    <w:rsid w:val="000415C8"/>
    <w:rsid w:val="00041790"/>
    <w:rsid w:val="000417F7"/>
    <w:rsid w:val="00041915"/>
    <w:rsid w:val="00041A98"/>
    <w:rsid w:val="00041BDB"/>
    <w:rsid w:val="00041C9D"/>
    <w:rsid w:val="00041CC6"/>
    <w:rsid w:val="00041D60"/>
    <w:rsid w:val="00041F76"/>
    <w:rsid w:val="00041FC0"/>
    <w:rsid w:val="0004205B"/>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D20"/>
    <w:rsid w:val="00043D93"/>
    <w:rsid w:val="00043EDC"/>
    <w:rsid w:val="00043F67"/>
    <w:rsid w:val="00044117"/>
    <w:rsid w:val="000441A9"/>
    <w:rsid w:val="000441D7"/>
    <w:rsid w:val="000441F2"/>
    <w:rsid w:val="00044331"/>
    <w:rsid w:val="000443A2"/>
    <w:rsid w:val="0004445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70"/>
    <w:rsid w:val="00045188"/>
    <w:rsid w:val="000451CE"/>
    <w:rsid w:val="000452A5"/>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E2C"/>
    <w:rsid w:val="00045E4E"/>
    <w:rsid w:val="00045EAD"/>
    <w:rsid w:val="00045EB9"/>
    <w:rsid w:val="00045EC3"/>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F0"/>
    <w:rsid w:val="00047359"/>
    <w:rsid w:val="0004743C"/>
    <w:rsid w:val="000474C5"/>
    <w:rsid w:val="000474DD"/>
    <w:rsid w:val="0004750B"/>
    <w:rsid w:val="00047665"/>
    <w:rsid w:val="000476E5"/>
    <w:rsid w:val="00047943"/>
    <w:rsid w:val="00047A89"/>
    <w:rsid w:val="00047BD0"/>
    <w:rsid w:val="00047BD8"/>
    <w:rsid w:val="00047C06"/>
    <w:rsid w:val="00047C2D"/>
    <w:rsid w:val="00047C6C"/>
    <w:rsid w:val="00047CA4"/>
    <w:rsid w:val="00047D2E"/>
    <w:rsid w:val="00047D5F"/>
    <w:rsid w:val="00047DFE"/>
    <w:rsid w:val="00047E00"/>
    <w:rsid w:val="00047E11"/>
    <w:rsid w:val="00047E1F"/>
    <w:rsid w:val="00047F40"/>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A49"/>
    <w:rsid w:val="00050B65"/>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95"/>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AC9"/>
    <w:rsid w:val="00053BE8"/>
    <w:rsid w:val="00053C2E"/>
    <w:rsid w:val="00053DA7"/>
    <w:rsid w:val="00053DE9"/>
    <w:rsid w:val="00053F40"/>
    <w:rsid w:val="00054270"/>
    <w:rsid w:val="0005450E"/>
    <w:rsid w:val="000545AF"/>
    <w:rsid w:val="00054818"/>
    <w:rsid w:val="0005482F"/>
    <w:rsid w:val="00054947"/>
    <w:rsid w:val="00054A3B"/>
    <w:rsid w:val="00054B05"/>
    <w:rsid w:val="00054C66"/>
    <w:rsid w:val="00054D9D"/>
    <w:rsid w:val="00054DCD"/>
    <w:rsid w:val="00055086"/>
    <w:rsid w:val="0005524D"/>
    <w:rsid w:val="00055527"/>
    <w:rsid w:val="0005566C"/>
    <w:rsid w:val="00055676"/>
    <w:rsid w:val="0005589A"/>
    <w:rsid w:val="0005598B"/>
    <w:rsid w:val="000559A4"/>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BDE"/>
    <w:rsid w:val="00056C12"/>
    <w:rsid w:val="00056F17"/>
    <w:rsid w:val="00056F4F"/>
    <w:rsid w:val="00056F56"/>
    <w:rsid w:val="00056FFE"/>
    <w:rsid w:val="000571A2"/>
    <w:rsid w:val="000572E1"/>
    <w:rsid w:val="00057303"/>
    <w:rsid w:val="00057327"/>
    <w:rsid w:val="0005742B"/>
    <w:rsid w:val="000574D0"/>
    <w:rsid w:val="000576C7"/>
    <w:rsid w:val="000576D2"/>
    <w:rsid w:val="00057851"/>
    <w:rsid w:val="00057AE1"/>
    <w:rsid w:val="00057B94"/>
    <w:rsid w:val="00057D30"/>
    <w:rsid w:val="00057DD6"/>
    <w:rsid w:val="00057F12"/>
    <w:rsid w:val="0006012D"/>
    <w:rsid w:val="0006043D"/>
    <w:rsid w:val="0006046B"/>
    <w:rsid w:val="000605F9"/>
    <w:rsid w:val="00060661"/>
    <w:rsid w:val="000606A1"/>
    <w:rsid w:val="000607DD"/>
    <w:rsid w:val="0006081B"/>
    <w:rsid w:val="000608A7"/>
    <w:rsid w:val="00060A1E"/>
    <w:rsid w:val="00060C97"/>
    <w:rsid w:val="00060D8E"/>
    <w:rsid w:val="00060FA4"/>
    <w:rsid w:val="00061002"/>
    <w:rsid w:val="000610B7"/>
    <w:rsid w:val="00061148"/>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376"/>
    <w:rsid w:val="0006356E"/>
    <w:rsid w:val="000639AB"/>
    <w:rsid w:val="00063A8D"/>
    <w:rsid w:val="00063ACC"/>
    <w:rsid w:val="00063C82"/>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9"/>
    <w:rsid w:val="000642AA"/>
    <w:rsid w:val="000642E4"/>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554"/>
    <w:rsid w:val="00065845"/>
    <w:rsid w:val="0006590E"/>
    <w:rsid w:val="00065AB2"/>
    <w:rsid w:val="00065AF0"/>
    <w:rsid w:val="00065B25"/>
    <w:rsid w:val="00065C56"/>
    <w:rsid w:val="00065D2B"/>
    <w:rsid w:val="00065E94"/>
    <w:rsid w:val="00065EB5"/>
    <w:rsid w:val="00066183"/>
    <w:rsid w:val="00066251"/>
    <w:rsid w:val="000662A5"/>
    <w:rsid w:val="000662BC"/>
    <w:rsid w:val="000663DB"/>
    <w:rsid w:val="000663F4"/>
    <w:rsid w:val="0006659B"/>
    <w:rsid w:val="0006664D"/>
    <w:rsid w:val="00066699"/>
    <w:rsid w:val="00066719"/>
    <w:rsid w:val="0006673B"/>
    <w:rsid w:val="00066763"/>
    <w:rsid w:val="0006699A"/>
    <w:rsid w:val="00066A85"/>
    <w:rsid w:val="00066D54"/>
    <w:rsid w:val="00066E80"/>
    <w:rsid w:val="000671EC"/>
    <w:rsid w:val="000672D6"/>
    <w:rsid w:val="000672E0"/>
    <w:rsid w:val="00067435"/>
    <w:rsid w:val="0006766D"/>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0FEF"/>
    <w:rsid w:val="000710B3"/>
    <w:rsid w:val="000710FB"/>
    <w:rsid w:val="0007110C"/>
    <w:rsid w:val="00071233"/>
    <w:rsid w:val="000713E5"/>
    <w:rsid w:val="000714A1"/>
    <w:rsid w:val="000714CA"/>
    <w:rsid w:val="00071565"/>
    <w:rsid w:val="0007166E"/>
    <w:rsid w:val="0007168A"/>
    <w:rsid w:val="00071692"/>
    <w:rsid w:val="000716DF"/>
    <w:rsid w:val="000717FB"/>
    <w:rsid w:val="000719AA"/>
    <w:rsid w:val="000719BF"/>
    <w:rsid w:val="00071C1A"/>
    <w:rsid w:val="00071E61"/>
    <w:rsid w:val="00071F3B"/>
    <w:rsid w:val="0007208A"/>
    <w:rsid w:val="000720A0"/>
    <w:rsid w:val="0007213C"/>
    <w:rsid w:val="0007226B"/>
    <w:rsid w:val="000722AA"/>
    <w:rsid w:val="000722EE"/>
    <w:rsid w:val="000723BC"/>
    <w:rsid w:val="0007243E"/>
    <w:rsid w:val="00072588"/>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9A"/>
    <w:rsid w:val="00073416"/>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EAB"/>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19"/>
    <w:rsid w:val="00075FDA"/>
    <w:rsid w:val="00076122"/>
    <w:rsid w:val="000762A3"/>
    <w:rsid w:val="000762ED"/>
    <w:rsid w:val="00076386"/>
    <w:rsid w:val="0007666B"/>
    <w:rsid w:val="000766FC"/>
    <w:rsid w:val="00076704"/>
    <w:rsid w:val="00076764"/>
    <w:rsid w:val="000767D8"/>
    <w:rsid w:val="00076886"/>
    <w:rsid w:val="000768C7"/>
    <w:rsid w:val="000768DA"/>
    <w:rsid w:val="000768E3"/>
    <w:rsid w:val="00076AD0"/>
    <w:rsid w:val="00076B00"/>
    <w:rsid w:val="00076B55"/>
    <w:rsid w:val="00076BF1"/>
    <w:rsid w:val="00076D82"/>
    <w:rsid w:val="00076E41"/>
    <w:rsid w:val="00076E80"/>
    <w:rsid w:val="000770E3"/>
    <w:rsid w:val="0007713F"/>
    <w:rsid w:val="00077342"/>
    <w:rsid w:val="00077563"/>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53"/>
    <w:rsid w:val="000826F1"/>
    <w:rsid w:val="000827D5"/>
    <w:rsid w:val="000828EE"/>
    <w:rsid w:val="00082994"/>
    <w:rsid w:val="000829AC"/>
    <w:rsid w:val="00082B49"/>
    <w:rsid w:val="00082C63"/>
    <w:rsid w:val="00082C90"/>
    <w:rsid w:val="00082C9B"/>
    <w:rsid w:val="00082DB9"/>
    <w:rsid w:val="00082FCD"/>
    <w:rsid w:val="00082FE1"/>
    <w:rsid w:val="000831A4"/>
    <w:rsid w:val="000832AF"/>
    <w:rsid w:val="000832BE"/>
    <w:rsid w:val="00083322"/>
    <w:rsid w:val="00083348"/>
    <w:rsid w:val="00083349"/>
    <w:rsid w:val="0008341B"/>
    <w:rsid w:val="0008345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D95"/>
    <w:rsid w:val="00085E4A"/>
    <w:rsid w:val="00086096"/>
    <w:rsid w:val="00086181"/>
    <w:rsid w:val="0008682C"/>
    <w:rsid w:val="0008689E"/>
    <w:rsid w:val="000868EF"/>
    <w:rsid w:val="0008690C"/>
    <w:rsid w:val="00086997"/>
    <w:rsid w:val="00086B48"/>
    <w:rsid w:val="00086D15"/>
    <w:rsid w:val="00086D38"/>
    <w:rsid w:val="00086D54"/>
    <w:rsid w:val="00087090"/>
    <w:rsid w:val="000871A0"/>
    <w:rsid w:val="0008731C"/>
    <w:rsid w:val="00087376"/>
    <w:rsid w:val="000873C7"/>
    <w:rsid w:val="000873C9"/>
    <w:rsid w:val="00087438"/>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530"/>
    <w:rsid w:val="000915A4"/>
    <w:rsid w:val="000916A2"/>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FE"/>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53F"/>
    <w:rsid w:val="0009572B"/>
    <w:rsid w:val="000957AA"/>
    <w:rsid w:val="0009586B"/>
    <w:rsid w:val="00095928"/>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9C7"/>
    <w:rsid w:val="00096A27"/>
    <w:rsid w:val="00096AE3"/>
    <w:rsid w:val="00096BF6"/>
    <w:rsid w:val="00096D0D"/>
    <w:rsid w:val="000971EA"/>
    <w:rsid w:val="00097274"/>
    <w:rsid w:val="000973E1"/>
    <w:rsid w:val="0009764A"/>
    <w:rsid w:val="0009789A"/>
    <w:rsid w:val="000978C7"/>
    <w:rsid w:val="0009790E"/>
    <w:rsid w:val="000979C6"/>
    <w:rsid w:val="000979F5"/>
    <w:rsid w:val="00097AFB"/>
    <w:rsid w:val="00097C78"/>
    <w:rsid w:val="00097DAC"/>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62C"/>
    <w:rsid w:val="000A3781"/>
    <w:rsid w:val="000A3A42"/>
    <w:rsid w:val="000A3B49"/>
    <w:rsid w:val="000A3B58"/>
    <w:rsid w:val="000A3C1E"/>
    <w:rsid w:val="000A3C47"/>
    <w:rsid w:val="000A3C8D"/>
    <w:rsid w:val="000A3CB1"/>
    <w:rsid w:val="000A3D9B"/>
    <w:rsid w:val="000A3DFE"/>
    <w:rsid w:val="000A3FF1"/>
    <w:rsid w:val="000A40CF"/>
    <w:rsid w:val="000A40EC"/>
    <w:rsid w:val="000A4330"/>
    <w:rsid w:val="000A44D9"/>
    <w:rsid w:val="000A45CA"/>
    <w:rsid w:val="000A46E6"/>
    <w:rsid w:val="000A4803"/>
    <w:rsid w:val="000A4838"/>
    <w:rsid w:val="000A4843"/>
    <w:rsid w:val="000A4868"/>
    <w:rsid w:val="000A4893"/>
    <w:rsid w:val="000A48AE"/>
    <w:rsid w:val="000A49D0"/>
    <w:rsid w:val="000A49DB"/>
    <w:rsid w:val="000A49E0"/>
    <w:rsid w:val="000A4A19"/>
    <w:rsid w:val="000A4A2C"/>
    <w:rsid w:val="000A4B35"/>
    <w:rsid w:val="000A4BAE"/>
    <w:rsid w:val="000A4BC7"/>
    <w:rsid w:val="000A4C5B"/>
    <w:rsid w:val="000A4D0F"/>
    <w:rsid w:val="000A4D3E"/>
    <w:rsid w:val="000A4DA5"/>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113"/>
    <w:rsid w:val="000A62CF"/>
    <w:rsid w:val="000A635C"/>
    <w:rsid w:val="000A6491"/>
    <w:rsid w:val="000A6504"/>
    <w:rsid w:val="000A654F"/>
    <w:rsid w:val="000A67C8"/>
    <w:rsid w:val="000A6923"/>
    <w:rsid w:val="000A6952"/>
    <w:rsid w:val="000A69CA"/>
    <w:rsid w:val="000A69E1"/>
    <w:rsid w:val="000A6A23"/>
    <w:rsid w:val="000A6A75"/>
    <w:rsid w:val="000A6AC5"/>
    <w:rsid w:val="000A6C06"/>
    <w:rsid w:val="000A6C66"/>
    <w:rsid w:val="000A6EA2"/>
    <w:rsid w:val="000A6F4C"/>
    <w:rsid w:val="000A6FB8"/>
    <w:rsid w:val="000A6FC1"/>
    <w:rsid w:val="000A6FD6"/>
    <w:rsid w:val="000A706C"/>
    <w:rsid w:val="000A7139"/>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F0"/>
    <w:rsid w:val="000B06DE"/>
    <w:rsid w:val="000B07B0"/>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58"/>
    <w:rsid w:val="000B3CD3"/>
    <w:rsid w:val="000B3CFC"/>
    <w:rsid w:val="000B3DB5"/>
    <w:rsid w:val="000B3DFB"/>
    <w:rsid w:val="000B3E4F"/>
    <w:rsid w:val="000B3E56"/>
    <w:rsid w:val="000B406C"/>
    <w:rsid w:val="000B4207"/>
    <w:rsid w:val="000B4219"/>
    <w:rsid w:val="000B4370"/>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9A5"/>
    <w:rsid w:val="000B5AC9"/>
    <w:rsid w:val="000B5E9F"/>
    <w:rsid w:val="000B5EBB"/>
    <w:rsid w:val="000B5F0A"/>
    <w:rsid w:val="000B5F42"/>
    <w:rsid w:val="000B60E3"/>
    <w:rsid w:val="000B60FB"/>
    <w:rsid w:val="000B6147"/>
    <w:rsid w:val="000B614F"/>
    <w:rsid w:val="000B632E"/>
    <w:rsid w:val="000B6394"/>
    <w:rsid w:val="000B6452"/>
    <w:rsid w:val="000B66B2"/>
    <w:rsid w:val="000B66E8"/>
    <w:rsid w:val="000B6759"/>
    <w:rsid w:val="000B6789"/>
    <w:rsid w:val="000B67B7"/>
    <w:rsid w:val="000B681A"/>
    <w:rsid w:val="000B6854"/>
    <w:rsid w:val="000B694D"/>
    <w:rsid w:val="000B699C"/>
    <w:rsid w:val="000B69C3"/>
    <w:rsid w:val="000B6A33"/>
    <w:rsid w:val="000B6AFD"/>
    <w:rsid w:val="000B6C06"/>
    <w:rsid w:val="000B6CCC"/>
    <w:rsid w:val="000B6D65"/>
    <w:rsid w:val="000B6ED8"/>
    <w:rsid w:val="000B6F59"/>
    <w:rsid w:val="000B6FBC"/>
    <w:rsid w:val="000B6FCD"/>
    <w:rsid w:val="000B70AA"/>
    <w:rsid w:val="000B71CD"/>
    <w:rsid w:val="000B721A"/>
    <w:rsid w:val="000B72FE"/>
    <w:rsid w:val="000B730A"/>
    <w:rsid w:val="000B7429"/>
    <w:rsid w:val="000B743C"/>
    <w:rsid w:val="000B74D7"/>
    <w:rsid w:val="000B753F"/>
    <w:rsid w:val="000B7867"/>
    <w:rsid w:val="000B7B63"/>
    <w:rsid w:val="000B7CB7"/>
    <w:rsid w:val="000B7D76"/>
    <w:rsid w:val="000B7DAB"/>
    <w:rsid w:val="000B7E64"/>
    <w:rsid w:val="000B7E85"/>
    <w:rsid w:val="000B7EE9"/>
    <w:rsid w:val="000B7F49"/>
    <w:rsid w:val="000C026F"/>
    <w:rsid w:val="000C02A4"/>
    <w:rsid w:val="000C031A"/>
    <w:rsid w:val="000C04F9"/>
    <w:rsid w:val="000C06B7"/>
    <w:rsid w:val="000C06C5"/>
    <w:rsid w:val="000C0881"/>
    <w:rsid w:val="000C08DB"/>
    <w:rsid w:val="000C10DC"/>
    <w:rsid w:val="000C113D"/>
    <w:rsid w:val="000C11D7"/>
    <w:rsid w:val="000C11E1"/>
    <w:rsid w:val="000C12CA"/>
    <w:rsid w:val="000C1304"/>
    <w:rsid w:val="000C1661"/>
    <w:rsid w:val="000C1668"/>
    <w:rsid w:val="000C17A8"/>
    <w:rsid w:val="000C182C"/>
    <w:rsid w:val="000C1921"/>
    <w:rsid w:val="000C194D"/>
    <w:rsid w:val="000C19BD"/>
    <w:rsid w:val="000C19DA"/>
    <w:rsid w:val="000C1A84"/>
    <w:rsid w:val="000C1B01"/>
    <w:rsid w:val="000C1B24"/>
    <w:rsid w:val="000C1B8E"/>
    <w:rsid w:val="000C1BB7"/>
    <w:rsid w:val="000C1D59"/>
    <w:rsid w:val="000C1EBA"/>
    <w:rsid w:val="000C1EC7"/>
    <w:rsid w:val="000C1F2F"/>
    <w:rsid w:val="000C1F36"/>
    <w:rsid w:val="000C1F51"/>
    <w:rsid w:val="000C201E"/>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B0"/>
    <w:rsid w:val="000C33A4"/>
    <w:rsid w:val="000C35F1"/>
    <w:rsid w:val="000C3672"/>
    <w:rsid w:val="000C3805"/>
    <w:rsid w:val="000C3854"/>
    <w:rsid w:val="000C3D30"/>
    <w:rsid w:val="000C3F34"/>
    <w:rsid w:val="000C4001"/>
    <w:rsid w:val="000C4201"/>
    <w:rsid w:val="000C4275"/>
    <w:rsid w:val="000C4316"/>
    <w:rsid w:val="000C4340"/>
    <w:rsid w:val="000C4364"/>
    <w:rsid w:val="000C4380"/>
    <w:rsid w:val="000C446A"/>
    <w:rsid w:val="000C4532"/>
    <w:rsid w:val="000C4774"/>
    <w:rsid w:val="000C4815"/>
    <w:rsid w:val="000C4948"/>
    <w:rsid w:val="000C498E"/>
    <w:rsid w:val="000C4B44"/>
    <w:rsid w:val="000C4C76"/>
    <w:rsid w:val="000C4CE0"/>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D00"/>
    <w:rsid w:val="000C6E6C"/>
    <w:rsid w:val="000C6FE0"/>
    <w:rsid w:val="000C7075"/>
    <w:rsid w:val="000C7141"/>
    <w:rsid w:val="000C7255"/>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4D6"/>
    <w:rsid w:val="000D15D1"/>
    <w:rsid w:val="000D1603"/>
    <w:rsid w:val="000D1684"/>
    <w:rsid w:val="000D16E9"/>
    <w:rsid w:val="000D1716"/>
    <w:rsid w:val="000D1801"/>
    <w:rsid w:val="000D1843"/>
    <w:rsid w:val="000D197F"/>
    <w:rsid w:val="000D19EF"/>
    <w:rsid w:val="000D1A13"/>
    <w:rsid w:val="000D1BB0"/>
    <w:rsid w:val="000D1BD3"/>
    <w:rsid w:val="000D1BE3"/>
    <w:rsid w:val="000D1CAC"/>
    <w:rsid w:val="000D1CC1"/>
    <w:rsid w:val="000D1CC7"/>
    <w:rsid w:val="000D1DA0"/>
    <w:rsid w:val="000D1DE2"/>
    <w:rsid w:val="000D2030"/>
    <w:rsid w:val="000D204E"/>
    <w:rsid w:val="000D204F"/>
    <w:rsid w:val="000D205F"/>
    <w:rsid w:val="000D20D1"/>
    <w:rsid w:val="000D2145"/>
    <w:rsid w:val="000D228E"/>
    <w:rsid w:val="000D22D7"/>
    <w:rsid w:val="000D2341"/>
    <w:rsid w:val="000D23C3"/>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C0D"/>
    <w:rsid w:val="000D5ECD"/>
    <w:rsid w:val="000D5EE3"/>
    <w:rsid w:val="000D5F0E"/>
    <w:rsid w:val="000D6054"/>
    <w:rsid w:val="000D6161"/>
    <w:rsid w:val="000D62F6"/>
    <w:rsid w:val="000D6353"/>
    <w:rsid w:val="000D6438"/>
    <w:rsid w:val="000D64D2"/>
    <w:rsid w:val="000D6561"/>
    <w:rsid w:val="000D6588"/>
    <w:rsid w:val="000D670A"/>
    <w:rsid w:val="000D68B8"/>
    <w:rsid w:val="000D69A8"/>
    <w:rsid w:val="000D6B33"/>
    <w:rsid w:val="000D6B6E"/>
    <w:rsid w:val="000D6C19"/>
    <w:rsid w:val="000D6C42"/>
    <w:rsid w:val="000D6C8F"/>
    <w:rsid w:val="000D6D85"/>
    <w:rsid w:val="000D6F2A"/>
    <w:rsid w:val="000D6F60"/>
    <w:rsid w:val="000D6FE5"/>
    <w:rsid w:val="000D7071"/>
    <w:rsid w:val="000D70F6"/>
    <w:rsid w:val="000D71C9"/>
    <w:rsid w:val="000D7218"/>
    <w:rsid w:val="000D75F2"/>
    <w:rsid w:val="000D7620"/>
    <w:rsid w:val="000D763F"/>
    <w:rsid w:val="000D76BC"/>
    <w:rsid w:val="000D7750"/>
    <w:rsid w:val="000D7762"/>
    <w:rsid w:val="000D79FB"/>
    <w:rsid w:val="000D7AE8"/>
    <w:rsid w:val="000D7BA3"/>
    <w:rsid w:val="000D7BEB"/>
    <w:rsid w:val="000D7DEF"/>
    <w:rsid w:val="000D7F03"/>
    <w:rsid w:val="000E02BE"/>
    <w:rsid w:val="000E02DE"/>
    <w:rsid w:val="000E03F3"/>
    <w:rsid w:val="000E0424"/>
    <w:rsid w:val="000E0561"/>
    <w:rsid w:val="000E05CE"/>
    <w:rsid w:val="000E061C"/>
    <w:rsid w:val="000E071E"/>
    <w:rsid w:val="000E07B1"/>
    <w:rsid w:val="000E0924"/>
    <w:rsid w:val="000E0A4D"/>
    <w:rsid w:val="000E0AF2"/>
    <w:rsid w:val="000E0DEE"/>
    <w:rsid w:val="000E0E18"/>
    <w:rsid w:val="000E0E3F"/>
    <w:rsid w:val="000E0EF0"/>
    <w:rsid w:val="000E127B"/>
    <w:rsid w:val="000E15E5"/>
    <w:rsid w:val="000E16AC"/>
    <w:rsid w:val="000E1713"/>
    <w:rsid w:val="000E181D"/>
    <w:rsid w:val="000E1B5C"/>
    <w:rsid w:val="000E1C72"/>
    <w:rsid w:val="000E1C87"/>
    <w:rsid w:val="000E1D3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910"/>
    <w:rsid w:val="000E3AE6"/>
    <w:rsid w:val="000E3DBC"/>
    <w:rsid w:val="000E3E42"/>
    <w:rsid w:val="000E3E8A"/>
    <w:rsid w:val="000E3F2D"/>
    <w:rsid w:val="000E4197"/>
    <w:rsid w:val="000E41EE"/>
    <w:rsid w:val="000E424C"/>
    <w:rsid w:val="000E4350"/>
    <w:rsid w:val="000E4376"/>
    <w:rsid w:val="000E4390"/>
    <w:rsid w:val="000E43D8"/>
    <w:rsid w:val="000E4408"/>
    <w:rsid w:val="000E44C2"/>
    <w:rsid w:val="000E45E4"/>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3E3"/>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41"/>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70"/>
    <w:rsid w:val="000F2A1B"/>
    <w:rsid w:val="000F2B2B"/>
    <w:rsid w:val="000F2BE3"/>
    <w:rsid w:val="000F2BEF"/>
    <w:rsid w:val="000F2C4C"/>
    <w:rsid w:val="000F2DC9"/>
    <w:rsid w:val="000F2E1F"/>
    <w:rsid w:val="000F2E33"/>
    <w:rsid w:val="000F2ED8"/>
    <w:rsid w:val="000F2EE5"/>
    <w:rsid w:val="000F30C4"/>
    <w:rsid w:val="000F30DE"/>
    <w:rsid w:val="000F31A9"/>
    <w:rsid w:val="000F3253"/>
    <w:rsid w:val="000F3291"/>
    <w:rsid w:val="000F33C4"/>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96"/>
    <w:rsid w:val="000F5DE1"/>
    <w:rsid w:val="000F5E20"/>
    <w:rsid w:val="000F5EA6"/>
    <w:rsid w:val="000F5EF9"/>
    <w:rsid w:val="000F60B3"/>
    <w:rsid w:val="000F61D0"/>
    <w:rsid w:val="000F61D8"/>
    <w:rsid w:val="000F647F"/>
    <w:rsid w:val="000F64D0"/>
    <w:rsid w:val="000F6592"/>
    <w:rsid w:val="000F65AB"/>
    <w:rsid w:val="000F65FE"/>
    <w:rsid w:val="000F67C4"/>
    <w:rsid w:val="000F68D0"/>
    <w:rsid w:val="000F6981"/>
    <w:rsid w:val="000F69D3"/>
    <w:rsid w:val="000F6A22"/>
    <w:rsid w:val="000F6A32"/>
    <w:rsid w:val="000F6B15"/>
    <w:rsid w:val="000F6B6B"/>
    <w:rsid w:val="000F6BE6"/>
    <w:rsid w:val="000F6BF1"/>
    <w:rsid w:val="000F6C83"/>
    <w:rsid w:val="000F6CFB"/>
    <w:rsid w:val="000F6D91"/>
    <w:rsid w:val="000F6E2A"/>
    <w:rsid w:val="000F6E2C"/>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E65"/>
    <w:rsid w:val="00101F06"/>
    <w:rsid w:val="001022A3"/>
    <w:rsid w:val="001022E1"/>
    <w:rsid w:val="0010236D"/>
    <w:rsid w:val="001023A9"/>
    <w:rsid w:val="001023DD"/>
    <w:rsid w:val="00102668"/>
    <w:rsid w:val="0010269C"/>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DDA"/>
    <w:rsid w:val="00103EAF"/>
    <w:rsid w:val="00103FC9"/>
    <w:rsid w:val="00104022"/>
    <w:rsid w:val="00104080"/>
    <w:rsid w:val="001041B0"/>
    <w:rsid w:val="001043A6"/>
    <w:rsid w:val="001046C4"/>
    <w:rsid w:val="001048FE"/>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F4"/>
    <w:rsid w:val="00111A81"/>
    <w:rsid w:val="00111AB0"/>
    <w:rsid w:val="00111B89"/>
    <w:rsid w:val="00111C98"/>
    <w:rsid w:val="00111E86"/>
    <w:rsid w:val="00111EA4"/>
    <w:rsid w:val="0011201A"/>
    <w:rsid w:val="00112220"/>
    <w:rsid w:val="00112308"/>
    <w:rsid w:val="001123C2"/>
    <w:rsid w:val="001123DB"/>
    <w:rsid w:val="00112463"/>
    <w:rsid w:val="001124EA"/>
    <w:rsid w:val="00112534"/>
    <w:rsid w:val="00112663"/>
    <w:rsid w:val="0011269B"/>
    <w:rsid w:val="001126AC"/>
    <w:rsid w:val="001126B1"/>
    <w:rsid w:val="001126CB"/>
    <w:rsid w:val="001126FD"/>
    <w:rsid w:val="0011271F"/>
    <w:rsid w:val="00112782"/>
    <w:rsid w:val="001128F1"/>
    <w:rsid w:val="00112A88"/>
    <w:rsid w:val="00112B51"/>
    <w:rsid w:val="00112D23"/>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4AF"/>
    <w:rsid w:val="001135C5"/>
    <w:rsid w:val="0011372F"/>
    <w:rsid w:val="0011379D"/>
    <w:rsid w:val="001137D7"/>
    <w:rsid w:val="001137DC"/>
    <w:rsid w:val="001138CF"/>
    <w:rsid w:val="00113957"/>
    <w:rsid w:val="0011397A"/>
    <w:rsid w:val="00113A3E"/>
    <w:rsid w:val="00113B8D"/>
    <w:rsid w:val="00113B8F"/>
    <w:rsid w:val="00113D22"/>
    <w:rsid w:val="00113EC8"/>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5C4"/>
    <w:rsid w:val="001158B1"/>
    <w:rsid w:val="00115979"/>
    <w:rsid w:val="00115A42"/>
    <w:rsid w:val="00115C88"/>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122"/>
    <w:rsid w:val="001223DA"/>
    <w:rsid w:val="00122460"/>
    <w:rsid w:val="001224EC"/>
    <w:rsid w:val="001225BF"/>
    <w:rsid w:val="001225EF"/>
    <w:rsid w:val="0012268F"/>
    <w:rsid w:val="00122839"/>
    <w:rsid w:val="0012285F"/>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AE2"/>
    <w:rsid w:val="00123B02"/>
    <w:rsid w:val="00123C4B"/>
    <w:rsid w:val="00123C9C"/>
    <w:rsid w:val="00123DE0"/>
    <w:rsid w:val="00123E53"/>
    <w:rsid w:val="00124007"/>
    <w:rsid w:val="00124094"/>
    <w:rsid w:val="0012422F"/>
    <w:rsid w:val="001242CD"/>
    <w:rsid w:val="0012435B"/>
    <w:rsid w:val="00124383"/>
    <w:rsid w:val="001243D0"/>
    <w:rsid w:val="00124428"/>
    <w:rsid w:val="00124477"/>
    <w:rsid w:val="0012449B"/>
    <w:rsid w:val="0012456D"/>
    <w:rsid w:val="001246C8"/>
    <w:rsid w:val="001246F7"/>
    <w:rsid w:val="00124802"/>
    <w:rsid w:val="0012485E"/>
    <w:rsid w:val="00124998"/>
    <w:rsid w:val="001249C1"/>
    <w:rsid w:val="00124B4C"/>
    <w:rsid w:val="00124B6B"/>
    <w:rsid w:val="00124C94"/>
    <w:rsid w:val="00124D00"/>
    <w:rsid w:val="00124D2D"/>
    <w:rsid w:val="00124E12"/>
    <w:rsid w:val="00124E75"/>
    <w:rsid w:val="00124F98"/>
    <w:rsid w:val="00124FC9"/>
    <w:rsid w:val="001253E8"/>
    <w:rsid w:val="00125421"/>
    <w:rsid w:val="00125545"/>
    <w:rsid w:val="001255B2"/>
    <w:rsid w:val="0012573F"/>
    <w:rsid w:val="001259A7"/>
    <w:rsid w:val="00125BF4"/>
    <w:rsid w:val="00125C54"/>
    <w:rsid w:val="00125C93"/>
    <w:rsid w:val="00125CB8"/>
    <w:rsid w:val="00125D7C"/>
    <w:rsid w:val="00125E39"/>
    <w:rsid w:val="00125F0D"/>
    <w:rsid w:val="00125FDA"/>
    <w:rsid w:val="001262FE"/>
    <w:rsid w:val="001263B8"/>
    <w:rsid w:val="001264CC"/>
    <w:rsid w:val="00126585"/>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F00"/>
    <w:rsid w:val="00126F73"/>
    <w:rsid w:val="00126FAE"/>
    <w:rsid w:val="00127099"/>
    <w:rsid w:val="001271F1"/>
    <w:rsid w:val="00127260"/>
    <w:rsid w:val="00127326"/>
    <w:rsid w:val="0012735A"/>
    <w:rsid w:val="0012754D"/>
    <w:rsid w:val="00127641"/>
    <w:rsid w:val="0012765B"/>
    <w:rsid w:val="001279AA"/>
    <w:rsid w:val="001279B7"/>
    <w:rsid w:val="00127A81"/>
    <w:rsid w:val="00127AF5"/>
    <w:rsid w:val="00127E45"/>
    <w:rsid w:val="00127EAB"/>
    <w:rsid w:val="00127ED8"/>
    <w:rsid w:val="00127FA0"/>
    <w:rsid w:val="00130055"/>
    <w:rsid w:val="0013010F"/>
    <w:rsid w:val="0013020D"/>
    <w:rsid w:val="001302CE"/>
    <w:rsid w:val="00130303"/>
    <w:rsid w:val="00130444"/>
    <w:rsid w:val="0013050A"/>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A31"/>
    <w:rsid w:val="00131B63"/>
    <w:rsid w:val="00131BA9"/>
    <w:rsid w:val="00131D45"/>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385"/>
    <w:rsid w:val="0013344C"/>
    <w:rsid w:val="001334C3"/>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3AE"/>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DE"/>
    <w:rsid w:val="00136543"/>
    <w:rsid w:val="001366F1"/>
    <w:rsid w:val="0013678C"/>
    <w:rsid w:val="00136795"/>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53"/>
    <w:rsid w:val="0013746C"/>
    <w:rsid w:val="00137513"/>
    <w:rsid w:val="00137557"/>
    <w:rsid w:val="0013756A"/>
    <w:rsid w:val="00137628"/>
    <w:rsid w:val="00137664"/>
    <w:rsid w:val="001376A0"/>
    <w:rsid w:val="001378AE"/>
    <w:rsid w:val="001378DC"/>
    <w:rsid w:val="001379CD"/>
    <w:rsid w:val="00137AB9"/>
    <w:rsid w:val="00137AC6"/>
    <w:rsid w:val="00137AE3"/>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0C6"/>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93"/>
    <w:rsid w:val="00144DBC"/>
    <w:rsid w:val="00144E48"/>
    <w:rsid w:val="00144EB7"/>
    <w:rsid w:val="001450F9"/>
    <w:rsid w:val="0014513F"/>
    <w:rsid w:val="0014517B"/>
    <w:rsid w:val="001451CA"/>
    <w:rsid w:val="00145613"/>
    <w:rsid w:val="001456FE"/>
    <w:rsid w:val="001457BD"/>
    <w:rsid w:val="00145836"/>
    <w:rsid w:val="00145925"/>
    <w:rsid w:val="00145A12"/>
    <w:rsid w:val="00145BE1"/>
    <w:rsid w:val="00145D5D"/>
    <w:rsid w:val="00145DEB"/>
    <w:rsid w:val="00146245"/>
    <w:rsid w:val="001462F9"/>
    <w:rsid w:val="00146400"/>
    <w:rsid w:val="00146416"/>
    <w:rsid w:val="00146480"/>
    <w:rsid w:val="0014648D"/>
    <w:rsid w:val="00146495"/>
    <w:rsid w:val="0014656C"/>
    <w:rsid w:val="0014657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96E"/>
    <w:rsid w:val="00150BC2"/>
    <w:rsid w:val="00150C7C"/>
    <w:rsid w:val="00150DF9"/>
    <w:rsid w:val="00150E67"/>
    <w:rsid w:val="00151011"/>
    <w:rsid w:val="001510B5"/>
    <w:rsid w:val="00151224"/>
    <w:rsid w:val="001512B6"/>
    <w:rsid w:val="0015130F"/>
    <w:rsid w:val="00151327"/>
    <w:rsid w:val="00151373"/>
    <w:rsid w:val="001514BB"/>
    <w:rsid w:val="001515C6"/>
    <w:rsid w:val="001515CA"/>
    <w:rsid w:val="001515CE"/>
    <w:rsid w:val="001516D8"/>
    <w:rsid w:val="001516FC"/>
    <w:rsid w:val="00151735"/>
    <w:rsid w:val="0015174C"/>
    <w:rsid w:val="00151786"/>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CB8"/>
    <w:rsid w:val="00153D4A"/>
    <w:rsid w:val="00153E1E"/>
    <w:rsid w:val="00153FED"/>
    <w:rsid w:val="00154035"/>
    <w:rsid w:val="001542D5"/>
    <w:rsid w:val="00154349"/>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9A"/>
    <w:rsid w:val="00156CE1"/>
    <w:rsid w:val="00156FA7"/>
    <w:rsid w:val="0015704B"/>
    <w:rsid w:val="00157191"/>
    <w:rsid w:val="001571F6"/>
    <w:rsid w:val="00157220"/>
    <w:rsid w:val="0015724F"/>
    <w:rsid w:val="0015733E"/>
    <w:rsid w:val="00157390"/>
    <w:rsid w:val="001574C0"/>
    <w:rsid w:val="00157712"/>
    <w:rsid w:val="001577CD"/>
    <w:rsid w:val="001578CC"/>
    <w:rsid w:val="00157A60"/>
    <w:rsid w:val="00157A82"/>
    <w:rsid w:val="00157B9E"/>
    <w:rsid w:val="00157D58"/>
    <w:rsid w:val="001600A4"/>
    <w:rsid w:val="001600D3"/>
    <w:rsid w:val="00160203"/>
    <w:rsid w:val="001602E8"/>
    <w:rsid w:val="001603C5"/>
    <w:rsid w:val="001605C3"/>
    <w:rsid w:val="001606B5"/>
    <w:rsid w:val="001606BA"/>
    <w:rsid w:val="001607B3"/>
    <w:rsid w:val="001607C2"/>
    <w:rsid w:val="0016095E"/>
    <w:rsid w:val="00160998"/>
    <w:rsid w:val="001609C2"/>
    <w:rsid w:val="00160A12"/>
    <w:rsid w:val="00160A54"/>
    <w:rsid w:val="00160A6A"/>
    <w:rsid w:val="00160B9F"/>
    <w:rsid w:val="00160CD6"/>
    <w:rsid w:val="00160CEE"/>
    <w:rsid w:val="00160E05"/>
    <w:rsid w:val="00160F5F"/>
    <w:rsid w:val="00160F9E"/>
    <w:rsid w:val="00161101"/>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29A"/>
    <w:rsid w:val="0016229C"/>
    <w:rsid w:val="001622A1"/>
    <w:rsid w:val="00162308"/>
    <w:rsid w:val="0016232F"/>
    <w:rsid w:val="0016240E"/>
    <w:rsid w:val="001624F6"/>
    <w:rsid w:val="001625EF"/>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B42"/>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02"/>
    <w:rsid w:val="00164F74"/>
    <w:rsid w:val="00165001"/>
    <w:rsid w:val="00165033"/>
    <w:rsid w:val="001650E5"/>
    <w:rsid w:val="00165104"/>
    <w:rsid w:val="001651A4"/>
    <w:rsid w:val="001651BE"/>
    <w:rsid w:val="00165301"/>
    <w:rsid w:val="00165307"/>
    <w:rsid w:val="001653AC"/>
    <w:rsid w:val="001653F4"/>
    <w:rsid w:val="0016542E"/>
    <w:rsid w:val="00165461"/>
    <w:rsid w:val="00165462"/>
    <w:rsid w:val="0016549C"/>
    <w:rsid w:val="0016560A"/>
    <w:rsid w:val="0016565B"/>
    <w:rsid w:val="00165849"/>
    <w:rsid w:val="00165926"/>
    <w:rsid w:val="00165950"/>
    <w:rsid w:val="00165995"/>
    <w:rsid w:val="00165A0D"/>
    <w:rsid w:val="00165B2A"/>
    <w:rsid w:val="00165E90"/>
    <w:rsid w:val="00165F31"/>
    <w:rsid w:val="00166209"/>
    <w:rsid w:val="00166217"/>
    <w:rsid w:val="00166291"/>
    <w:rsid w:val="001662B5"/>
    <w:rsid w:val="001662B9"/>
    <w:rsid w:val="00166495"/>
    <w:rsid w:val="00166555"/>
    <w:rsid w:val="001665EB"/>
    <w:rsid w:val="00166642"/>
    <w:rsid w:val="0016669B"/>
    <w:rsid w:val="001666C9"/>
    <w:rsid w:val="00166956"/>
    <w:rsid w:val="00166967"/>
    <w:rsid w:val="00166A02"/>
    <w:rsid w:val="00166B14"/>
    <w:rsid w:val="00166B49"/>
    <w:rsid w:val="00166D46"/>
    <w:rsid w:val="00166F93"/>
    <w:rsid w:val="001670EA"/>
    <w:rsid w:val="001670F5"/>
    <w:rsid w:val="001671DD"/>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0DF"/>
    <w:rsid w:val="00170151"/>
    <w:rsid w:val="00170184"/>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42C"/>
    <w:rsid w:val="0017247E"/>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5AB"/>
    <w:rsid w:val="0017361A"/>
    <w:rsid w:val="001736DD"/>
    <w:rsid w:val="0017387C"/>
    <w:rsid w:val="001738A5"/>
    <w:rsid w:val="0017397B"/>
    <w:rsid w:val="00173CD7"/>
    <w:rsid w:val="00173D71"/>
    <w:rsid w:val="00173DD1"/>
    <w:rsid w:val="00173E35"/>
    <w:rsid w:val="00173FED"/>
    <w:rsid w:val="00174013"/>
    <w:rsid w:val="001740C3"/>
    <w:rsid w:val="0017415D"/>
    <w:rsid w:val="00174170"/>
    <w:rsid w:val="001741A8"/>
    <w:rsid w:val="00174209"/>
    <w:rsid w:val="0017427E"/>
    <w:rsid w:val="001743F3"/>
    <w:rsid w:val="001744E1"/>
    <w:rsid w:val="0017456E"/>
    <w:rsid w:val="00174943"/>
    <w:rsid w:val="00174AAA"/>
    <w:rsid w:val="00174D2A"/>
    <w:rsid w:val="00174D44"/>
    <w:rsid w:val="00174E53"/>
    <w:rsid w:val="00174F57"/>
    <w:rsid w:val="00174FEA"/>
    <w:rsid w:val="00174FFD"/>
    <w:rsid w:val="00175042"/>
    <w:rsid w:val="00175071"/>
    <w:rsid w:val="001750AE"/>
    <w:rsid w:val="00175105"/>
    <w:rsid w:val="001751D8"/>
    <w:rsid w:val="001752F5"/>
    <w:rsid w:val="001753B9"/>
    <w:rsid w:val="001754B7"/>
    <w:rsid w:val="00175603"/>
    <w:rsid w:val="00175712"/>
    <w:rsid w:val="00175738"/>
    <w:rsid w:val="00175878"/>
    <w:rsid w:val="001758EA"/>
    <w:rsid w:val="00175955"/>
    <w:rsid w:val="00175961"/>
    <w:rsid w:val="00175987"/>
    <w:rsid w:val="001759CA"/>
    <w:rsid w:val="00175A5B"/>
    <w:rsid w:val="00175AE8"/>
    <w:rsid w:val="00175AEE"/>
    <w:rsid w:val="00175E38"/>
    <w:rsid w:val="00175F9A"/>
    <w:rsid w:val="00176057"/>
    <w:rsid w:val="00176119"/>
    <w:rsid w:val="001761D6"/>
    <w:rsid w:val="00176239"/>
    <w:rsid w:val="0017643D"/>
    <w:rsid w:val="00176446"/>
    <w:rsid w:val="001764F3"/>
    <w:rsid w:val="00176644"/>
    <w:rsid w:val="001766B0"/>
    <w:rsid w:val="00176729"/>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36B"/>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25"/>
    <w:rsid w:val="0018174B"/>
    <w:rsid w:val="00181754"/>
    <w:rsid w:val="001817B2"/>
    <w:rsid w:val="0018188F"/>
    <w:rsid w:val="001818A7"/>
    <w:rsid w:val="001819DC"/>
    <w:rsid w:val="00181BEE"/>
    <w:rsid w:val="00181C54"/>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B9"/>
    <w:rsid w:val="001829C8"/>
    <w:rsid w:val="00182A78"/>
    <w:rsid w:val="00182B55"/>
    <w:rsid w:val="00182B57"/>
    <w:rsid w:val="00182C99"/>
    <w:rsid w:val="001832D4"/>
    <w:rsid w:val="00183333"/>
    <w:rsid w:val="00183489"/>
    <w:rsid w:val="001836F0"/>
    <w:rsid w:val="0018375A"/>
    <w:rsid w:val="001837BE"/>
    <w:rsid w:val="00183833"/>
    <w:rsid w:val="00183A2A"/>
    <w:rsid w:val="00183A7E"/>
    <w:rsid w:val="00183B3F"/>
    <w:rsid w:val="00183BE0"/>
    <w:rsid w:val="00183C63"/>
    <w:rsid w:val="00183CD4"/>
    <w:rsid w:val="00183CE4"/>
    <w:rsid w:val="00183CF8"/>
    <w:rsid w:val="00183F2F"/>
    <w:rsid w:val="0018410D"/>
    <w:rsid w:val="0018421A"/>
    <w:rsid w:val="001842B7"/>
    <w:rsid w:val="0018447F"/>
    <w:rsid w:val="0018457E"/>
    <w:rsid w:val="00184709"/>
    <w:rsid w:val="001847D5"/>
    <w:rsid w:val="00184976"/>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935"/>
    <w:rsid w:val="00185A31"/>
    <w:rsid w:val="00185A33"/>
    <w:rsid w:val="00185C0D"/>
    <w:rsid w:val="00185C91"/>
    <w:rsid w:val="00185CB0"/>
    <w:rsid w:val="00185DEF"/>
    <w:rsid w:val="00185F05"/>
    <w:rsid w:val="00185F08"/>
    <w:rsid w:val="00185F3A"/>
    <w:rsid w:val="00185F78"/>
    <w:rsid w:val="00186054"/>
    <w:rsid w:val="00186062"/>
    <w:rsid w:val="0018611E"/>
    <w:rsid w:val="00186136"/>
    <w:rsid w:val="0018617A"/>
    <w:rsid w:val="001861D2"/>
    <w:rsid w:val="0018628B"/>
    <w:rsid w:val="00186694"/>
    <w:rsid w:val="00186698"/>
    <w:rsid w:val="00186884"/>
    <w:rsid w:val="00186904"/>
    <w:rsid w:val="001869A8"/>
    <w:rsid w:val="00186B0A"/>
    <w:rsid w:val="00186B69"/>
    <w:rsid w:val="00186C0C"/>
    <w:rsid w:val="00186C0D"/>
    <w:rsid w:val="00186C49"/>
    <w:rsid w:val="00186D0F"/>
    <w:rsid w:val="00186D7A"/>
    <w:rsid w:val="00186D9F"/>
    <w:rsid w:val="00187163"/>
    <w:rsid w:val="0018716B"/>
    <w:rsid w:val="001873C9"/>
    <w:rsid w:val="0018759B"/>
    <w:rsid w:val="001875C5"/>
    <w:rsid w:val="00187AC8"/>
    <w:rsid w:val="00187BFA"/>
    <w:rsid w:val="00187C77"/>
    <w:rsid w:val="00187DAA"/>
    <w:rsid w:val="00187E16"/>
    <w:rsid w:val="00187F30"/>
    <w:rsid w:val="00187F88"/>
    <w:rsid w:val="00187FF3"/>
    <w:rsid w:val="0018BA7E"/>
    <w:rsid w:val="00190037"/>
    <w:rsid w:val="0019004A"/>
    <w:rsid w:val="001900B9"/>
    <w:rsid w:val="001900E3"/>
    <w:rsid w:val="00190147"/>
    <w:rsid w:val="00190264"/>
    <w:rsid w:val="00190342"/>
    <w:rsid w:val="001903CC"/>
    <w:rsid w:val="001905BD"/>
    <w:rsid w:val="001906CF"/>
    <w:rsid w:val="001906F8"/>
    <w:rsid w:val="0019080A"/>
    <w:rsid w:val="00190981"/>
    <w:rsid w:val="00190B4A"/>
    <w:rsid w:val="00190CCB"/>
    <w:rsid w:val="00190CFC"/>
    <w:rsid w:val="00190D90"/>
    <w:rsid w:val="00190F83"/>
    <w:rsid w:val="00190FB0"/>
    <w:rsid w:val="00190FB7"/>
    <w:rsid w:val="00191020"/>
    <w:rsid w:val="00191278"/>
    <w:rsid w:val="001912E4"/>
    <w:rsid w:val="00191378"/>
    <w:rsid w:val="001913DF"/>
    <w:rsid w:val="001913EA"/>
    <w:rsid w:val="001915A2"/>
    <w:rsid w:val="0019174C"/>
    <w:rsid w:val="00191799"/>
    <w:rsid w:val="001917A6"/>
    <w:rsid w:val="001918D0"/>
    <w:rsid w:val="00191910"/>
    <w:rsid w:val="00191A0F"/>
    <w:rsid w:val="00191C39"/>
    <w:rsid w:val="00191DA9"/>
    <w:rsid w:val="00191E79"/>
    <w:rsid w:val="00191EC1"/>
    <w:rsid w:val="00191F58"/>
    <w:rsid w:val="00191FC7"/>
    <w:rsid w:val="0019209B"/>
    <w:rsid w:val="001922F0"/>
    <w:rsid w:val="001927CC"/>
    <w:rsid w:val="00192902"/>
    <w:rsid w:val="001929F5"/>
    <w:rsid w:val="00192A68"/>
    <w:rsid w:val="00192A89"/>
    <w:rsid w:val="00192ADB"/>
    <w:rsid w:val="00192C09"/>
    <w:rsid w:val="00192D3A"/>
    <w:rsid w:val="00192DD7"/>
    <w:rsid w:val="00192DF1"/>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570"/>
    <w:rsid w:val="00194900"/>
    <w:rsid w:val="00194913"/>
    <w:rsid w:val="0019501B"/>
    <w:rsid w:val="0019511E"/>
    <w:rsid w:val="001952C9"/>
    <w:rsid w:val="00195345"/>
    <w:rsid w:val="00195411"/>
    <w:rsid w:val="0019552F"/>
    <w:rsid w:val="00195905"/>
    <w:rsid w:val="00195A94"/>
    <w:rsid w:val="00195AF7"/>
    <w:rsid w:val="00195D9D"/>
    <w:rsid w:val="00195DCC"/>
    <w:rsid w:val="00195E97"/>
    <w:rsid w:val="00195EB7"/>
    <w:rsid w:val="00196035"/>
    <w:rsid w:val="0019637C"/>
    <w:rsid w:val="00196407"/>
    <w:rsid w:val="00196423"/>
    <w:rsid w:val="001964C7"/>
    <w:rsid w:val="0019651C"/>
    <w:rsid w:val="001965CD"/>
    <w:rsid w:val="001965D9"/>
    <w:rsid w:val="0019676A"/>
    <w:rsid w:val="001968AF"/>
    <w:rsid w:val="001968B4"/>
    <w:rsid w:val="001968EB"/>
    <w:rsid w:val="00196902"/>
    <w:rsid w:val="00196981"/>
    <w:rsid w:val="00196AFD"/>
    <w:rsid w:val="00196BF4"/>
    <w:rsid w:val="00196CC7"/>
    <w:rsid w:val="00196E7B"/>
    <w:rsid w:val="00196E85"/>
    <w:rsid w:val="001970B9"/>
    <w:rsid w:val="0019714C"/>
    <w:rsid w:val="001972DA"/>
    <w:rsid w:val="0019741F"/>
    <w:rsid w:val="00197427"/>
    <w:rsid w:val="001975C3"/>
    <w:rsid w:val="001976AA"/>
    <w:rsid w:val="00197919"/>
    <w:rsid w:val="00197B81"/>
    <w:rsid w:val="00197BD0"/>
    <w:rsid w:val="00197C47"/>
    <w:rsid w:val="00197E14"/>
    <w:rsid w:val="00197E23"/>
    <w:rsid w:val="00197F19"/>
    <w:rsid w:val="00197F2F"/>
    <w:rsid w:val="00197FFD"/>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B3"/>
    <w:rsid w:val="001A17B8"/>
    <w:rsid w:val="001A18B9"/>
    <w:rsid w:val="001A1AA7"/>
    <w:rsid w:val="001A1B59"/>
    <w:rsid w:val="001A1C05"/>
    <w:rsid w:val="001A1C0E"/>
    <w:rsid w:val="001A1CF6"/>
    <w:rsid w:val="001A1D9A"/>
    <w:rsid w:val="001A1E58"/>
    <w:rsid w:val="001A1F2E"/>
    <w:rsid w:val="001A1FA5"/>
    <w:rsid w:val="001A220B"/>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F7"/>
    <w:rsid w:val="001A3243"/>
    <w:rsid w:val="001A337F"/>
    <w:rsid w:val="001A339E"/>
    <w:rsid w:val="001A33D7"/>
    <w:rsid w:val="001A351F"/>
    <w:rsid w:val="001A3536"/>
    <w:rsid w:val="001A35A3"/>
    <w:rsid w:val="001A36DC"/>
    <w:rsid w:val="001A3863"/>
    <w:rsid w:val="001A3996"/>
    <w:rsid w:val="001A39A3"/>
    <w:rsid w:val="001A3C3A"/>
    <w:rsid w:val="001A3CD3"/>
    <w:rsid w:val="001A3D6C"/>
    <w:rsid w:val="001A3D85"/>
    <w:rsid w:val="001A3D9D"/>
    <w:rsid w:val="001A3DEC"/>
    <w:rsid w:val="001A3E71"/>
    <w:rsid w:val="001A3EFE"/>
    <w:rsid w:val="001A3F63"/>
    <w:rsid w:val="001A3FF3"/>
    <w:rsid w:val="001A40E7"/>
    <w:rsid w:val="001A416E"/>
    <w:rsid w:val="001A428C"/>
    <w:rsid w:val="001A4570"/>
    <w:rsid w:val="001A458F"/>
    <w:rsid w:val="001A46B3"/>
    <w:rsid w:val="001A46BD"/>
    <w:rsid w:val="001A47A7"/>
    <w:rsid w:val="001A47A9"/>
    <w:rsid w:val="001A47C5"/>
    <w:rsid w:val="001A47EA"/>
    <w:rsid w:val="001A47EF"/>
    <w:rsid w:val="001A4877"/>
    <w:rsid w:val="001A48B1"/>
    <w:rsid w:val="001A4B7B"/>
    <w:rsid w:val="001A4BBA"/>
    <w:rsid w:val="001A4CB8"/>
    <w:rsid w:val="001A4CCD"/>
    <w:rsid w:val="001A4DD0"/>
    <w:rsid w:val="001A4E59"/>
    <w:rsid w:val="001A4E6D"/>
    <w:rsid w:val="001A4F5B"/>
    <w:rsid w:val="001A505C"/>
    <w:rsid w:val="001A5115"/>
    <w:rsid w:val="001A51D0"/>
    <w:rsid w:val="001A5510"/>
    <w:rsid w:val="001A5608"/>
    <w:rsid w:val="001A5817"/>
    <w:rsid w:val="001A5B61"/>
    <w:rsid w:val="001A5C00"/>
    <w:rsid w:val="001A5C7B"/>
    <w:rsid w:val="001A5D92"/>
    <w:rsid w:val="001A5E19"/>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6A"/>
    <w:rsid w:val="001B09E8"/>
    <w:rsid w:val="001B0A1B"/>
    <w:rsid w:val="001B0BE0"/>
    <w:rsid w:val="001B0D75"/>
    <w:rsid w:val="001B0E06"/>
    <w:rsid w:val="001B0E67"/>
    <w:rsid w:val="001B0F03"/>
    <w:rsid w:val="001B1004"/>
    <w:rsid w:val="001B1019"/>
    <w:rsid w:val="001B102E"/>
    <w:rsid w:val="001B11B1"/>
    <w:rsid w:val="001B11B5"/>
    <w:rsid w:val="001B11BA"/>
    <w:rsid w:val="001B11D6"/>
    <w:rsid w:val="001B1238"/>
    <w:rsid w:val="001B12EF"/>
    <w:rsid w:val="001B1354"/>
    <w:rsid w:val="001B138A"/>
    <w:rsid w:val="001B1469"/>
    <w:rsid w:val="001B15C4"/>
    <w:rsid w:val="001B1644"/>
    <w:rsid w:val="001B1754"/>
    <w:rsid w:val="001B1787"/>
    <w:rsid w:val="001B17AD"/>
    <w:rsid w:val="001B189F"/>
    <w:rsid w:val="001B18A7"/>
    <w:rsid w:val="001B18F1"/>
    <w:rsid w:val="001B19DA"/>
    <w:rsid w:val="001B1B95"/>
    <w:rsid w:val="001B1C40"/>
    <w:rsid w:val="001B1CA2"/>
    <w:rsid w:val="001B1CBA"/>
    <w:rsid w:val="001B1EBC"/>
    <w:rsid w:val="001B1FF2"/>
    <w:rsid w:val="001B2085"/>
    <w:rsid w:val="001B2167"/>
    <w:rsid w:val="001B221B"/>
    <w:rsid w:val="001B228A"/>
    <w:rsid w:val="001B22AB"/>
    <w:rsid w:val="001B22B3"/>
    <w:rsid w:val="001B237C"/>
    <w:rsid w:val="001B23F1"/>
    <w:rsid w:val="001B24E2"/>
    <w:rsid w:val="001B269C"/>
    <w:rsid w:val="001B2733"/>
    <w:rsid w:val="001B2762"/>
    <w:rsid w:val="001B296A"/>
    <w:rsid w:val="001B2975"/>
    <w:rsid w:val="001B2A45"/>
    <w:rsid w:val="001B2C0B"/>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9AC"/>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32C"/>
    <w:rsid w:val="001B6379"/>
    <w:rsid w:val="001B63AE"/>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2D"/>
    <w:rsid w:val="001B7568"/>
    <w:rsid w:val="001B774C"/>
    <w:rsid w:val="001B77C3"/>
    <w:rsid w:val="001B78D7"/>
    <w:rsid w:val="001B79A0"/>
    <w:rsid w:val="001B79A9"/>
    <w:rsid w:val="001B79D3"/>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3E"/>
    <w:rsid w:val="001C0A66"/>
    <w:rsid w:val="001C0A72"/>
    <w:rsid w:val="001C0B71"/>
    <w:rsid w:val="001C0E2F"/>
    <w:rsid w:val="001C0E62"/>
    <w:rsid w:val="001C1166"/>
    <w:rsid w:val="001C1191"/>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D2C"/>
    <w:rsid w:val="001C2EBF"/>
    <w:rsid w:val="001C3012"/>
    <w:rsid w:val="001C301F"/>
    <w:rsid w:val="001C30B5"/>
    <w:rsid w:val="001C314C"/>
    <w:rsid w:val="001C31D1"/>
    <w:rsid w:val="001C3261"/>
    <w:rsid w:val="001C33AC"/>
    <w:rsid w:val="001C34BF"/>
    <w:rsid w:val="001C3962"/>
    <w:rsid w:val="001C3975"/>
    <w:rsid w:val="001C39CB"/>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AD7"/>
    <w:rsid w:val="001C6B18"/>
    <w:rsid w:val="001C6B97"/>
    <w:rsid w:val="001C6C41"/>
    <w:rsid w:val="001C6D6A"/>
    <w:rsid w:val="001C6EA3"/>
    <w:rsid w:val="001C7065"/>
    <w:rsid w:val="001C723B"/>
    <w:rsid w:val="001C7276"/>
    <w:rsid w:val="001C72C0"/>
    <w:rsid w:val="001C7351"/>
    <w:rsid w:val="001C73A0"/>
    <w:rsid w:val="001C7609"/>
    <w:rsid w:val="001C7614"/>
    <w:rsid w:val="001C77F0"/>
    <w:rsid w:val="001C7854"/>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E4"/>
    <w:rsid w:val="001D08AC"/>
    <w:rsid w:val="001D0C43"/>
    <w:rsid w:val="001D0C7C"/>
    <w:rsid w:val="001D0DF3"/>
    <w:rsid w:val="001D0EB3"/>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5B7"/>
    <w:rsid w:val="001D2603"/>
    <w:rsid w:val="001D278F"/>
    <w:rsid w:val="001D2AFD"/>
    <w:rsid w:val="001D2B0F"/>
    <w:rsid w:val="001D2B19"/>
    <w:rsid w:val="001D2C20"/>
    <w:rsid w:val="001D2D43"/>
    <w:rsid w:val="001D2E25"/>
    <w:rsid w:val="001D2EB1"/>
    <w:rsid w:val="001D2F45"/>
    <w:rsid w:val="001D2FB0"/>
    <w:rsid w:val="001D30C9"/>
    <w:rsid w:val="001D3204"/>
    <w:rsid w:val="001D33A6"/>
    <w:rsid w:val="001D370E"/>
    <w:rsid w:val="001D3803"/>
    <w:rsid w:val="001D382F"/>
    <w:rsid w:val="001D3840"/>
    <w:rsid w:val="001D385E"/>
    <w:rsid w:val="001D3887"/>
    <w:rsid w:val="001D38F6"/>
    <w:rsid w:val="001D3B33"/>
    <w:rsid w:val="001D3B48"/>
    <w:rsid w:val="001D3B7D"/>
    <w:rsid w:val="001D3B86"/>
    <w:rsid w:val="001D3C35"/>
    <w:rsid w:val="001D3CD1"/>
    <w:rsid w:val="001D3D47"/>
    <w:rsid w:val="001D3FA1"/>
    <w:rsid w:val="001D3FD4"/>
    <w:rsid w:val="001D4128"/>
    <w:rsid w:val="001D413D"/>
    <w:rsid w:val="001D435F"/>
    <w:rsid w:val="001D4367"/>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D2B"/>
    <w:rsid w:val="001D4E05"/>
    <w:rsid w:val="001D4FC3"/>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5FAE"/>
    <w:rsid w:val="001D6060"/>
    <w:rsid w:val="001D625A"/>
    <w:rsid w:val="001D6264"/>
    <w:rsid w:val="001D633C"/>
    <w:rsid w:val="001D63AB"/>
    <w:rsid w:val="001D640E"/>
    <w:rsid w:val="001D642C"/>
    <w:rsid w:val="001D64F2"/>
    <w:rsid w:val="001D6560"/>
    <w:rsid w:val="001D65BB"/>
    <w:rsid w:val="001D67BB"/>
    <w:rsid w:val="001D67BF"/>
    <w:rsid w:val="001D67DF"/>
    <w:rsid w:val="001D67FF"/>
    <w:rsid w:val="001D68C1"/>
    <w:rsid w:val="001D6CAA"/>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2C8"/>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8D5"/>
    <w:rsid w:val="001E2988"/>
    <w:rsid w:val="001E2ACF"/>
    <w:rsid w:val="001E2ADB"/>
    <w:rsid w:val="001E2CD4"/>
    <w:rsid w:val="001E2F3E"/>
    <w:rsid w:val="001E30A0"/>
    <w:rsid w:val="001E33F6"/>
    <w:rsid w:val="001E3430"/>
    <w:rsid w:val="001E3471"/>
    <w:rsid w:val="001E34C6"/>
    <w:rsid w:val="001E369D"/>
    <w:rsid w:val="001E3909"/>
    <w:rsid w:val="001E39B3"/>
    <w:rsid w:val="001E39BD"/>
    <w:rsid w:val="001E3A2B"/>
    <w:rsid w:val="001E3AE8"/>
    <w:rsid w:val="001E3BB1"/>
    <w:rsid w:val="001E3CEB"/>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C2"/>
    <w:rsid w:val="001E54F9"/>
    <w:rsid w:val="001E5540"/>
    <w:rsid w:val="001E5614"/>
    <w:rsid w:val="001E5671"/>
    <w:rsid w:val="001E5683"/>
    <w:rsid w:val="001E57CF"/>
    <w:rsid w:val="001E5978"/>
    <w:rsid w:val="001E5981"/>
    <w:rsid w:val="001E5B79"/>
    <w:rsid w:val="001E5BF6"/>
    <w:rsid w:val="001E5D2E"/>
    <w:rsid w:val="001E5E84"/>
    <w:rsid w:val="001E5EB9"/>
    <w:rsid w:val="001E6006"/>
    <w:rsid w:val="001E61B7"/>
    <w:rsid w:val="001E6274"/>
    <w:rsid w:val="001E6421"/>
    <w:rsid w:val="001E6440"/>
    <w:rsid w:val="001E6528"/>
    <w:rsid w:val="001E659F"/>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FB"/>
    <w:rsid w:val="001F0354"/>
    <w:rsid w:val="001F0357"/>
    <w:rsid w:val="001F03C6"/>
    <w:rsid w:val="001F03E7"/>
    <w:rsid w:val="001F0520"/>
    <w:rsid w:val="001F0658"/>
    <w:rsid w:val="001F06F3"/>
    <w:rsid w:val="001F0848"/>
    <w:rsid w:val="001F0A04"/>
    <w:rsid w:val="001F0A9E"/>
    <w:rsid w:val="001F0B5D"/>
    <w:rsid w:val="001F0B60"/>
    <w:rsid w:val="001F0C29"/>
    <w:rsid w:val="001F0C6D"/>
    <w:rsid w:val="001F0E13"/>
    <w:rsid w:val="001F0E92"/>
    <w:rsid w:val="001F0F6D"/>
    <w:rsid w:val="001F1022"/>
    <w:rsid w:val="001F1045"/>
    <w:rsid w:val="001F1123"/>
    <w:rsid w:val="001F13FC"/>
    <w:rsid w:val="001F1428"/>
    <w:rsid w:val="001F150F"/>
    <w:rsid w:val="001F1512"/>
    <w:rsid w:val="001F15F3"/>
    <w:rsid w:val="001F17F7"/>
    <w:rsid w:val="001F1855"/>
    <w:rsid w:val="001F191F"/>
    <w:rsid w:val="001F1987"/>
    <w:rsid w:val="001F1BCF"/>
    <w:rsid w:val="001F1C67"/>
    <w:rsid w:val="001F1E9B"/>
    <w:rsid w:val="001F1F76"/>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616"/>
    <w:rsid w:val="001F36E0"/>
    <w:rsid w:val="001F3988"/>
    <w:rsid w:val="001F3A22"/>
    <w:rsid w:val="001F3B49"/>
    <w:rsid w:val="001F3EE4"/>
    <w:rsid w:val="001F3F55"/>
    <w:rsid w:val="001F3FA3"/>
    <w:rsid w:val="001F4001"/>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811"/>
    <w:rsid w:val="001F5919"/>
    <w:rsid w:val="001F5A9C"/>
    <w:rsid w:val="001F5C01"/>
    <w:rsid w:val="001F5C57"/>
    <w:rsid w:val="001F5D0F"/>
    <w:rsid w:val="001F5D72"/>
    <w:rsid w:val="001F5ECD"/>
    <w:rsid w:val="001F5F6C"/>
    <w:rsid w:val="001F60B4"/>
    <w:rsid w:val="001F60CA"/>
    <w:rsid w:val="001F62AA"/>
    <w:rsid w:val="001F62CD"/>
    <w:rsid w:val="001F62E4"/>
    <w:rsid w:val="001F62FF"/>
    <w:rsid w:val="001F6361"/>
    <w:rsid w:val="001F63A3"/>
    <w:rsid w:val="001F65B0"/>
    <w:rsid w:val="001F66EC"/>
    <w:rsid w:val="001F67AA"/>
    <w:rsid w:val="001F6893"/>
    <w:rsid w:val="001F68D9"/>
    <w:rsid w:val="001F6ABD"/>
    <w:rsid w:val="001F6AFD"/>
    <w:rsid w:val="001F6BC5"/>
    <w:rsid w:val="001F6C0E"/>
    <w:rsid w:val="001F6DDC"/>
    <w:rsid w:val="001F6E22"/>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D4D"/>
    <w:rsid w:val="001F7E39"/>
    <w:rsid w:val="001F7E80"/>
    <w:rsid w:val="001F7F88"/>
    <w:rsid w:val="002001E1"/>
    <w:rsid w:val="00200358"/>
    <w:rsid w:val="00200457"/>
    <w:rsid w:val="0020052B"/>
    <w:rsid w:val="00200699"/>
    <w:rsid w:val="002006D8"/>
    <w:rsid w:val="0020071A"/>
    <w:rsid w:val="0020094A"/>
    <w:rsid w:val="002009BB"/>
    <w:rsid w:val="00200AE1"/>
    <w:rsid w:val="00200B25"/>
    <w:rsid w:val="00200B89"/>
    <w:rsid w:val="00200B8B"/>
    <w:rsid w:val="00200BC8"/>
    <w:rsid w:val="00200C3E"/>
    <w:rsid w:val="00200CD5"/>
    <w:rsid w:val="00200D2E"/>
    <w:rsid w:val="00200D51"/>
    <w:rsid w:val="00200D73"/>
    <w:rsid w:val="00200E24"/>
    <w:rsid w:val="002010DE"/>
    <w:rsid w:val="002010ED"/>
    <w:rsid w:val="002014B2"/>
    <w:rsid w:val="002014E5"/>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3D2"/>
    <w:rsid w:val="0020242D"/>
    <w:rsid w:val="002024E1"/>
    <w:rsid w:val="0020253E"/>
    <w:rsid w:val="002025AD"/>
    <w:rsid w:val="0020276E"/>
    <w:rsid w:val="0020286D"/>
    <w:rsid w:val="002028FF"/>
    <w:rsid w:val="00202988"/>
    <w:rsid w:val="00202C17"/>
    <w:rsid w:val="00202D92"/>
    <w:rsid w:val="00202DA2"/>
    <w:rsid w:val="00202DD9"/>
    <w:rsid w:val="00202F2A"/>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9DD"/>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B22"/>
    <w:rsid w:val="00204B3A"/>
    <w:rsid w:val="00204B56"/>
    <w:rsid w:val="00204DC0"/>
    <w:rsid w:val="00204DFA"/>
    <w:rsid w:val="00204E6C"/>
    <w:rsid w:val="00204FA1"/>
    <w:rsid w:val="00205277"/>
    <w:rsid w:val="002052D4"/>
    <w:rsid w:val="002052E6"/>
    <w:rsid w:val="002052E7"/>
    <w:rsid w:val="0020535A"/>
    <w:rsid w:val="002053DE"/>
    <w:rsid w:val="00205507"/>
    <w:rsid w:val="002055CB"/>
    <w:rsid w:val="00205643"/>
    <w:rsid w:val="002056DC"/>
    <w:rsid w:val="002057F5"/>
    <w:rsid w:val="0020596B"/>
    <w:rsid w:val="002059EF"/>
    <w:rsid w:val="00205A4B"/>
    <w:rsid w:val="00205BDB"/>
    <w:rsid w:val="00205D3A"/>
    <w:rsid w:val="00205E60"/>
    <w:rsid w:val="0020603D"/>
    <w:rsid w:val="0020609D"/>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909"/>
    <w:rsid w:val="00206955"/>
    <w:rsid w:val="00206A14"/>
    <w:rsid w:val="00206A41"/>
    <w:rsid w:val="00206A4A"/>
    <w:rsid w:val="00206A68"/>
    <w:rsid w:val="00206A79"/>
    <w:rsid w:val="00206C3F"/>
    <w:rsid w:val="00206DCF"/>
    <w:rsid w:val="00206EDB"/>
    <w:rsid w:val="00206F44"/>
    <w:rsid w:val="00206FB2"/>
    <w:rsid w:val="00206FCF"/>
    <w:rsid w:val="0020701B"/>
    <w:rsid w:val="00207195"/>
    <w:rsid w:val="002071D3"/>
    <w:rsid w:val="002072FE"/>
    <w:rsid w:val="00207355"/>
    <w:rsid w:val="00207377"/>
    <w:rsid w:val="00207380"/>
    <w:rsid w:val="002074C9"/>
    <w:rsid w:val="00207549"/>
    <w:rsid w:val="00207592"/>
    <w:rsid w:val="0020760D"/>
    <w:rsid w:val="00207696"/>
    <w:rsid w:val="00207735"/>
    <w:rsid w:val="00207755"/>
    <w:rsid w:val="00207A56"/>
    <w:rsid w:val="00207AF6"/>
    <w:rsid w:val="00207B7B"/>
    <w:rsid w:val="00207C08"/>
    <w:rsid w:val="00207C30"/>
    <w:rsid w:val="00207C50"/>
    <w:rsid w:val="00207C52"/>
    <w:rsid w:val="00207C92"/>
    <w:rsid w:val="00207CF0"/>
    <w:rsid w:val="00207D3D"/>
    <w:rsid w:val="00207D93"/>
    <w:rsid w:val="00207FEC"/>
    <w:rsid w:val="00210017"/>
    <w:rsid w:val="002100E8"/>
    <w:rsid w:val="002101BA"/>
    <w:rsid w:val="00210283"/>
    <w:rsid w:val="00210304"/>
    <w:rsid w:val="00210309"/>
    <w:rsid w:val="00210334"/>
    <w:rsid w:val="00210564"/>
    <w:rsid w:val="00210693"/>
    <w:rsid w:val="0021077D"/>
    <w:rsid w:val="002107AB"/>
    <w:rsid w:val="0021086A"/>
    <w:rsid w:val="00210C7E"/>
    <w:rsid w:val="00210CBB"/>
    <w:rsid w:val="00210E67"/>
    <w:rsid w:val="00210EF7"/>
    <w:rsid w:val="002112AD"/>
    <w:rsid w:val="002112D5"/>
    <w:rsid w:val="00211519"/>
    <w:rsid w:val="002115B6"/>
    <w:rsid w:val="00211671"/>
    <w:rsid w:val="0021168A"/>
    <w:rsid w:val="002116D0"/>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B9"/>
    <w:rsid w:val="002135EB"/>
    <w:rsid w:val="002136BE"/>
    <w:rsid w:val="00213709"/>
    <w:rsid w:val="0021372E"/>
    <w:rsid w:val="00213777"/>
    <w:rsid w:val="0021383C"/>
    <w:rsid w:val="002138E8"/>
    <w:rsid w:val="002139B5"/>
    <w:rsid w:val="00213CBE"/>
    <w:rsid w:val="00213E03"/>
    <w:rsid w:val="00213EC6"/>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BD"/>
    <w:rsid w:val="002149AF"/>
    <w:rsid w:val="00214A86"/>
    <w:rsid w:val="00214A87"/>
    <w:rsid w:val="00214BEF"/>
    <w:rsid w:val="00214C18"/>
    <w:rsid w:val="00214CC6"/>
    <w:rsid w:val="00214D04"/>
    <w:rsid w:val="00214D42"/>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E6"/>
    <w:rsid w:val="00217D1D"/>
    <w:rsid w:val="00217D77"/>
    <w:rsid w:val="00217DB4"/>
    <w:rsid w:val="00217EE1"/>
    <w:rsid w:val="00217EE7"/>
    <w:rsid w:val="00217EF2"/>
    <w:rsid w:val="00220009"/>
    <w:rsid w:val="00220019"/>
    <w:rsid w:val="0022002C"/>
    <w:rsid w:val="002200E9"/>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100E"/>
    <w:rsid w:val="0022108E"/>
    <w:rsid w:val="0022113A"/>
    <w:rsid w:val="00221227"/>
    <w:rsid w:val="00221353"/>
    <w:rsid w:val="00221488"/>
    <w:rsid w:val="00221777"/>
    <w:rsid w:val="00221890"/>
    <w:rsid w:val="00221985"/>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72"/>
    <w:rsid w:val="0022382D"/>
    <w:rsid w:val="00223A43"/>
    <w:rsid w:val="00223A4E"/>
    <w:rsid w:val="00223C25"/>
    <w:rsid w:val="00223C73"/>
    <w:rsid w:val="00223DA1"/>
    <w:rsid w:val="00223E02"/>
    <w:rsid w:val="00223E81"/>
    <w:rsid w:val="00223F21"/>
    <w:rsid w:val="00223F44"/>
    <w:rsid w:val="00223FB0"/>
    <w:rsid w:val="00223FE4"/>
    <w:rsid w:val="00224220"/>
    <w:rsid w:val="002243A2"/>
    <w:rsid w:val="002243F2"/>
    <w:rsid w:val="0022440F"/>
    <w:rsid w:val="00224481"/>
    <w:rsid w:val="002244F9"/>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15"/>
    <w:rsid w:val="0022556E"/>
    <w:rsid w:val="002255F0"/>
    <w:rsid w:val="002256D9"/>
    <w:rsid w:val="00225867"/>
    <w:rsid w:val="002258E9"/>
    <w:rsid w:val="002258F3"/>
    <w:rsid w:val="00225D88"/>
    <w:rsid w:val="00225FD1"/>
    <w:rsid w:val="002260EF"/>
    <w:rsid w:val="00226438"/>
    <w:rsid w:val="00226577"/>
    <w:rsid w:val="002265AF"/>
    <w:rsid w:val="002265D2"/>
    <w:rsid w:val="00226634"/>
    <w:rsid w:val="00226649"/>
    <w:rsid w:val="0022664D"/>
    <w:rsid w:val="002267F4"/>
    <w:rsid w:val="0022687C"/>
    <w:rsid w:val="00226998"/>
    <w:rsid w:val="00226D81"/>
    <w:rsid w:val="00226FED"/>
    <w:rsid w:val="00227087"/>
    <w:rsid w:val="002270A1"/>
    <w:rsid w:val="0022710E"/>
    <w:rsid w:val="002271AE"/>
    <w:rsid w:val="00227237"/>
    <w:rsid w:val="00227301"/>
    <w:rsid w:val="00227427"/>
    <w:rsid w:val="002276F8"/>
    <w:rsid w:val="00227764"/>
    <w:rsid w:val="00227848"/>
    <w:rsid w:val="0022789D"/>
    <w:rsid w:val="0022789F"/>
    <w:rsid w:val="002278C8"/>
    <w:rsid w:val="002278EF"/>
    <w:rsid w:val="002279E9"/>
    <w:rsid w:val="00227BB6"/>
    <w:rsid w:val="00227BD7"/>
    <w:rsid w:val="00227C6F"/>
    <w:rsid w:val="00227EA9"/>
    <w:rsid w:val="00227EFB"/>
    <w:rsid w:val="00227F3E"/>
    <w:rsid w:val="00227FF5"/>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4E"/>
    <w:rsid w:val="00230BCE"/>
    <w:rsid w:val="00230E13"/>
    <w:rsid w:val="00230E1A"/>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3B"/>
    <w:rsid w:val="00232A4D"/>
    <w:rsid w:val="00232A95"/>
    <w:rsid w:val="00232B8C"/>
    <w:rsid w:val="00232C3F"/>
    <w:rsid w:val="00232DD9"/>
    <w:rsid w:val="00232DF1"/>
    <w:rsid w:val="00232E08"/>
    <w:rsid w:val="00232E6D"/>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6DC"/>
    <w:rsid w:val="002347A9"/>
    <w:rsid w:val="00234830"/>
    <w:rsid w:val="0023486A"/>
    <w:rsid w:val="002348BD"/>
    <w:rsid w:val="002349E8"/>
    <w:rsid w:val="00234A36"/>
    <w:rsid w:val="00234B06"/>
    <w:rsid w:val="00234B4B"/>
    <w:rsid w:val="00234C0B"/>
    <w:rsid w:val="00234D1A"/>
    <w:rsid w:val="00234D35"/>
    <w:rsid w:val="00234E13"/>
    <w:rsid w:val="00234F74"/>
    <w:rsid w:val="002350DE"/>
    <w:rsid w:val="00235231"/>
    <w:rsid w:val="0023524F"/>
    <w:rsid w:val="002352B7"/>
    <w:rsid w:val="002352C3"/>
    <w:rsid w:val="0023537C"/>
    <w:rsid w:val="00235482"/>
    <w:rsid w:val="00235516"/>
    <w:rsid w:val="00235534"/>
    <w:rsid w:val="00235574"/>
    <w:rsid w:val="002355AC"/>
    <w:rsid w:val="002355BA"/>
    <w:rsid w:val="0023595E"/>
    <w:rsid w:val="002359B6"/>
    <w:rsid w:val="002359C0"/>
    <w:rsid w:val="00235A29"/>
    <w:rsid w:val="00235B5A"/>
    <w:rsid w:val="00235B5E"/>
    <w:rsid w:val="00235C5F"/>
    <w:rsid w:val="00235C94"/>
    <w:rsid w:val="00235D9F"/>
    <w:rsid w:val="00235DA6"/>
    <w:rsid w:val="00235E73"/>
    <w:rsid w:val="00235F09"/>
    <w:rsid w:val="00235F3D"/>
    <w:rsid w:val="00235F7C"/>
    <w:rsid w:val="00236027"/>
    <w:rsid w:val="0023609C"/>
    <w:rsid w:val="00236140"/>
    <w:rsid w:val="0023619B"/>
    <w:rsid w:val="00236249"/>
    <w:rsid w:val="00236450"/>
    <w:rsid w:val="002364DF"/>
    <w:rsid w:val="0023684E"/>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B76"/>
    <w:rsid w:val="00240C48"/>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9D"/>
    <w:rsid w:val="00241AA7"/>
    <w:rsid w:val="00241B54"/>
    <w:rsid w:val="00241BA3"/>
    <w:rsid w:val="00241BC8"/>
    <w:rsid w:val="00241C43"/>
    <w:rsid w:val="00241C80"/>
    <w:rsid w:val="00241C8C"/>
    <w:rsid w:val="00241DF5"/>
    <w:rsid w:val="00241EA2"/>
    <w:rsid w:val="00241ECE"/>
    <w:rsid w:val="00241ED4"/>
    <w:rsid w:val="002420B3"/>
    <w:rsid w:val="002420C7"/>
    <w:rsid w:val="002420F7"/>
    <w:rsid w:val="00242298"/>
    <w:rsid w:val="00242316"/>
    <w:rsid w:val="00242329"/>
    <w:rsid w:val="00242368"/>
    <w:rsid w:val="0024274D"/>
    <w:rsid w:val="0024277C"/>
    <w:rsid w:val="002428DB"/>
    <w:rsid w:val="00242942"/>
    <w:rsid w:val="00242978"/>
    <w:rsid w:val="002429A9"/>
    <w:rsid w:val="00242A13"/>
    <w:rsid w:val="00242B50"/>
    <w:rsid w:val="00242B8C"/>
    <w:rsid w:val="00242C97"/>
    <w:rsid w:val="00242E22"/>
    <w:rsid w:val="00242E2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6F3"/>
    <w:rsid w:val="00244709"/>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0E7"/>
    <w:rsid w:val="00247108"/>
    <w:rsid w:val="00247178"/>
    <w:rsid w:val="002471D1"/>
    <w:rsid w:val="00247219"/>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1081"/>
    <w:rsid w:val="00251290"/>
    <w:rsid w:val="002512E0"/>
    <w:rsid w:val="00251501"/>
    <w:rsid w:val="002518B4"/>
    <w:rsid w:val="00251AD6"/>
    <w:rsid w:val="00251CB7"/>
    <w:rsid w:val="00251CD0"/>
    <w:rsid w:val="00251E84"/>
    <w:rsid w:val="00251FBD"/>
    <w:rsid w:val="00251FC6"/>
    <w:rsid w:val="00252000"/>
    <w:rsid w:val="0025214F"/>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ED"/>
    <w:rsid w:val="00253636"/>
    <w:rsid w:val="0025365A"/>
    <w:rsid w:val="002538AD"/>
    <w:rsid w:val="002539E8"/>
    <w:rsid w:val="00253ABB"/>
    <w:rsid w:val="00253B62"/>
    <w:rsid w:val="00253B6F"/>
    <w:rsid w:val="00253C28"/>
    <w:rsid w:val="00253CA2"/>
    <w:rsid w:val="00253FA8"/>
    <w:rsid w:val="0025401A"/>
    <w:rsid w:val="00254060"/>
    <w:rsid w:val="00254116"/>
    <w:rsid w:val="00254124"/>
    <w:rsid w:val="00254187"/>
    <w:rsid w:val="002541B7"/>
    <w:rsid w:val="0025423E"/>
    <w:rsid w:val="002544EC"/>
    <w:rsid w:val="002544F2"/>
    <w:rsid w:val="00254569"/>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A68"/>
    <w:rsid w:val="00255AA8"/>
    <w:rsid w:val="00255CB0"/>
    <w:rsid w:val="00255CD3"/>
    <w:rsid w:val="00255D41"/>
    <w:rsid w:val="00255D49"/>
    <w:rsid w:val="00255E01"/>
    <w:rsid w:val="00255EA5"/>
    <w:rsid w:val="00255EB3"/>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CEF"/>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E31"/>
    <w:rsid w:val="00257E49"/>
    <w:rsid w:val="00260064"/>
    <w:rsid w:val="00260271"/>
    <w:rsid w:val="00260402"/>
    <w:rsid w:val="002606A6"/>
    <w:rsid w:val="00260731"/>
    <w:rsid w:val="0026076F"/>
    <w:rsid w:val="002607AD"/>
    <w:rsid w:val="00260827"/>
    <w:rsid w:val="00260867"/>
    <w:rsid w:val="002608D2"/>
    <w:rsid w:val="0026094F"/>
    <w:rsid w:val="00260A37"/>
    <w:rsid w:val="00260AEE"/>
    <w:rsid w:val="00260E13"/>
    <w:rsid w:val="00260FD9"/>
    <w:rsid w:val="00261579"/>
    <w:rsid w:val="0026169E"/>
    <w:rsid w:val="002618F2"/>
    <w:rsid w:val="0026192D"/>
    <w:rsid w:val="002619DB"/>
    <w:rsid w:val="00261A09"/>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5D"/>
    <w:rsid w:val="00265F94"/>
    <w:rsid w:val="00266100"/>
    <w:rsid w:val="002661AA"/>
    <w:rsid w:val="002662A6"/>
    <w:rsid w:val="002663BE"/>
    <w:rsid w:val="00266430"/>
    <w:rsid w:val="002664EB"/>
    <w:rsid w:val="00266510"/>
    <w:rsid w:val="0026659A"/>
    <w:rsid w:val="00266723"/>
    <w:rsid w:val="002667A8"/>
    <w:rsid w:val="00266956"/>
    <w:rsid w:val="002669B9"/>
    <w:rsid w:val="00266BE0"/>
    <w:rsid w:val="00266EE2"/>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D9"/>
    <w:rsid w:val="00270FE0"/>
    <w:rsid w:val="00271028"/>
    <w:rsid w:val="00271394"/>
    <w:rsid w:val="0027148A"/>
    <w:rsid w:val="0027156C"/>
    <w:rsid w:val="00271589"/>
    <w:rsid w:val="00271620"/>
    <w:rsid w:val="002717BC"/>
    <w:rsid w:val="002717C8"/>
    <w:rsid w:val="002717F2"/>
    <w:rsid w:val="00271A6D"/>
    <w:rsid w:val="00271A92"/>
    <w:rsid w:val="00271BA5"/>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48"/>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2B8"/>
    <w:rsid w:val="0027455B"/>
    <w:rsid w:val="002745D0"/>
    <w:rsid w:val="002745D3"/>
    <w:rsid w:val="00274643"/>
    <w:rsid w:val="002746F9"/>
    <w:rsid w:val="00274810"/>
    <w:rsid w:val="0027481C"/>
    <w:rsid w:val="00274823"/>
    <w:rsid w:val="0027495C"/>
    <w:rsid w:val="00274984"/>
    <w:rsid w:val="00274A42"/>
    <w:rsid w:val="00274AA9"/>
    <w:rsid w:val="00274B16"/>
    <w:rsid w:val="00274B6C"/>
    <w:rsid w:val="00274B9F"/>
    <w:rsid w:val="00274BBE"/>
    <w:rsid w:val="00274C29"/>
    <w:rsid w:val="00274D12"/>
    <w:rsid w:val="00274DAB"/>
    <w:rsid w:val="00274DF0"/>
    <w:rsid w:val="00275074"/>
    <w:rsid w:val="002750CA"/>
    <w:rsid w:val="002750EC"/>
    <w:rsid w:val="00275176"/>
    <w:rsid w:val="00275205"/>
    <w:rsid w:val="00275351"/>
    <w:rsid w:val="00275827"/>
    <w:rsid w:val="0027584A"/>
    <w:rsid w:val="00275A2B"/>
    <w:rsid w:val="00275AE4"/>
    <w:rsid w:val="00275BD7"/>
    <w:rsid w:val="00275C23"/>
    <w:rsid w:val="00275CFE"/>
    <w:rsid w:val="00275DDC"/>
    <w:rsid w:val="00275ECD"/>
    <w:rsid w:val="00275ED3"/>
    <w:rsid w:val="00275F2C"/>
    <w:rsid w:val="0027600F"/>
    <w:rsid w:val="00276126"/>
    <w:rsid w:val="00276189"/>
    <w:rsid w:val="002761E1"/>
    <w:rsid w:val="0027623B"/>
    <w:rsid w:val="002762E7"/>
    <w:rsid w:val="00276303"/>
    <w:rsid w:val="00276378"/>
    <w:rsid w:val="002763E9"/>
    <w:rsid w:val="00276574"/>
    <w:rsid w:val="00276736"/>
    <w:rsid w:val="002767ED"/>
    <w:rsid w:val="00276982"/>
    <w:rsid w:val="002769E9"/>
    <w:rsid w:val="00276AE1"/>
    <w:rsid w:val="00276C59"/>
    <w:rsid w:val="00276D39"/>
    <w:rsid w:val="00276F4E"/>
    <w:rsid w:val="00276FB2"/>
    <w:rsid w:val="00276FDF"/>
    <w:rsid w:val="0027724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77EC7"/>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BE"/>
    <w:rsid w:val="00281B14"/>
    <w:rsid w:val="00281BA8"/>
    <w:rsid w:val="00281C26"/>
    <w:rsid w:val="00281F00"/>
    <w:rsid w:val="00281F5D"/>
    <w:rsid w:val="00281F68"/>
    <w:rsid w:val="00281F7F"/>
    <w:rsid w:val="00281FA4"/>
    <w:rsid w:val="0028212C"/>
    <w:rsid w:val="002821F6"/>
    <w:rsid w:val="002823EE"/>
    <w:rsid w:val="002824BF"/>
    <w:rsid w:val="002824C2"/>
    <w:rsid w:val="002825F2"/>
    <w:rsid w:val="002826F2"/>
    <w:rsid w:val="00282763"/>
    <w:rsid w:val="00282950"/>
    <w:rsid w:val="00282967"/>
    <w:rsid w:val="00282B3B"/>
    <w:rsid w:val="00282CB6"/>
    <w:rsid w:val="00282EC3"/>
    <w:rsid w:val="0028305D"/>
    <w:rsid w:val="002834B6"/>
    <w:rsid w:val="00283532"/>
    <w:rsid w:val="002835A8"/>
    <w:rsid w:val="002836BD"/>
    <w:rsid w:val="00283744"/>
    <w:rsid w:val="002837FA"/>
    <w:rsid w:val="00283896"/>
    <w:rsid w:val="002839F4"/>
    <w:rsid w:val="00283AFF"/>
    <w:rsid w:val="00283E89"/>
    <w:rsid w:val="00283ECF"/>
    <w:rsid w:val="00284115"/>
    <w:rsid w:val="002841F1"/>
    <w:rsid w:val="002845A0"/>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46"/>
    <w:rsid w:val="00286358"/>
    <w:rsid w:val="00286367"/>
    <w:rsid w:val="002863B1"/>
    <w:rsid w:val="0028640F"/>
    <w:rsid w:val="002865F7"/>
    <w:rsid w:val="00286691"/>
    <w:rsid w:val="00286702"/>
    <w:rsid w:val="002867D7"/>
    <w:rsid w:val="00286823"/>
    <w:rsid w:val="00286965"/>
    <w:rsid w:val="00286A69"/>
    <w:rsid w:val="00286A95"/>
    <w:rsid w:val="00286AF6"/>
    <w:rsid w:val="00286D78"/>
    <w:rsid w:val="00286FA6"/>
    <w:rsid w:val="00286FF7"/>
    <w:rsid w:val="00287092"/>
    <w:rsid w:val="002870B6"/>
    <w:rsid w:val="0028711E"/>
    <w:rsid w:val="00287212"/>
    <w:rsid w:val="00287361"/>
    <w:rsid w:val="002873A2"/>
    <w:rsid w:val="002873C6"/>
    <w:rsid w:val="002873E9"/>
    <w:rsid w:val="002874D1"/>
    <w:rsid w:val="0028754E"/>
    <w:rsid w:val="00287711"/>
    <w:rsid w:val="002877FE"/>
    <w:rsid w:val="0028787F"/>
    <w:rsid w:val="00287884"/>
    <w:rsid w:val="0028791A"/>
    <w:rsid w:val="0028795C"/>
    <w:rsid w:val="0028797A"/>
    <w:rsid w:val="00287BEB"/>
    <w:rsid w:val="00287C56"/>
    <w:rsid w:val="00287DAE"/>
    <w:rsid w:val="00287EEF"/>
    <w:rsid w:val="00287F3C"/>
    <w:rsid w:val="00287FEE"/>
    <w:rsid w:val="00290002"/>
    <w:rsid w:val="002901F6"/>
    <w:rsid w:val="0029028A"/>
    <w:rsid w:val="0029065B"/>
    <w:rsid w:val="00290680"/>
    <w:rsid w:val="002906B3"/>
    <w:rsid w:val="00290703"/>
    <w:rsid w:val="00290710"/>
    <w:rsid w:val="0029084E"/>
    <w:rsid w:val="00290A20"/>
    <w:rsid w:val="00290BCC"/>
    <w:rsid w:val="00290D6C"/>
    <w:rsid w:val="00290D75"/>
    <w:rsid w:val="00290DF6"/>
    <w:rsid w:val="00290E80"/>
    <w:rsid w:val="00290F45"/>
    <w:rsid w:val="00290F58"/>
    <w:rsid w:val="00290FD9"/>
    <w:rsid w:val="002911FB"/>
    <w:rsid w:val="0029136E"/>
    <w:rsid w:val="002914FD"/>
    <w:rsid w:val="00291568"/>
    <w:rsid w:val="002915A2"/>
    <w:rsid w:val="002915B3"/>
    <w:rsid w:val="00291977"/>
    <w:rsid w:val="00291B72"/>
    <w:rsid w:val="00291B77"/>
    <w:rsid w:val="00291FDE"/>
    <w:rsid w:val="0029218F"/>
    <w:rsid w:val="0029229F"/>
    <w:rsid w:val="00292399"/>
    <w:rsid w:val="0029247A"/>
    <w:rsid w:val="002924CC"/>
    <w:rsid w:val="00292504"/>
    <w:rsid w:val="0029253D"/>
    <w:rsid w:val="00292583"/>
    <w:rsid w:val="00292AE5"/>
    <w:rsid w:val="00292B51"/>
    <w:rsid w:val="00292C01"/>
    <w:rsid w:val="00292C05"/>
    <w:rsid w:val="00292E76"/>
    <w:rsid w:val="00292FBC"/>
    <w:rsid w:val="00292FD9"/>
    <w:rsid w:val="002931A6"/>
    <w:rsid w:val="00293384"/>
    <w:rsid w:val="002934D7"/>
    <w:rsid w:val="00293526"/>
    <w:rsid w:val="0029360A"/>
    <w:rsid w:val="00293871"/>
    <w:rsid w:val="0029392F"/>
    <w:rsid w:val="00293BA1"/>
    <w:rsid w:val="00293C23"/>
    <w:rsid w:val="00293C87"/>
    <w:rsid w:val="00293CED"/>
    <w:rsid w:val="00293CFD"/>
    <w:rsid w:val="00293D8D"/>
    <w:rsid w:val="00293EFF"/>
    <w:rsid w:val="00293F53"/>
    <w:rsid w:val="00293F6D"/>
    <w:rsid w:val="00293FA7"/>
    <w:rsid w:val="00293FAA"/>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C44"/>
    <w:rsid w:val="00294C55"/>
    <w:rsid w:val="00294D8D"/>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E3D"/>
    <w:rsid w:val="00297167"/>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BD7"/>
    <w:rsid w:val="002A0CBE"/>
    <w:rsid w:val="002A0D10"/>
    <w:rsid w:val="002A0E81"/>
    <w:rsid w:val="002A0F24"/>
    <w:rsid w:val="002A100F"/>
    <w:rsid w:val="002A1062"/>
    <w:rsid w:val="002A10CB"/>
    <w:rsid w:val="002A130F"/>
    <w:rsid w:val="002A13A7"/>
    <w:rsid w:val="002A150D"/>
    <w:rsid w:val="002A154B"/>
    <w:rsid w:val="002A1647"/>
    <w:rsid w:val="002A1695"/>
    <w:rsid w:val="002A173B"/>
    <w:rsid w:val="002A17E3"/>
    <w:rsid w:val="002A1881"/>
    <w:rsid w:val="002A1A70"/>
    <w:rsid w:val="002A1B18"/>
    <w:rsid w:val="002A1BBD"/>
    <w:rsid w:val="002A1C45"/>
    <w:rsid w:val="002A1E0F"/>
    <w:rsid w:val="002A1EB9"/>
    <w:rsid w:val="002A1F05"/>
    <w:rsid w:val="002A1F3B"/>
    <w:rsid w:val="002A1F4C"/>
    <w:rsid w:val="002A1FA3"/>
    <w:rsid w:val="002A2012"/>
    <w:rsid w:val="002A20C0"/>
    <w:rsid w:val="002A2110"/>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A0"/>
    <w:rsid w:val="002A381D"/>
    <w:rsid w:val="002A397E"/>
    <w:rsid w:val="002A3AF1"/>
    <w:rsid w:val="002A3B0F"/>
    <w:rsid w:val="002A3B8A"/>
    <w:rsid w:val="002A3CCB"/>
    <w:rsid w:val="002A3DC5"/>
    <w:rsid w:val="002A3DFE"/>
    <w:rsid w:val="002A3FD8"/>
    <w:rsid w:val="002A3FD9"/>
    <w:rsid w:val="002A4003"/>
    <w:rsid w:val="002A405D"/>
    <w:rsid w:val="002A418C"/>
    <w:rsid w:val="002A4306"/>
    <w:rsid w:val="002A4530"/>
    <w:rsid w:val="002A4685"/>
    <w:rsid w:val="002A4707"/>
    <w:rsid w:val="002A47AE"/>
    <w:rsid w:val="002A4A1A"/>
    <w:rsid w:val="002A4A58"/>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8B3"/>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4D6"/>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D7"/>
    <w:rsid w:val="002A74D7"/>
    <w:rsid w:val="002A7537"/>
    <w:rsid w:val="002A756B"/>
    <w:rsid w:val="002A76DF"/>
    <w:rsid w:val="002A77A5"/>
    <w:rsid w:val="002A77BB"/>
    <w:rsid w:val="002A77BF"/>
    <w:rsid w:val="002A7912"/>
    <w:rsid w:val="002A79B4"/>
    <w:rsid w:val="002A7C22"/>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072"/>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D8E"/>
    <w:rsid w:val="002B1F6E"/>
    <w:rsid w:val="002B201D"/>
    <w:rsid w:val="002B204B"/>
    <w:rsid w:val="002B2097"/>
    <w:rsid w:val="002B211C"/>
    <w:rsid w:val="002B22F2"/>
    <w:rsid w:val="002B2332"/>
    <w:rsid w:val="002B2429"/>
    <w:rsid w:val="002B2458"/>
    <w:rsid w:val="002B2530"/>
    <w:rsid w:val="002B273D"/>
    <w:rsid w:val="002B2746"/>
    <w:rsid w:val="002B2813"/>
    <w:rsid w:val="002B28FA"/>
    <w:rsid w:val="002B291B"/>
    <w:rsid w:val="002B2922"/>
    <w:rsid w:val="002B29DE"/>
    <w:rsid w:val="002B2BBB"/>
    <w:rsid w:val="002B2D29"/>
    <w:rsid w:val="002B2DFC"/>
    <w:rsid w:val="002B2E64"/>
    <w:rsid w:val="002B2ED2"/>
    <w:rsid w:val="002B2EFE"/>
    <w:rsid w:val="002B3072"/>
    <w:rsid w:val="002B308B"/>
    <w:rsid w:val="002B30C3"/>
    <w:rsid w:val="002B3416"/>
    <w:rsid w:val="002B3583"/>
    <w:rsid w:val="002B35BB"/>
    <w:rsid w:val="002B35FF"/>
    <w:rsid w:val="002B3636"/>
    <w:rsid w:val="002B3662"/>
    <w:rsid w:val="002B399E"/>
    <w:rsid w:val="002B3AD5"/>
    <w:rsid w:val="002B3B31"/>
    <w:rsid w:val="002B3BBD"/>
    <w:rsid w:val="002B3BF0"/>
    <w:rsid w:val="002B3FA3"/>
    <w:rsid w:val="002B4011"/>
    <w:rsid w:val="002B407F"/>
    <w:rsid w:val="002B40E2"/>
    <w:rsid w:val="002B4160"/>
    <w:rsid w:val="002B427B"/>
    <w:rsid w:val="002B433E"/>
    <w:rsid w:val="002B4362"/>
    <w:rsid w:val="002B4A69"/>
    <w:rsid w:val="002B4BA7"/>
    <w:rsid w:val="002B4D8D"/>
    <w:rsid w:val="002B4DB6"/>
    <w:rsid w:val="002B4F01"/>
    <w:rsid w:val="002B5170"/>
    <w:rsid w:val="002B51A7"/>
    <w:rsid w:val="002B5225"/>
    <w:rsid w:val="002B5245"/>
    <w:rsid w:val="002B52D8"/>
    <w:rsid w:val="002B53CD"/>
    <w:rsid w:val="002B54E7"/>
    <w:rsid w:val="002B5843"/>
    <w:rsid w:val="002B5979"/>
    <w:rsid w:val="002B5A43"/>
    <w:rsid w:val="002B5A5B"/>
    <w:rsid w:val="002B5AF5"/>
    <w:rsid w:val="002B5C14"/>
    <w:rsid w:val="002B5CF0"/>
    <w:rsid w:val="002B5D30"/>
    <w:rsid w:val="002B5D56"/>
    <w:rsid w:val="002B5D60"/>
    <w:rsid w:val="002B5E82"/>
    <w:rsid w:val="002B5F90"/>
    <w:rsid w:val="002B6038"/>
    <w:rsid w:val="002B609D"/>
    <w:rsid w:val="002B60D4"/>
    <w:rsid w:val="002B60EC"/>
    <w:rsid w:val="002B6493"/>
    <w:rsid w:val="002B64C2"/>
    <w:rsid w:val="002B64CF"/>
    <w:rsid w:val="002B6805"/>
    <w:rsid w:val="002B680F"/>
    <w:rsid w:val="002B6810"/>
    <w:rsid w:val="002B69C8"/>
    <w:rsid w:val="002B69DC"/>
    <w:rsid w:val="002B6B10"/>
    <w:rsid w:val="002B6C18"/>
    <w:rsid w:val="002B6DCB"/>
    <w:rsid w:val="002B6EE6"/>
    <w:rsid w:val="002B6F0D"/>
    <w:rsid w:val="002B7031"/>
    <w:rsid w:val="002B703F"/>
    <w:rsid w:val="002B70D3"/>
    <w:rsid w:val="002B7301"/>
    <w:rsid w:val="002B753D"/>
    <w:rsid w:val="002B78C5"/>
    <w:rsid w:val="002B78DB"/>
    <w:rsid w:val="002B7A88"/>
    <w:rsid w:val="002B7B06"/>
    <w:rsid w:val="002B7BAB"/>
    <w:rsid w:val="002B7F0D"/>
    <w:rsid w:val="002C0333"/>
    <w:rsid w:val="002C0761"/>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CD7"/>
    <w:rsid w:val="002C1D19"/>
    <w:rsid w:val="002C1EEA"/>
    <w:rsid w:val="002C1F99"/>
    <w:rsid w:val="002C1FA7"/>
    <w:rsid w:val="002C200C"/>
    <w:rsid w:val="002C202D"/>
    <w:rsid w:val="002C20A6"/>
    <w:rsid w:val="002C2155"/>
    <w:rsid w:val="002C241C"/>
    <w:rsid w:val="002C247C"/>
    <w:rsid w:val="002C24A8"/>
    <w:rsid w:val="002C261E"/>
    <w:rsid w:val="002C2664"/>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10"/>
    <w:rsid w:val="002C3A43"/>
    <w:rsid w:val="002C3C07"/>
    <w:rsid w:val="002C3C14"/>
    <w:rsid w:val="002C3C7A"/>
    <w:rsid w:val="002C3EB8"/>
    <w:rsid w:val="002C3F0E"/>
    <w:rsid w:val="002C40BB"/>
    <w:rsid w:val="002C40D1"/>
    <w:rsid w:val="002C431B"/>
    <w:rsid w:val="002C447E"/>
    <w:rsid w:val="002C45E6"/>
    <w:rsid w:val="002C472C"/>
    <w:rsid w:val="002C4734"/>
    <w:rsid w:val="002C4746"/>
    <w:rsid w:val="002C4786"/>
    <w:rsid w:val="002C47AD"/>
    <w:rsid w:val="002C48C7"/>
    <w:rsid w:val="002C4AC4"/>
    <w:rsid w:val="002C4D4B"/>
    <w:rsid w:val="002C4DDB"/>
    <w:rsid w:val="002C4DDC"/>
    <w:rsid w:val="002C4EB6"/>
    <w:rsid w:val="002C4F24"/>
    <w:rsid w:val="002C4F70"/>
    <w:rsid w:val="002C5036"/>
    <w:rsid w:val="002C51CE"/>
    <w:rsid w:val="002C51D1"/>
    <w:rsid w:val="002C52F3"/>
    <w:rsid w:val="002C52F8"/>
    <w:rsid w:val="002C5510"/>
    <w:rsid w:val="002C556B"/>
    <w:rsid w:val="002C56A1"/>
    <w:rsid w:val="002C56F0"/>
    <w:rsid w:val="002C5738"/>
    <w:rsid w:val="002C581B"/>
    <w:rsid w:val="002C5A03"/>
    <w:rsid w:val="002C5B84"/>
    <w:rsid w:val="002C5B94"/>
    <w:rsid w:val="002C5BFF"/>
    <w:rsid w:val="002C5C30"/>
    <w:rsid w:val="002C5C75"/>
    <w:rsid w:val="002C5E07"/>
    <w:rsid w:val="002C5E10"/>
    <w:rsid w:val="002C5E1E"/>
    <w:rsid w:val="002C5E38"/>
    <w:rsid w:val="002C5E8B"/>
    <w:rsid w:val="002C5FC4"/>
    <w:rsid w:val="002C6020"/>
    <w:rsid w:val="002C6034"/>
    <w:rsid w:val="002C60B8"/>
    <w:rsid w:val="002C61C1"/>
    <w:rsid w:val="002C6243"/>
    <w:rsid w:val="002C629B"/>
    <w:rsid w:val="002C62D5"/>
    <w:rsid w:val="002C635B"/>
    <w:rsid w:val="002C639C"/>
    <w:rsid w:val="002C659C"/>
    <w:rsid w:val="002C65F4"/>
    <w:rsid w:val="002C6614"/>
    <w:rsid w:val="002C6632"/>
    <w:rsid w:val="002C678A"/>
    <w:rsid w:val="002C67A5"/>
    <w:rsid w:val="002C68CF"/>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41D"/>
    <w:rsid w:val="002D1448"/>
    <w:rsid w:val="002D1571"/>
    <w:rsid w:val="002D1650"/>
    <w:rsid w:val="002D16CD"/>
    <w:rsid w:val="002D17C5"/>
    <w:rsid w:val="002D186A"/>
    <w:rsid w:val="002D1B0C"/>
    <w:rsid w:val="002D1B86"/>
    <w:rsid w:val="002D1C4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189"/>
    <w:rsid w:val="002D3464"/>
    <w:rsid w:val="002D34E5"/>
    <w:rsid w:val="002D365F"/>
    <w:rsid w:val="002D3730"/>
    <w:rsid w:val="002D3739"/>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C9"/>
    <w:rsid w:val="002D51DF"/>
    <w:rsid w:val="002D5257"/>
    <w:rsid w:val="002D52D7"/>
    <w:rsid w:val="002D5386"/>
    <w:rsid w:val="002D5391"/>
    <w:rsid w:val="002D5392"/>
    <w:rsid w:val="002D54E6"/>
    <w:rsid w:val="002D566B"/>
    <w:rsid w:val="002D5730"/>
    <w:rsid w:val="002D595D"/>
    <w:rsid w:val="002D5B08"/>
    <w:rsid w:val="002D5D92"/>
    <w:rsid w:val="002D5ECE"/>
    <w:rsid w:val="002D5F11"/>
    <w:rsid w:val="002D6044"/>
    <w:rsid w:val="002D6093"/>
    <w:rsid w:val="002D645B"/>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859"/>
    <w:rsid w:val="002E08E5"/>
    <w:rsid w:val="002E0A50"/>
    <w:rsid w:val="002E0AC6"/>
    <w:rsid w:val="002E0AF5"/>
    <w:rsid w:val="002E0B9A"/>
    <w:rsid w:val="002E0BC7"/>
    <w:rsid w:val="002E0C72"/>
    <w:rsid w:val="002E0C9E"/>
    <w:rsid w:val="002E0DB2"/>
    <w:rsid w:val="002E0E43"/>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BB1"/>
    <w:rsid w:val="002E3F84"/>
    <w:rsid w:val="002E4009"/>
    <w:rsid w:val="002E4096"/>
    <w:rsid w:val="002E4163"/>
    <w:rsid w:val="002E44E2"/>
    <w:rsid w:val="002E45A4"/>
    <w:rsid w:val="002E466C"/>
    <w:rsid w:val="002E4675"/>
    <w:rsid w:val="002E47FE"/>
    <w:rsid w:val="002E482E"/>
    <w:rsid w:val="002E49C2"/>
    <w:rsid w:val="002E49EA"/>
    <w:rsid w:val="002E4AAC"/>
    <w:rsid w:val="002E4AD4"/>
    <w:rsid w:val="002E4C01"/>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79"/>
    <w:rsid w:val="002E6844"/>
    <w:rsid w:val="002E6BA6"/>
    <w:rsid w:val="002E6C26"/>
    <w:rsid w:val="002E6C31"/>
    <w:rsid w:val="002E6CE0"/>
    <w:rsid w:val="002E6DD2"/>
    <w:rsid w:val="002E6F04"/>
    <w:rsid w:val="002E6F7A"/>
    <w:rsid w:val="002E6F8E"/>
    <w:rsid w:val="002E7075"/>
    <w:rsid w:val="002E70DB"/>
    <w:rsid w:val="002E71C2"/>
    <w:rsid w:val="002E7274"/>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1038"/>
    <w:rsid w:val="002F1176"/>
    <w:rsid w:val="002F1219"/>
    <w:rsid w:val="002F12D2"/>
    <w:rsid w:val="002F12F6"/>
    <w:rsid w:val="002F1349"/>
    <w:rsid w:val="002F14FC"/>
    <w:rsid w:val="002F1794"/>
    <w:rsid w:val="002F18C7"/>
    <w:rsid w:val="002F1937"/>
    <w:rsid w:val="002F1C2E"/>
    <w:rsid w:val="002F1C5F"/>
    <w:rsid w:val="002F1F27"/>
    <w:rsid w:val="002F1F70"/>
    <w:rsid w:val="002F2084"/>
    <w:rsid w:val="002F22FF"/>
    <w:rsid w:val="002F24F6"/>
    <w:rsid w:val="002F2684"/>
    <w:rsid w:val="002F26B6"/>
    <w:rsid w:val="002F2836"/>
    <w:rsid w:val="002F28AA"/>
    <w:rsid w:val="002F2926"/>
    <w:rsid w:val="002F2A47"/>
    <w:rsid w:val="002F2B46"/>
    <w:rsid w:val="002F2B81"/>
    <w:rsid w:val="002F2BC1"/>
    <w:rsid w:val="002F2CC9"/>
    <w:rsid w:val="002F2D8F"/>
    <w:rsid w:val="002F2D9F"/>
    <w:rsid w:val="002F2DBC"/>
    <w:rsid w:val="002F2E71"/>
    <w:rsid w:val="002F2EE4"/>
    <w:rsid w:val="002F2F10"/>
    <w:rsid w:val="002F3093"/>
    <w:rsid w:val="002F30EB"/>
    <w:rsid w:val="002F3133"/>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A6"/>
    <w:rsid w:val="002F49CC"/>
    <w:rsid w:val="002F4BE5"/>
    <w:rsid w:val="002F4C9C"/>
    <w:rsid w:val="002F4CB1"/>
    <w:rsid w:val="002F4D58"/>
    <w:rsid w:val="002F4DD3"/>
    <w:rsid w:val="002F4F25"/>
    <w:rsid w:val="002F5270"/>
    <w:rsid w:val="002F531D"/>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D66"/>
    <w:rsid w:val="002F7DBE"/>
    <w:rsid w:val="002F7EA8"/>
    <w:rsid w:val="002F7EB3"/>
    <w:rsid w:val="002F7FAF"/>
    <w:rsid w:val="00300056"/>
    <w:rsid w:val="0030008E"/>
    <w:rsid w:val="003000E8"/>
    <w:rsid w:val="003000F4"/>
    <w:rsid w:val="0030016A"/>
    <w:rsid w:val="003002B1"/>
    <w:rsid w:val="00300381"/>
    <w:rsid w:val="0030040B"/>
    <w:rsid w:val="00300432"/>
    <w:rsid w:val="00300667"/>
    <w:rsid w:val="003007A8"/>
    <w:rsid w:val="00300832"/>
    <w:rsid w:val="0030090B"/>
    <w:rsid w:val="00300DAB"/>
    <w:rsid w:val="00300FE6"/>
    <w:rsid w:val="0030102D"/>
    <w:rsid w:val="00301172"/>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45"/>
    <w:rsid w:val="00302555"/>
    <w:rsid w:val="003025B6"/>
    <w:rsid w:val="00302A61"/>
    <w:rsid w:val="00302A65"/>
    <w:rsid w:val="00302AE8"/>
    <w:rsid w:val="00302B57"/>
    <w:rsid w:val="00302B62"/>
    <w:rsid w:val="00302BB1"/>
    <w:rsid w:val="00302C9F"/>
    <w:rsid w:val="00302E72"/>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97"/>
    <w:rsid w:val="003051E9"/>
    <w:rsid w:val="00305212"/>
    <w:rsid w:val="00305297"/>
    <w:rsid w:val="0030529C"/>
    <w:rsid w:val="003052EA"/>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197"/>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FB6"/>
    <w:rsid w:val="00307FE0"/>
    <w:rsid w:val="00310085"/>
    <w:rsid w:val="0031009D"/>
    <w:rsid w:val="0031043A"/>
    <w:rsid w:val="003104AD"/>
    <w:rsid w:val="003105B2"/>
    <w:rsid w:val="003105FF"/>
    <w:rsid w:val="00310606"/>
    <w:rsid w:val="00310692"/>
    <w:rsid w:val="003107E3"/>
    <w:rsid w:val="003107EB"/>
    <w:rsid w:val="003108A1"/>
    <w:rsid w:val="003109B7"/>
    <w:rsid w:val="00310A18"/>
    <w:rsid w:val="00310B3F"/>
    <w:rsid w:val="00310BBA"/>
    <w:rsid w:val="00310C11"/>
    <w:rsid w:val="00310C65"/>
    <w:rsid w:val="00310DE8"/>
    <w:rsid w:val="00310E66"/>
    <w:rsid w:val="00310FCF"/>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16"/>
    <w:rsid w:val="00312225"/>
    <w:rsid w:val="00312300"/>
    <w:rsid w:val="00312388"/>
    <w:rsid w:val="0031242C"/>
    <w:rsid w:val="00312438"/>
    <w:rsid w:val="00312570"/>
    <w:rsid w:val="003125E0"/>
    <w:rsid w:val="00312737"/>
    <w:rsid w:val="0031279D"/>
    <w:rsid w:val="00312CD7"/>
    <w:rsid w:val="00312ECE"/>
    <w:rsid w:val="00312F83"/>
    <w:rsid w:val="00312FAE"/>
    <w:rsid w:val="00313084"/>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88"/>
    <w:rsid w:val="0031438A"/>
    <w:rsid w:val="0031439C"/>
    <w:rsid w:val="00314678"/>
    <w:rsid w:val="00314749"/>
    <w:rsid w:val="00314765"/>
    <w:rsid w:val="003147A1"/>
    <w:rsid w:val="003147DA"/>
    <w:rsid w:val="0031487A"/>
    <w:rsid w:val="00314AB0"/>
    <w:rsid w:val="00314AB4"/>
    <w:rsid w:val="00314B0A"/>
    <w:rsid w:val="00314C43"/>
    <w:rsid w:val="00314CA8"/>
    <w:rsid w:val="00314FDD"/>
    <w:rsid w:val="003150B5"/>
    <w:rsid w:val="003150CE"/>
    <w:rsid w:val="0031514F"/>
    <w:rsid w:val="0031531A"/>
    <w:rsid w:val="00315471"/>
    <w:rsid w:val="00315766"/>
    <w:rsid w:val="00315A74"/>
    <w:rsid w:val="00315AA5"/>
    <w:rsid w:val="00315AAB"/>
    <w:rsid w:val="00315AAF"/>
    <w:rsid w:val="00315ADC"/>
    <w:rsid w:val="00315B49"/>
    <w:rsid w:val="00315B88"/>
    <w:rsid w:val="00315E4B"/>
    <w:rsid w:val="00315ECC"/>
    <w:rsid w:val="00315F4D"/>
    <w:rsid w:val="00315F59"/>
    <w:rsid w:val="00315FD8"/>
    <w:rsid w:val="003161FA"/>
    <w:rsid w:val="003162B3"/>
    <w:rsid w:val="003162CA"/>
    <w:rsid w:val="00316337"/>
    <w:rsid w:val="00316350"/>
    <w:rsid w:val="00316533"/>
    <w:rsid w:val="00316849"/>
    <w:rsid w:val="003168FB"/>
    <w:rsid w:val="003169EE"/>
    <w:rsid w:val="00316A2A"/>
    <w:rsid w:val="00316AC0"/>
    <w:rsid w:val="00316BCD"/>
    <w:rsid w:val="00316DF9"/>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175"/>
    <w:rsid w:val="0032026E"/>
    <w:rsid w:val="00320299"/>
    <w:rsid w:val="0032048E"/>
    <w:rsid w:val="0032049F"/>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813"/>
    <w:rsid w:val="00323872"/>
    <w:rsid w:val="0032393C"/>
    <w:rsid w:val="00323961"/>
    <w:rsid w:val="00323A6A"/>
    <w:rsid w:val="00323B57"/>
    <w:rsid w:val="00323C82"/>
    <w:rsid w:val="00323D9A"/>
    <w:rsid w:val="00323E94"/>
    <w:rsid w:val="00323EA8"/>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BB"/>
    <w:rsid w:val="00325AC2"/>
    <w:rsid w:val="00325BCA"/>
    <w:rsid w:val="00325C6D"/>
    <w:rsid w:val="00325CE7"/>
    <w:rsid w:val="00325D7A"/>
    <w:rsid w:val="00325E3B"/>
    <w:rsid w:val="00325EC0"/>
    <w:rsid w:val="00326054"/>
    <w:rsid w:val="0032607D"/>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1B5"/>
    <w:rsid w:val="003312FC"/>
    <w:rsid w:val="003313CD"/>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5BC"/>
    <w:rsid w:val="0033683C"/>
    <w:rsid w:val="00336A0C"/>
    <w:rsid w:val="00336BDD"/>
    <w:rsid w:val="00336C3E"/>
    <w:rsid w:val="00336CF4"/>
    <w:rsid w:val="00336EE0"/>
    <w:rsid w:val="00337093"/>
    <w:rsid w:val="0033714B"/>
    <w:rsid w:val="00337156"/>
    <w:rsid w:val="003374EA"/>
    <w:rsid w:val="00337520"/>
    <w:rsid w:val="00337585"/>
    <w:rsid w:val="00337740"/>
    <w:rsid w:val="00337810"/>
    <w:rsid w:val="00337828"/>
    <w:rsid w:val="0033796B"/>
    <w:rsid w:val="00337A12"/>
    <w:rsid w:val="00337A8B"/>
    <w:rsid w:val="00337C2A"/>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11C"/>
    <w:rsid w:val="00341191"/>
    <w:rsid w:val="0034131D"/>
    <w:rsid w:val="003414C7"/>
    <w:rsid w:val="003416D8"/>
    <w:rsid w:val="00341776"/>
    <w:rsid w:val="00341813"/>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C91"/>
    <w:rsid w:val="00342D59"/>
    <w:rsid w:val="00342E8A"/>
    <w:rsid w:val="00342EF1"/>
    <w:rsid w:val="00342F3C"/>
    <w:rsid w:val="00342FC4"/>
    <w:rsid w:val="00343020"/>
    <w:rsid w:val="0034318D"/>
    <w:rsid w:val="003432B0"/>
    <w:rsid w:val="0034334C"/>
    <w:rsid w:val="00343501"/>
    <w:rsid w:val="00343626"/>
    <w:rsid w:val="0034362C"/>
    <w:rsid w:val="003437EF"/>
    <w:rsid w:val="00343872"/>
    <w:rsid w:val="003438BD"/>
    <w:rsid w:val="00343954"/>
    <w:rsid w:val="00343A7E"/>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BCA"/>
    <w:rsid w:val="00344C51"/>
    <w:rsid w:val="00344CBF"/>
    <w:rsid w:val="00344CF8"/>
    <w:rsid w:val="00344D09"/>
    <w:rsid w:val="00344D62"/>
    <w:rsid w:val="00344E1B"/>
    <w:rsid w:val="00344F63"/>
    <w:rsid w:val="0034514A"/>
    <w:rsid w:val="003452AA"/>
    <w:rsid w:val="003452D0"/>
    <w:rsid w:val="00345405"/>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126"/>
    <w:rsid w:val="00346273"/>
    <w:rsid w:val="00346334"/>
    <w:rsid w:val="00346374"/>
    <w:rsid w:val="003463DC"/>
    <w:rsid w:val="003463E9"/>
    <w:rsid w:val="003463EF"/>
    <w:rsid w:val="00346479"/>
    <w:rsid w:val="0034649B"/>
    <w:rsid w:val="0034664F"/>
    <w:rsid w:val="0034681F"/>
    <w:rsid w:val="003468BA"/>
    <w:rsid w:val="003468C8"/>
    <w:rsid w:val="00346A4F"/>
    <w:rsid w:val="00346B49"/>
    <w:rsid w:val="00346B62"/>
    <w:rsid w:val="00346B69"/>
    <w:rsid w:val="00346C15"/>
    <w:rsid w:val="00346C2A"/>
    <w:rsid w:val="00346FE0"/>
    <w:rsid w:val="00346FED"/>
    <w:rsid w:val="003470AA"/>
    <w:rsid w:val="003471ED"/>
    <w:rsid w:val="0034727A"/>
    <w:rsid w:val="0034736A"/>
    <w:rsid w:val="003474DA"/>
    <w:rsid w:val="003476B6"/>
    <w:rsid w:val="00347788"/>
    <w:rsid w:val="003477FD"/>
    <w:rsid w:val="00347848"/>
    <w:rsid w:val="0034788C"/>
    <w:rsid w:val="0034789F"/>
    <w:rsid w:val="00347984"/>
    <w:rsid w:val="003479AD"/>
    <w:rsid w:val="003479AE"/>
    <w:rsid w:val="003479E9"/>
    <w:rsid w:val="00347A77"/>
    <w:rsid w:val="00347A87"/>
    <w:rsid w:val="00347B6F"/>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6EA"/>
    <w:rsid w:val="00352901"/>
    <w:rsid w:val="00352968"/>
    <w:rsid w:val="0035298B"/>
    <w:rsid w:val="003529AA"/>
    <w:rsid w:val="00352B02"/>
    <w:rsid w:val="00352B96"/>
    <w:rsid w:val="00352C36"/>
    <w:rsid w:val="00352D21"/>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A2"/>
    <w:rsid w:val="00354B50"/>
    <w:rsid w:val="00354CA7"/>
    <w:rsid w:val="00354D85"/>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8A2"/>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2A5"/>
    <w:rsid w:val="00362423"/>
    <w:rsid w:val="00362634"/>
    <w:rsid w:val="0036266E"/>
    <w:rsid w:val="0036267B"/>
    <w:rsid w:val="003627A4"/>
    <w:rsid w:val="003627EA"/>
    <w:rsid w:val="003628F5"/>
    <w:rsid w:val="003629AB"/>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CF9"/>
    <w:rsid w:val="00364E86"/>
    <w:rsid w:val="00364FC2"/>
    <w:rsid w:val="00365047"/>
    <w:rsid w:val="0036516C"/>
    <w:rsid w:val="003651AC"/>
    <w:rsid w:val="003651B4"/>
    <w:rsid w:val="003652B8"/>
    <w:rsid w:val="00365456"/>
    <w:rsid w:val="003654DD"/>
    <w:rsid w:val="003654DE"/>
    <w:rsid w:val="003658FC"/>
    <w:rsid w:val="00365A2B"/>
    <w:rsid w:val="00365A90"/>
    <w:rsid w:val="00365B6B"/>
    <w:rsid w:val="00365BFE"/>
    <w:rsid w:val="00365C3D"/>
    <w:rsid w:val="00365D20"/>
    <w:rsid w:val="00365D3B"/>
    <w:rsid w:val="00365D48"/>
    <w:rsid w:val="00365E99"/>
    <w:rsid w:val="00365FBB"/>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29"/>
    <w:rsid w:val="00366836"/>
    <w:rsid w:val="00366B36"/>
    <w:rsid w:val="00366C1B"/>
    <w:rsid w:val="00366C9D"/>
    <w:rsid w:val="00366D30"/>
    <w:rsid w:val="00366D8A"/>
    <w:rsid w:val="00366DA0"/>
    <w:rsid w:val="00367025"/>
    <w:rsid w:val="00367060"/>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67"/>
    <w:rsid w:val="00367C9A"/>
    <w:rsid w:val="00367CFB"/>
    <w:rsid w:val="00367E88"/>
    <w:rsid w:val="00367FD8"/>
    <w:rsid w:val="0037004E"/>
    <w:rsid w:val="00370141"/>
    <w:rsid w:val="00370291"/>
    <w:rsid w:val="003702BB"/>
    <w:rsid w:val="003702F3"/>
    <w:rsid w:val="003704F2"/>
    <w:rsid w:val="00370656"/>
    <w:rsid w:val="00370700"/>
    <w:rsid w:val="00370792"/>
    <w:rsid w:val="003707FF"/>
    <w:rsid w:val="00370808"/>
    <w:rsid w:val="0037087A"/>
    <w:rsid w:val="00370973"/>
    <w:rsid w:val="00370988"/>
    <w:rsid w:val="00370A7F"/>
    <w:rsid w:val="00370B0B"/>
    <w:rsid w:val="00370B63"/>
    <w:rsid w:val="00370C09"/>
    <w:rsid w:val="00370E45"/>
    <w:rsid w:val="00370FAC"/>
    <w:rsid w:val="00370FCC"/>
    <w:rsid w:val="003710AE"/>
    <w:rsid w:val="003711AF"/>
    <w:rsid w:val="003711E3"/>
    <w:rsid w:val="0037131F"/>
    <w:rsid w:val="00371359"/>
    <w:rsid w:val="00371398"/>
    <w:rsid w:val="0037150D"/>
    <w:rsid w:val="00371515"/>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42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98B"/>
    <w:rsid w:val="00373AFF"/>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FBB"/>
    <w:rsid w:val="00376255"/>
    <w:rsid w:val="003762DC"/>
    <w:rsid w:val="0037635A"/>
    <w:rsid w:val="00376433"/>
    <w:rsid w:val="0037649D"/>
    <w:rsid w:val="003764C3"/>
    <w:rsid w:val="003764D6"/>
    <w:rsid w:val="00376535"/>
    <w:rsid w:val="003766FC"/>
    <w:rsid w:val="00376790"/>
    <w:rsid w:val="00376825"/>
    <w:rsid w:val="003768B2"/>
    <w:rsid w:val="0037693D"/>
    <w:rsid w:val="00376973"/>
    <w:rsid w:val="00376991"/>
    <w:rsid w:val="00376A45"/>
    <w:rsid w:val="00376B8B"/>
    <w:rsid w:val="00377022"/>
    <w:rsid w:val="0037704B"/>
    <w:rsid w:val="0037704D"/>
    <w:rsid w:val="00377092"/>
    <w:rsid w:val="003770FE"/>
    <w:rsid w:val="0037739D"/>
    <w:rsid w:val="003773DB"/>
    <w:rsid w:val="00377482"/>
    <w:rsid w:val="0037751C"/>
    <w:rsid w:val="0037752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6"/>
    <w:rsid w:val="00380BCC"/>
    <w:rsid w:val="00380D6B"/>
    <w:rsid w:val="00380E01"/>
    <w:rsid w:val="00380E91"/>
    <w:rsid w:val="00380F3F"/>
    <w:rsid w:val="0038101D"/>
    <w:rsid w:val="0038111A"/>
    <w:rsid w:val="00381304"/>
    <w:rsid w:val="00381472"/>
    <w:rsid w:val="0038189C"/>
    <w:rsid w:val="003818C2"/>
    <w:rsid w:val="0038190E"/>
    <w:rsid w:val="00381939"/>
    <w:rsid w:val="00381944"/>
    <w:rsid w:val="00381953"/>
    <w:rsid w:val="003819D8"/>
    <w:rsid w:val="00381B84"/>
    <w:rsid w:val="00381C1C"/>
    <w:rsid w:val="00381CDE"/>
    <w:rsid w:val="00381CED"/>
    <w:rsid w:val="00381DDD"/>
    <w:rsid w:val="00381ECA"/>
    <w:rsid w:val="00381F82"/>
    <w:rsid w:val="00381F86"/>
    <w:rsid w:val="0038203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2E"/>
    <w:rsid w:val="00384179"/>
    <w:rsid w:val="00384295"/>
    <w:rsid w:val="00384404"/>
    <w:rsid w:val="00384470"/>
    <w:rsid w:val="0038457C"/>
    <w:rsid w:val="00384758"/>
    <w:rsid w:val="00384A64"/>
    <w:rsid w:val="00384C00"/>
    <w:rsid w:val="00384C04"/>
    <w:rsid w:val="00384CC0"/>
    <w:rsid w:val="00384CF1"/>
    <w:rsid w:val="00384D52"/>
    <w:rsid w:val="00384E32"/>
    <w:rsid w:val="00384E77"/>
    <w:rsid w:val="00384F93"/>
    <w:rsid w:val="00384FCD"/>
    <w:rsid w:val="003852D9"/>
    <w:rsid w:val="003852E1"/>
    <w:rsid w:val="00385394"/>
    <w:rsid w:val="003853D4"/>
    <w:rsid w:val="003855B6"/>
    <w:rsid w:val="003857C3"/>
    <w:rsid w:val="00385840"/>
    <w:rsid w:val="00385934"/>
    <w:rsid w:val="003859C4"/>
    <w:rsid w:val="00385B5C"/>
    <w:rsid w:val="00385C0C"/>
    <w:rsid w:val="00385C10"/>
    <w:rsid w:val="00385D75"/>
    <w:rsid w:val="00385DA5"/>
    <w:rsid w:val="00385DE5"/>
    <w:rsid w:val="00385E0C"/>
    <w:rsid w:val="00385FDE"/>
    <w:rsid w:val="00386053"/>
    <w:rsid w:val="003861FD"/>
    <w:rsid w:val="003863A4"/>
    <w:rsid w:val="00386595"/>
    <w:rsid w:val="00386663"/>
    <w:rsid w:val="00386692"/>
    <w:rsid w:val="003867C1"/>
    <w:rsid w:val="0038685B"/>
    <w:rsid w:val="0038686E"/>
    <w:rsid w:val="00386882"/>
    <w:rsid w:val="003868D0"/>
    <w:rsid w:val="0038691E"/>
    <w:rsid w:val="00386B4D"/>
    <w:rsid w:val="00386E44"/>
    <w:rsid w:val="00386E91"/>
    <w:rsid w:val="00386F39"/>
    <w:rsid w:val="00387012"/>
    <w:rsid w:val="0038702B"/>
    <w:rsid w:val="003871E6"/>
    <w:rsid w:val="003871EC"/>
    <w:rsid w:val="003872B8"/>
    <w:rsid w:val="0038731B"/>
    <w:rsid w:val="00387354"/>
    <w:rsid w:val="003873C6"/>
    <w:rsid w:val="00387459"/>
    <w:rsid w:val="00387527"/>
    <w:rsid w:val="00387639"/>
    <w:rsid w:val="00387667"/>
    <w:rsid w:val="0038771D"/>
    <w:rsid w:val="0038772D"/>
    <w:rsid w:val="00387748"/>
    <w:rsid w:val="00387797"/>
    <w:rsid w:val="0038793E"/>
    <w:rsid w:val="00387A1F"/>
    <w:rsid w:val="00387D38"/>
    <w:rsid w:val="00387E8C"/>
    <w:rsid w:val="00390265"/>
    <w:rsid w:val="003902B7"/>
    <w:rsid w:val="00390397"/>
    <w:rsid w:val="003903C3"/>
    <w:rsid w:val="003903C5"/>
    <w:rsid w:val="0039041C"/>
    <w:rsid w:val="00390581"/>
    <w:rsid w:val="003907A4"/>
    <w:rsid w:val="003907F6"/>
    <w:rsid w:val="003908BC"/>
    <w:rsid w:val="00390935"/>
    <w:rsid w:val="00390AB3"/>
    <w:rsid w:val="00390BDF"/>
    <w:rsid w:val="00390DB1"/>
    <w:rsid w:val="00390DCE"/>
    <w:rsid w:val="00390E3D"/>
    <w:rsid w:val="003910D9"/>
    <w:rsid w:val="0039117D"/>
    <w:rsid w:val="00391297"/>
    <w:rsid w:val="00391517"/>
    <w:rsid w:val="00391590"/>
    <w:rsid w:val="003915B9"/>
    <w:rsid w:val="003915CA"/>
    <w:rsid w:val="003915F2"/>
    <w:rsid w:val="00391619"/>
    <w:rsid w:val="003917F4"/>
    <w:rsid w:val="0039183F"/>
    <w:rsid w:val="00391969"/>
    <w:rsid w:val="00391B37"/>
    <w:rsid w:val="00391D41"/>
    <w:rsid w:val="00391FBF"/>
    <w:rsid w:val="003920E2"/>
    <w:rsid w:val="00392284"/>
    <w:rsid w:val="0039241F"/>
    <w:rsid w:val="00392491"/>
    <w:rsid w:val="00392511"/>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39"/>
    <w:rsid w:val="00394B62"/>
    <w:rsid w:val="00394BF1"/>
    <w:rsid w:val="00394C57"/>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717"/>
    <w:rsid w:val="00395979"/>
    <w:rsid w:val="00395AF0"/>
    <w:rsid w:val="00395B38"/>
    <w:rsid w:val="00395C0A"/>
    <w:rsid w:val="00395C43"/>
    <w:rsid w:val="00395C84"/>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A2"/>
    <w:rsid w:val="00397BDA"/>
    <w:rsid w:val="00397E85"/>
    <w:rsid w:val="00397F44"/>
    <w:rsid w:val="00397F84"/>
    <w:rsid w:val="003A0237"/>
    <w:rsid w:val="003A0524"/>
    <w:rsid w:val="003A0531"/>
    <w:rsid w:val="003A05CF"/>
    <w:rsid w:val="003A0608"/>
    <w:rsid w:val="003A0617"/>
    <w:rsid w:val="003A0693"/>
    <w:rsid w:val="003A0B50"/>
    <w:rsid w:val="003A0BC0"/>
    <w:rsid w:val="003A0C38"/>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21C7"/>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C3C"/>
    <w:rsid w:val="003A3C61"/>
    <w:rsid w:val="003A3C7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C5B"/>
    <w:rsid w:val="003A6FF0"/>
    <w:rsid w:val="003A700D"/>
    <w:rsid w:val="003A702C"/>
    <w:rsid w:val="003A706D"/>
    <w:rsid w:val="003A70A0"/>
    <w:rsid w:val="003A7115"/>
    <w:rsid w:val="003A71A8"/>
    <w:rsid w:val="003A71D2"/>
    <w:rsid w:val="003A71ED"/>
    <w:rsid w:val="003A738B"/>
    <w:rsid w:val="003A73E8"/>
    <w:rsid w:val="003A753E"/>
    <w:rsid w:val="003A7605"/>
    <w:rsid w:val="003A7742"/>
    <w:rsid w:val="003A780C"/>
    <w:rsid w:val="003A7814"/>
    <w:rsid w:val="003A78E6"/>
    <w:rsid w:val="003A7988"/>
    <w:rsid w:val="003A798D"/>
    <w:rsid w:val="003A79B9"/>
    <w:rsid w:val="003A79BD"/>
    <w:rsid w:val="003A7ACA"/>
    <w:rsid w:val="003A7B69"/>
    <w:rsid w:val="003A7BED"/>
    <w:rsid w:val="003A7C27"/>
    <w:rsid w:val="003A7C71"/>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E9"/>
    <w:rsid w:val="003B0D87"/>
    <w:rsid w:val="003B0DB8"/>
    <w:rsid w:val="003B0E19"/>
    <w:rsid w:val="003B0F4B"/>
    <w:rsid w:val="003B0FAB"/>
    <w:rsid w:val="003B10DC"/>
    <w:rsid w:val="003B1166"/>
    <w:rsid w:val="003B12AD"/>
    <w:rsid w:val="003B12B2"/>
    <w:rsid w:val="003B13EC"/>
    <w:rsid w:val="003B13ED"/>
    <w:rsid w:val="003B13F0"/>
    <w:rsid w:val="003B147F"/>
    <w:rsid w:val="003B14C7"/>
    <w:rsid w:val="003B164E"/>
    <w:rsid w:val="003B179D"/>
    <w:rsid w:val="003B17AD"/>
    <w:rsid w:val="003B182F"/>
    <w:rsid w:val="003B1856"/>
    <w:rsid w:val="003B18A5"/>
    <w:rsid w:val="003B18F0"/>
    <w:rsid w:val="003B1928"/>
    <w:rsid w:val="003B1992"/>
    <w:rsid w:val="003B1C02"/>
    <w:rsid w:val="003B1D6A"/>
    <w:rsid w:val="003B1D73"/>
    <w:rsid w:val="003B1E4D"/>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C09"/>
    <w:rsid w:val="003B3C64"/>
    <w:rsid w:val="003B3C9D"/>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ACD"/>
    <w:rsid w:val="003B4B88"/>
    <w:rsid w:val="003B4BAC"/>
    <w:rsid w:val="003B4C56"/>
    <w:rsid w:val="003B4C67"/>
    <w:rsid w:val="003B4D47"/>
    <w:rsid w:val="003B4F0C"/>
    <w:rsid w:val="003B4F2C"/>
    <w:rsid w:val="003B4F77"/>
    <w:rsid w:val="003B4FAA"/>
    <w:rsid w:val="003B506E"/>
    <w:rsid w:val="003B507E"/>
    <w:rsid w:val="003B51B1"/>
    <w:rsid w:val="003B5295"/>
    <w:rsid w:val="003B532D"/>
    <w:rsid w:val="003B536F"/>
    <w:rsid w:val="003B537C"/>
    <w:rsid w:val="003B5391"/>
    <w:rsid w:val="003B547A"/>
    <w:rsid w:val="003B548A"/>
    <w:rsid w:val="003B54A8"/>
    <w:rsid w:val="003B54ED"/>
    <w:rsid w:val="003B555F"/>
    <w:rsid w:val="003B56EC"/>
    <w:rsid w:val="003B58F6"/>
    <w:rsid w:val="003B58FD"/>
    <w:rsid w:val="003B5948"/>
    <w:rsid w:val="003B5A1E"/>
    <w:rsid w:val="003B5A64"/>
    <w:rsid w:val="003B5A79"/>
    <w:rsid w:val="003B5A83"/>
    <w:rsid w:val="003B5AEF"/>
    <w:rsid w:val="003B5B0E"/>
    <w:rsid w:val="003B5B90"/>
    <w:rsid w:val="003B5B9A"/>
    <w:rsid w:val="003B5BFC"/>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26"/>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3DB"/>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3E1"/>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7F"/>
    <w:rsid w:val="003C5BDF"/>
    <w:rsid w:val="003C5C41"/>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61"/>
    <w:rsid w:val="003C76B8"/>
    <w:rsid w:val="003C7735"/>
    <w:rsid w:val="003C7B94"/>
    <w:rsid w:val="003C7BEA"/>
    <w:rsid w:val="003C7DFD"/>
    <w:rsid w:val="003C7E59"/>
    <w:rsid w:val="003C7FB7"/>
    <w:rsid w:val="003D0009"/>
    <w:rsid w:val="003D01C4"/>
    <w:rsid w:val="003D01D6"/>
    <w:rsid w:val="003D0350"/>
    <w:rsid w:val="003D0396"/>
    <w:rsid w:val="003D0515"/>
    <w:rsid w:val="003D05D1"/>
    <w:rsid w:val="003D0788"/>
    <w:rsid w:val="003D09B6"/>
    <w:rsid w:val="003D0A3F"/>
    <w:rsid w:val="003D0AB6"/>
    <w:rsid w:val="003D0D11"/>
    <w:rsid w:val="003D0D26"/>
    <w:rsid w:val="003D0EBC"/>
    <w:rsid w:val="003D0ECC"/>
    <w:rsid w:val="003D0FBE"/>
    <w:rsid w:val="003D106E"/>
    <w:rsid w:val="003D1210"/>
    <w:rsid w:val="003D12CB"/>
    <w:rsid w:val="003D132A"/>
    <w:rsid w:val="003D1501"/>
    <w:rsid w:val="003D1517"/>
    <w:rsid w:val="003D178A"/>
    <w:rsid w:val="003D18EC"/>
    <w:rsid w:val="003D1A63"/>
    <w:rsid w:val="003D1B01"/>
    <w:rsid w:val="003D1B2C"/>
    <w:rsid w:val="003D1BFB"/>
    <w:rsid w:val="003D1C59"/>
    <w:rsid w:val="003D1CB7"/>
    <w:rsid w:val="003D1D50"/>
    <w:rsid w:val="003D1DD5"/>
    <w:rsid w:val="003D1E72"/>
    <w:rsid w:val="003D1F67"/>
    <w:rsid w:val="003D2039"/>
    <w:rsid w:val="003D20FB"/>
    <w:rsid w:val="003D216E"/>
    <w:rsid w:val="003D232D"/>
    <w:rsid w:val="003D2331"/>
    <w:rsid w:val="003D2368"/>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6"/>
    <w:rsid w:val="003D3C8B"/>
    <w:rsid w:val="003D3DF5"/>
    <w:rsid w:val="003D3E7C"/>
    <w:rsid w:val="003D3EAB"/>
    <w:rsid w:val="003D3F8B"/>
    <w:rsid w:val="003D3FBA"/>
    <w:rsid w:val="003D402B"/>
    <w:rsid w:val="003D415D"/>
    <w:rsid w:val="003D416C"/>
    <w:rsid w:val="003D4221"/>
    <w:rsid w:val="003D4234"/>
    <w:rsid w:val="003D45BF"/>
    <w:rsid w:val="003D473F"/>
    <w:rsid w:val="003D4884"/>
    <w:rsid w:val="003D497D"/>
    <w:rsid w:val="003D4B55"/>
    <w:rsid w:val="003D4B7B"/>
    <w:rsid w:val="003D4C49"/>
    <w:rsid w:val="003D4C84"/>
    <w:rsid w:val="003D4E40"/>
    <w:rsid w:val="003D4EE2"/>
    <w:rsid w:val="003D4F19"/>
    <w:rsid w:val="003D512D"/>
    <w:rsid w:val="003D51F3"/>
    <w:rsid w:val="003D528E"/>
    <w:rsid w:val="003D52B1"/>
    <w:rsid w:val="003D536E"/>
    <w:rsid w:val="003D54B0"/>
    <w:rsid w:val="003D56A7"/>
    <w:rsid w:val="003D5819"/>
    <w:rsid w:val="003D5B01"/>
    <w:rsid w:val="003D5CCC"/>
    <w:rsid w:val="003D5E79"/>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17D"/>
    <w:rsid w:val="003E021F"/>
    <w:rsid w:val="003E03D9"/>
    <w:rsid w:val="003E04D9"/>
    <w:rsid w:val="003E0542"/>
    <w:rsid w:val="003E05CC"/>
    <w:rsid w:val="003E05F7"/>
    <w:rsid w:val="003E0667"/>
    <w:rsid w:val="003E0703"/>
    <w:rsid w:val="003E07DB"/>
    <w:rsid w:val="003E087A"/>
    <w:rsid w:val="003E0ABA"/>
    <w:rsid w:val="003E0B6A"/>
    <w:rsid w:val="003E0BCE"/>
    <w:rsid w:val="003E0C70"/>
    <w:rsid w:val="003E0CD1"/>
    <w:rsid w:val="003E0D1B"/>
    <w:rsid w:val="003E0D64"/>
    <w:rsid w:val="003E0DF3"/>
    <w:rsid w:val="003E0EF7"/>
    <w:rsid w:val="003E103F"/>
    <w:rsid w:val="003E1054"/>
    <w:rsid w:val="003E11A2"/>
    <w:rsid w:val="003E12C4"/>
    <w:rsid w:val="003E1321"/>
    <w:rsid w:val="003E1372"/>
    <w:rsid w:val="003E13E0"/>
    <w:rsid w:val="003E13E3"/>
    <w:rsid w:val="003E1493"/>
    <w:rsid w:val="003E1584"/>
    <w:rsid w:val="003E15D0"/>
    <w:rsid w:val="003E1660"/>
    <w:rsid w:val="003E16B5"/>
    <w:rsid w:val="003E174D"/>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3B"/>
    <w:rsid w:val="003E2311"/>
    <w:rsid w:val="003E2462"/>
    <w:rsid w:val="003E273F"/>
    <w:rsid w:val="003E28F4"/>
    <w:rsid w:val="003E2A2D"/>
    <w:rsid w:val="003E2C91"/>
    <w:rsid w:val="003E2C9E"/>
    <w:rsid w:val="003E2E27"/>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B7"/>
    <w:rsid w:val="003E4CDA"/>
    <w:rsid w:val="003E4D36"/>
    <w:rsid w:val="003E4ECC"/>
    <w:rsid w:val="003E4F89"/>
    <w:rsid w:val="003E4FBA"/>
    <w:rsid w:val="003E503A"/>
    <w:rsid w:val="003E5059"/>
    <w:rsid w:val="003E50B9"/>
    <w:rsid w:val="003E52BF"/>
    <w:rsid w:val="003E53C5"/>
    <w:rsid w:val="003E53D0"/>
    <w:rsid w:val="003E547B"/>
    <w:rsid w:val="003E54BA"/>
    <w:rsid w:val="003E5617"/>
    <w:rsid w:val="003E5649"/>
    <w:rsid w:val="003E58A1"/>
    <w:rsid w:val="003E58AF"/>
    <w:rsid w:val="003E5A41"/>
    <w:rsid w:val="003E5C80"/>
    <w:rsid w:val="003E5C88"/>
    <w:rsid w:val="003E5C9C"/>
    <w:rsid w:val="003E5CB3"/>
    <w:rsid w:val="003E5EDC"/>
    <w:rsid w:val="003E5EFC"/>
    <w:rsid w:val="003E63C3"/>
    <w:rsid w:val="003E6437"/>
    <w:rsid w:val="003E64A9"/>
    <w:rsid w:val="003E64C0"/>
    <w:rsid w:val="003E6553"/>
    <w:rsid w:val="003E65BF"/>
    <w:rsid w:val="003E6968"/>
    <w:rsid w:val="003E6BEF"/>
    <w:rsid w:val="003E6C4C"/>
    <w:rsid w:val="003E6C7A"/>
    <w:rsid w:val="003E6CE0"/>
    <w:rsid w:val="003E6DA4"/>
    <w:rsid w:val="003E6EFF"/>
    <w:rsid w:val="003E6F9B"/>
    <w:rsid w:val="003E7115"/>
    <w:rsid w:val="003E7191"/>
    <w:rsid w:val="003E7499"/>
    <w:rsid w:val="003E76AD"/>
    <w:rsid w:val="003E76B5"/>
    <w:rsid w:val="003E7905"/>
    <w:rsid w:val="003E79B2"/>
    <w:rsid w:val="003E7A57"/>
    <w:rsid w:val="003E7B7C"/>
    <w:rsid w:val="003E7F3B"/>
    <w:rsid w:val="003F0313"/>
    <w:rsid w:val="003F0336"/>
    <w:rsid w:val="003F0560"/>
    <w:rsid w:val="003F0626"/>
    <w:rsid w:val="003F0655"/>
    <w:rsid w:val="003F066C"/>
    <w:rsid w:val="003F07A5"/>
    <w:rsid w:val="003F0877"/>
    <w:rsid w:val="003F0914"/>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837"/>
    <w:rsid w:val="003F2926"/>
    <w:rsid w:val="003F294F"/>
    <w:rsid w:val="003F29B9"/>
    <w:rsid w:val="003F2AD2"/>
    <w:rsid w:val="003F2AE8"/>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7C"/>
    <w:rsid w:val="003F42B5"/>
    <w:rsid w:val="003F432C"/>
    <w:rsid w:val="003F4346"/>
    <w:rsid w:val="003F44D0"/>
    <w:rsid w:val="003F44EA"/>
    <w:rsid w:val="003F4556"/>
    <w:rsid w:val="003F46C4"/>
    <w:rsid w:val="003F4788"/>
    <w:rsid w:val="003F483F"/>
    <w:rsid w:val="003F49DB"/>
    <w:rsid w:val="003F4A36"/>
    <w:rsid w:val="003F4A60"/>
    <w:rsid w:val="003F4AEA"/>
    <w:rsid w:val="003F4AF6"/>
    <w:rsid w:val="003F4B45"/>
    <w:rsid w:val="003F4B55"/>
    <w:rsid w:val="003F4B5D"/>
    <w:rsid w:val="003F4C5B"/>
    <w:rsid w:val="003F4D1C"/>
    <w:rsid w:val="003F4DE4"/>
    <w:rsid w:val="003F4E80"/>
    <w:rsid w:val="003F5047"/>
    <w:rsid w:val="003F5172"/>
    <w:rsid w:val="003F5547"/>
    <w:rsid w:val="003F563B"/>
    <w:rsid w:val="003F5B55"/>
    <w:rsid w:val="003F5B60"/>
    <w:rsid w:val="003F5B82"/>
    <w:rsid w:val="003F5C40"/>
    <w:rsid w:val="003F5C4D"/>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E"/>
    <w:rsid w:val="003F6952"/>
    <w:rsid w:val="003F69AD"/>
    <w:rsid w:val="003F6B00"/>
    <w:rsid w:val="003F6B35"/>
    <w:rsid w:val="003F6BD6"/>
    <w:rsid w:val="003F6C4B"/>
    <w:rsid w:val="003F6E12"/>
    <w:rsid w:val="003F6E78"/>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1E"/>
    <w:rsid w:val="00400A41"/>
    <w:rsid w:val="00400B8E"/>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910"/>
    <w:rsid w:val="00405A1E"/>
    <w:rsid w:val="00405A29"/>
    <w:rsid w:val="00405B15"/>
    <w:rsid w:val="00405C5B"/>
    <w:rsid w:val="00405C85"/>
    <w:rsid w:val="00405D32"/>
    <w:rsid w:val="00405E8E"/>
    <w:rsid w:val="00405EC4"/>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0B"/>
    <w:rsid w:val="00407143"/>
    <w:rsid w:val="00407187"/>
    <w:rsid w:val="004073E7"/>
    <w:rsid w:val="004074B1"/>
    <w:rsid w:val="00407665"/>
    <w:rsid w:val="00407736"/>
    <w:rsid w:val="00407747"/>
    <w:rsid w:val="0040788E"/>
    <w:rsid w:val="004079B8"/>
    <w:rsid w:val="00407AC2"/>
    <w:rsid w:val="00407ADF"/>
    <w:rsid w:val="00407B1B"/>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12D"/>
    <w:rsid w:val="00416173"/>
    <w:rsid w:val="004161C3"/>
    <w:rsid w:val="0041620E"/>
    <w:rsid w:val="0041645E"/>
    <w:rsid w:val="004165E6"/>
    <w:rsid w:val="0041676A"/>
    <w:rsid w:val="004167B1"/>
    <w:rsid w:val="00416864"/>
    <w:rsid w:val="0041696D"/>
    <w:rsid w:val="00416998"/>
    <w:rsid w:val="00416A47"/>
    <w:rsid w:val="00416AE4"/>
    <w:rsid w:val="00416AF2"/>
    <w:rsid w:val="00416B0A"/>
    <w:rsid w:val="00416B26"/>
    <w:rsid w:val="00416BEC"/>
    <w:rsid w:val="00416C60"/>
    <w:rsid w:val="00416D44"/>
    <w:rsid w:val="00416DFE"/>
    <w:rsid w:val="00416F5F"/>
    <w:rsid w:val="00416FC9"/>
    <w:rsid w:val="0041700F"/>
    <w:rsid w:val="0041715E"/>
    <w:rsid w:val="0041725B"/>
    <w:rsid w:val="004173F4"/>
    <w:rsid w:val="0041751C"/>
    <w:rsid w:val="0041766C"/>
    <w:rsid w:val="004176B8"/>
    <w:rsid w:val="004176DB"/>
    <w:rsid w:val="004176FF"/>
    <w:rsid w:val="004177B9"/>
    <w:rsid w:val="004177CE"/>
    <w:rsid w:val="00417A1E"/>
    <w:rsid w:val="00417A96"/>
    <w:rsid w:val="00417B23"/>
    <w:rsid w:val="00417D03"/>
    <w:rsid w:val="00417D11"/>
    <w:rsid w:val="00420063"/>
    <w:rsid w:val="0042009A"/>
    <w:rsid w:val="004201A1"/>
    <w:rsid w:val="00420266"/>
    <w:rsid w:val="0042039F"/>
    <w:rsid w:val="00420450"/>
    <w:rsid w:val="004205BA"/>
    <w:rsid w:val="0042075A"/>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088"/>
    <w:rsid w:val="004241C5"/>
    <w:rsid w:val="00424596"/>
    <w:rsid w:val="0042459D"/>
    <w:rsid w:val="004245D1"/>
    <w:rsid w:val="00424A2F"/>
    <w:rsid w:val="00424B1E"/>
    <w:rsid w:val="00424BF8"/>
    <w:rsid w:val="00424D42"/>
    <w:rsid w:val="00424D59"/>
    <w:rsid w:val="00424D97"/>
    <w:rsid w:val="00424DA8"/>
    <w:rsid w:val="00424DC8"/>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B6"/>
    <w:rsid w:val="0042670B"/>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B8A"/>
    <w:rsid w:val="00432D96"/>
    <w:rsid w:val="00432E56"/>
    <w:rsid w:val="00432F1F"/>
    <w:rsid w:val="00432FB9"/>
    <w:rsid w:val="0043305D"/>
    <w:rsid w:val="0043305E"/>
    <w:rsid w:val="0043310A"/>
    <w:rsid w:val="0043321D"/>
    <w:rsid w:val="00433263"/>
    <w:rsid w:val="004332A7"/>
    <w:rsid w:val="00433323"/>
    <w:rsid w:val="004336D8"/>
    <w:rsid w:val="0043370C"/>
    <w:rsid w:val="00433737"/>
    <w:rsid w:val="00433744"/>
    <w:rsid w:val="004338A6"/>
    <w:rsid w:val="00433913"/>
    <w:rsid w:val="00433932"/>
    <w:rsid w:val="00433A87"/>
    <w:rsid w:val="00433B73"/>
    <w:rsid w:val="00433BDA"/>
    <w:rsid w:val="00433EBE"/>
    <w:rsid w:val="00433F50"/>
    <w:rsid w:val="00433F94"/>
    <w:rsid w:val="00434109"/>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E0"/>
    <w:rsid w:val="004355B3"/>
    <w:rsid w:val="004355F4"/>
    <w:rsid w:val="00435605"/>
    <w:rsid w:val="00435788"/>
    <w:rsid w:val="00435896"/>
    <w:rsid w:val="004358A8"/>
    <w:rsid w:val="004358EE"/>
    <w:rsid w:val="00435973"/>
    <w:rsid w:val="00435A63"/>
    <w:rsid w:val="00435AF3"/>
    <w:rsid w:val="00435BC6"/>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136"/>
    <w:rsid w:val="00437288"/>
    <w:rsid w:val="00437571"/>
    <w:rsid w:val="00437627"/>
    <w:rsid w:val="00437932"/>
    <w:rsid w:val="00437AF4"/>
    <w:rsid w:val="00437CD9"/>
    <w:rsid w:val="00437D59"/>
    <w:rsid w:val="00437DDE"/>
    <w:rsid w:val="00437E0D"/>
    <w:rsid w:val="00437F73"/>
    <w:rsid w:val="00440177"/>
    <w:rsid w:val="004401AC"/>
    <w:rsid w:val="0044036A"/>
    <w:rsid w:val="004403D1"/>
    <w:rsid w:val="0044050C"/>
    <w:rsid w:val="004405AA"/>
    <w:rsid w:val="00440649"/>
    <w:rsid w:val="00440688"/>
    <w:rsid w:val="00440718"/>
    <w:rsid w:val="004408BD"/>
    <w:rsid w:val="004408E7"/>
    <w:rsid w:val="004408EF"/>
    <w:rsid w:val="00440C57"/>
    <w:rsid w:val="00440C98"/>
    <w:rsid w:val="00440DF6"/>
    <w:rsid w:val="00440E9B"/>
    <w:rsid w:val="00440F37"/>
    <w:rsid w:val="00440FED"/>
    <w:rsid w:val="00441151"/>
    <w:rsid w:val="004411C4"/>
    <w:rsid w:val="0044125A"/>
    <w:rsid w:val="004412C9"/>
    <w:rsid w:val="004412EC"/>
    <w:rsid w:val="00441413"/>
    <w:rsid w:val="004417A8"/>
    <w:rsid w:val="00441893"/>
    <w:rsid w:val="004418CA"/>
    <w:rsid w:val="004418E5"/>
    <w:rsid w:val="0044192E"/>
    <w:rsid w:val="00441951"/>
    <w:rsid w:val="0044197A"/>
    <w:rsid w:val="00441B92"/>
    <w:rsid w:val="00441BE6"/>
    <w:rsid w:val="00441D9F"/>
    <w:rsid w:val="00441DE4"/>
    <w:rsid w:val="00442057"/>
    <w:rsid w:val="004420F9"/>
    <w:rsid w:val="00442260"/>
    <w:rsid w:val="00442281"/>
    <w:rsid w:val="00442336"/>
    <w:rsid w:val="00442348"/>
    <w:rsid w:val="00442398"/>
    <w:rsid w:val="004423CA"/>
    <w:rsid w:val="004426C9"/>
    <w:rsid w:val="0044287D"/>
    <w:rsid w:val="00442946"/>
    <w:rsid w:val="00442AB6"/>
    <w:rsid w:val="00442B5B"/>
    <w:rsid w:val="00442CB8"/>
    <w:rsid w:val="00442DA8"/>
    <w:rsid w:val="00442F0F"/>
    <w:rsid w:val="00442F4F"/>
    <w:rsid w:val="00442FB1"/>
    <w:rsid w:val="00442FE9"/>
    <w:rsid w:val="004431C0"/>
    <w:rsid w:val="00443265"/>
    <w:rsid w:val="004434E2"/>
    <w:rsid w:val="00443792"/>
    <w:rsid w:val="004437F8"/>
    <w:rsid w:val="00443A95"/>
    <w:rsid w:val="00443A9F"/>
    <w:rsid w:val="00443AA8"/>
    <w:rsid w:val="00443C51"/>
    <w:rsid w:val="00443CB1"/>
    <w:rsid w:val="00443D88"/>
    <w:rsid w:val="00443DF9"/>
    <w:rsid w:val="00443EB3"/>
    <w:rsid w:val="00443EBA"/>
    <w:rsid w:val="00443ED2"/>
    <w:rsid w:val="00443F93"/>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4F71"/>
    <w:rsid w:val="004450FA"/>
    <w:rsid w:val="00445237"/>
    <w:rsid w:val="0044528A"/>
    <w:rsid w:val="0044538B"/>
    <w:rsid w:val="004453CD"/>
    <w:rsid w:val="004454FF"/>
    <w:rsid w:val="00445562"/>
    <w:rsid w:val="00445591"/>
    <w:rsid w:val="00445612"/>
    <w:rsid w:val="004456CB"/>
    <w:rsid w:val="0044587D"/>
    <w:rsid w:val="00445A31"/>
    <w:rsid w:val="00445A7F"/>
    <w:rsid w:val="00445BCF"/>
    <w:rsid w:val="00445F48"/>
    <w:rsid w:val="00445F79"/>
    <w:rsid w:val="00445FF7"/>
    <w:rsid w:val="00446135"/>
    <w:rsid w:val="004461AC"/>
    <w:rsid w:val="00446233"/>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BB1"/>
    <w:rsid w:val="00447CF2"/>
    <w:rsid w:val="00447D08"/>
    <w:rsid w:val="00447E54"/>
    <w:rsid w:val="00447EA4"/>
    <w:rsid w:val="00447F21"/>
    <w:rsid w:val="0044DF6C"/>
    <w:rsid w:val="00450158"/>
    <w:rsid w:val="004501D8"/>
    <w:rsid w:val="004503F1"/>
    <w:rsid w:val="00450408"/>
    <w:rsid w:val="004504C1"/>
    <w:rsid w:val="00450544"/>
    <w:rsid w:val="0045057B"/>
    <w:rsid w:val="004506C0"/>
    <w:rsid w:val="004506DA"/>
    <w:rsid w:val="004508A8"/>
    <w:rsid w:val="00450922"/>
    <w:rsid w:val="00450A50"/>
    <w:rsid w:val="00450A98"/>
    <w:rsid w:val="00450B11"/>
    <w:rsid w:val="00450E45"/>
    <w:rsid w:val="004514C4"/>
    <w:rsid w:val="00451529"/>
    <w:rsid w:val="004515F8"/>
    <w:rsid w:val="00451642"/>
    <w:rsid w:val="004517E0"/>
    <w:rsid w:val="004518C9"/>
    <w:rsid w:val="00451906"/>
    <w:rsid w:val="00451ABB"/>
    <w:rsid w:val="00451B67"/>
    <w:rsid w:val="00451BA8"/>
    <w:rsid w:val="00451BAE"/>
    <w:rsid w:val="00451CD1"/>
    <w:rsid w:val="00451D83"/>
    <w:rsid w:val="00451F2B"/>
    <w:rsid w:val="00451FAE"/>
    <w:rsid w:val="00451FC6"/>
    <w:rsid w:val="00452028"/>
    <w:rsid w:val="00452050"/>
    <w:rsid w:val="00452142"/>
    <w:rsid w:val="00452419"/>
    <w:rsid w:val="004525F4"/>
    <w:rsid w:val="004526CE"/>
    <w:rsid w:val="004526D3"/>
    <w:rsid w:val="0045273D"/>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D7"/>
    <w:rsid w:val="00453548"/>
    <w:rsid w:val="0045357A"/>
    <w:rsid w:val="00453730"/>
    <w:rsid w:val="00453915"/>
    <w:rsid w:val="00453B69"/>
    <w:rsid w:val="00453C60"/>
    <w:rsid w:val="00453D97"/>
    <w:rsid w:val="00453D9E"/>
    <w:rsid w:val="00453DBA"/>
    <w:rsid w:val="00453EEA"/>
    <w:rsid w:val="00453F0A"/>
    <w:rsid w:val="00453F21"/>
    <w:rsid w:val="00453FC7"/>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CAD"/>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D1D"/>
    <w:rsid w:val="00456D63"/>
    <w:rsid w:val="00456ED6"/>
    <w:rsid w:val="00456F5F"/>
    <w:rsid w:val="00456F68"/>
    <w:rsid w:val="004571EF"/>
    <w:rsid w:val="0045725F"/>
    <w:rsid w:val="0045740E"/>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77"/>
    <w:rsid w:val="00461A2C"/>
    <w:rsid w:val="00461A6A"/>
    <w:rsid w:val="00461AAC"/>
    <w:rsid w:val="00461AE6"/>
    <w:rsid w:val="00461B28"/>
    <w:rsid w:val="00461B42"/>
    <w:rsid w:val="00461B61"/>
    <w:rsid w:val="00461B95"/>
    <w:rsid w:val="00461BD4"/>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21"/>
    <w:rsid w:val="00463C6B"/>
    <w:rsid w:val="00463CD7"/>
    <w:rsid w:val="00463CFE"/>
    <w:rsid w:val="00463DC3"/>
    <w:rsid w:val="00463ED2"/>
    <w:rsid w:val="00464168"/>
    <w:rsid w:val="004641B3"/>
    <w:rsid w:val="004641D4"/>
    <w:rsid w:val="004642CC"/>
    <w:rsid w:val="00464321"/>
    <w:rsid w:val="0046446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BD1"/>
    <w:rsid w:val="00465C0A"/>
    <w:rsid w:val="00465C20"/>
    <w:rsid w:val="00465C57"/>
    <w:rsid w:val="00465C7A"/>
    <w:rsid w:val="00465D65"/>
    <w:rsid w:val="00465DB9"/>
    <w:rsid w:val="00465EAD"/>
    <w:rsid w:val="00465EE1"/>
    <w:rsid w:val="004660E2"/>
    <w:rsid w:val="004660F7"/>
    <w:rsid w:val="004660FB"/>
    <w:rsid w:val="004661A7"/>
    <w:rsid w:val="00466581"/>
    <w:rsid w:val="00466592"/>
    <w:rsid w:val="004665FD"/>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71BC"/>
    <w:rsid w:val="0046738F"/>
    <w:rsid w:val="0046760A"/>
    <w:rsid w:val="00467832"/>
    <w:rsid w:val="0046795B"/>
    <w:rsid w:val="00467B68"/>
    <w:rsid w:val="00467B81"/>
    <w:rsid w:val="00467C3A"/>
    <w:rsid w:val="00467CD0"/>
    <w:rsid w:val="00467D1B"/>
    <w:rsid w:val="00467FF8"/>
    <w:rsid w:val="004701D9"/>
    <w:rsid w:val="00470251"/>
    <w:rsid w:val="00470263"/>
    <w:rsid w:val="0047026A"/>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D0"/>
    <w:rsid w:val="00470DE5"/>
    <w:rsid w:val="00470E30"/>
    <w:rsid w:val="00470F22"/>
    <w:rsid w:val="00471074"/>
    <w:rsid w:val="004710A8"/>
    <w:rsid w:val="004710DA"/>
    <w:rsid w:val="004710E4"/>
    <w:rsid w:val="00471143"/>
    <w:rsid w:val="0047115F"/>
    <w:rsid w:val="004711DC"/>
    <w:rsid w:val="004713A2"/>
    <w:rsid w:val="00471410"/>
    <w:rsid w:val="00471428"/>
    <w:rsid w:val="004715B1"/>
    <w:rsid w:val="004715CB"/>
    <w:rsid w:val="00471642"/>
    <w:rsid w:val="00471696"/>
    <w:rsid w:val="00471863"/>
    <w:rsid w:val="00471A16"/>
    <w:rsid w:val="00471B2C"/>
    <w:rsid w:val="00471B40"/>
    <w:rsid w:val="00471E28"/>
    <w:rsid w:val="00471FC8"/>
    <w:rsid w:val="00472261"/>
    <w:rsid w:val="004722DD"/>
    <w:rsid w:val="004722E8"/>
    <w:rsid w:val="00472328"/>
    <w:rsid w:val="0047238B"/>
    <w:rsid w:val="004724F9"/>
    <w:rsid w:val="004727BB"/>
    <w:rsid w:val="0047284F"/>
    <w:rsid w:val="0047286A"/>
    <w:rsid w:val="004728F9"/>
    <w:rsid w:val="00472A2A"/>
    <w:rsid w:val="00472AEE"/>
    <w:rsid w:val="00472C54"/>
    <w:rsid w:val="004730BF"/>
    <w:rsid w:val="00473297"/>
    <w:rsid w:val="004733FF"/>
    <w:rsid w:val="00473463"/>
    <w:rsid w:val="0047357F"/>
    <w:rsid w:val="00473640"/>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1E"/>
    <w:rsid w:val="00474673"/>
    <w:rsid w:val="00474715"/>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3E"/>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1A5"/>
    <w:rsid w:val="0047626A"/>
    <w:rsid w:val="004763DC"/>
    <w:rsid w:val="0047649A"/>
    <w:rsid w:val="004764C3"/>
    <w:rsid w:val="004765DA"/>
    <w:rsid w:val="00476619"/>
    <w:rsid w:val="004766AC"/>
    <w:rsid w:val="004766DA"/>
    <w:rsid w:val="0047673E"/>
    <w:rsid w:val="00476892"/>
    <w:rsid w:val="004768E6"/>
    <w:rsid w:val="00476A55"/>
    <w:rsid w:val="00476AB0"/>
    <w:rsid w:val="00476CF6"/>
    <w:rsid w:val="00476DC3"/>
    <w:rsid w:val="00476F82"/>
    <w:rsid w:val="00476F9D"/>
    <w:rsid w:val="004771AD"/>
    <w:rsid w:val="004773AF"/>
    <w:rsid w:val="0047753D"/>
    <w:rsid w:val="0047757E"/>
    <w:rsid w:val="00477633"/>
    <w:rsid w:val="004776D9"/>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765"/>
    <w:rsid w:val="00481A18"/>
    <w:rsid w:val="00481A1E"/>
    <w:rsid w:val="00481AF6"/>
    <w:rsid w:val="00481B81"/>
    <w:rsid w:val="00481C34"/>
    <w:rsid w:val="00481CF8"/>
    <w:rsid w:val="00481D90"/>
    <w:rsid w:val="00481F1C"/>
    <w:rsid w:val="00481F39"/>
    <w:rsid w:val="00481F8D"/>
    <w:rsid w:val="00482096"/>
    <w:rsid w:val="0048220B"/>
    <w:rsid w:val="004822E8"/>
    <w:rsid w:val="00482456"/>
    <w:rsid w:val="004824D7"/>
    <w:rsid w:val="00482545"/>
    <w:rsid w:val="00482634"/>
    <w:rsid w:val="00482700"/>
    <w:rsid w:val="00482766"/>
    <w:rsid w:val="0048278A"/>
    <w:rsid w:val="004827E5"/>
    <w:rsid w:val="0048280A"/>
    <w:rsid w:val="00482B02"/>
    <w:rsid w:val="00482B35"/>
    <w:rsid w:val="00482CD4"/>
    <w:rsid w:val="00482CDE"/>
    <w:rsid w:val="00482E89"/>
    <w:rsid w:val="00483057"/>
    <w:rsid w:val="00483061"/>
    <w:rsid w:val="00483112"/>
    <w:rsid w:val="004831FB"/>
    <w:rsid w:val="00483261"/>
    <w:rsid w:val="0048328A"/>
    <w:rsid w:val="004832C2"/>
    <w:rsid w:val="0048348C"/>
    <w:rsid w:val="004835D4"/>
    <w:rsid w:val="004836FD"/>
    <w:rsid w:val="004837EC"/>
    <w:rsid w:val="00483904"/>
    <w:rsid w:val="0048391A"/>
    <w:rsid w:val="00483A29"/>
    <w:rsid w:val="00483C9B"/>
    <w:rsid w:val="00483CA4"/>
    <w:rsid w:val="00483D14"/>
    <w:rsid w:val="00483D6B"/>
    <w:rsid w:val="00483E7A"/>
    <w:rsid w:val="00483EE8"/>
    <w:rsid w:val="00483EEA"/>
    <w:rsid w:val="00483F52"/>
    <w:rsid w:val="00483FAF"/>
    <w:rsid w:val="00484003"/>
    <w:rsid w:val="00484020"/>
    <w:rsid w:val="00484209"/>
    <w:rsid w:val="0048424D"/>
    <w:rsid w:val="00484353"/>
    <w:rsid w:val="00484377"/>
    <w:rsid w:val="00484398"/>
    <w:rsid w:val="0048440F"/>
    <w:rsid w:val="0048446A"/>
    <w:rsid w:val="004844EC"/>
    <w:rsid w:val="00484503"/>
    <w:rsid w:val="00484675"/>
    <w:rsid w:val="00484797"/>
    <w:rsid w:val="0048484D"/>
    <w:rsid w:val="00484B41"/>
    <w:rsid w:val="00484BAF"/>
    <w:rsid w:val="00484C07"/>
    <w:rsid w:val="00484CF9"/>
    <w:rsid w:val="00484D3F"/>
    <w:rsid w:val="00484E46"/>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B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90040"/>
    <w:rsid w:val="00490142"/>
    <w:rsid w:val="00490203"/>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81"/>
    <w:rsid w:val="004910E5"/>
    <w:rsid w:val="00491116"/>
    <w:rsid w:val="0049114B"/>
    <w:rsid w:val="0049118E"/>
    <w:rsid w:val="004912D6"/>
    <w:rsid w:val="00491401"/>
    <w:rsid w:val="00491492"/>
    <w:rsid w:val="004914BF"/>
    <w:rsid w:val="00491501"/>
    <w:rsid w:val="0049153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0FB"/>
    <w:rsid w:val="00496181"/>
    <w:rsid w:val="004961B5"/>
    <w:rsid w:val="004961E0"/>
    <w:rsid w:val="00496224"/>
    <w:rsid w:val="00496244"/>
    <w:rsid w:val="004962C3"/>
    <w:rsid w:val="00496537"/>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38A"/>
    <w:rsid w:val="004973FC"/>
    <w:rsid w:val="004974A5"/>
    <w:rsid w:val="004975C7"/>
    <w:rsid w:val="0049761D"/>
    <w:rsid w:val="00497682"/>
    <w:rsid w:val="00497698"/>
    <w:rsid w:val="00497720"/>
    <w:rsid w:val="004978B4"/>
    <w:rsid w:val="0049796E"/>
    <w:rsid w:val="00497AA9"/>
    <w:rsid w:val="00497AEC"/>
    <w:rsid w:val="00497AFB"/>
    <w:rsid w:val="00497D39"/>
    <w:rsid w:val="00497E0D"/>
    <w:rsid w:val="00497F48"/>
    <w:rsid w:val="00497FBA"/>
    <w:rsid w:val="004A007D"/>
    <w:rsid w:val="004A014C"/>
    <w:rsid w:val="004A0169"/>
    <w:rsid w:val="004A0284"/>
    <w:rsid w:val="004A029C"/>
    <w:rsid w:val="004A02EC"/>
    <w:rsid w:val="004A031B"/>
    <w:rsid w:val="004A03FA"/>
    <w:rsid w:val="004A0410"/>
    <w:rsid w:val="004A04A9"/>
    <w:rsid w:val="004A0512"/>
    <w:rsid w:val="004A06C5"/>
    <w:rsid w:val="004A06F4"/>
    <w:rsid w:val="004A07B9"/>
    <w:rsid w:val="004A07DC"/>
    <w:rsid w:val="004A08F1"/>
    <w:rsid w:val="004A0A16"/>
    <w:rsid w:val="004A0AA8"/>
    <w:rsid w:val="004A0B67"/>
    <w:rsid w:val="004A0BD5"/>
    <w:rsid w:val="004A0C43"/>
    <w:rsid w:val="004A0E73"/>
    <w:rsid w:val="004A0E76"/>
    <w:rsid w:val="004A0E88"/>
    <w:rsid w:val="004A0F6B"/>
    <w:rsid w:val="004A1043"/>
    <w:rsid w:val="004A119B"/>
    <w:rsid w:val="004A12BA"/>
    <w:rsid w:val="004A1730"/>
    <w:rsid w:val="004A1A0E"/>
    <w:rsid w:val="004A1A30"/>
    <w:rsid w:val="004A1AE4"/>
    <w:rsid w:val="004A1D27"/>
    <w:rsid w:val="004A1EA1"/>
    <w:rsid w:val="004A1EF1"/>
    <w:rsid w:val="004A1FE4"/>
    <w:rsid w:val="004A204B"/>
    <w:rsid w:val="004A20AA"/>
    <w:rsid w:val="004A2103"/>
    <w:rsid w:val="004A227A"/>
    <w:rsid w:val="004A229C"/>
    <w:rsid w:val="004A234E"/>
    <w:rsid w:val="004A243E"/>
    <w:rsid w:val="004A2583"/>
    <w:rsid w:val="004A25BF"/>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3A"/>
    <w:rsid w:val="004A4142"/>
    <w:rsid w:val="004A4263"/>
    <w:rsid w:val="004A426E"/>
    <w:rsid w:val="004A456C"/>
    <w:rsid w:val="004A45D4"/>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40C"/>
    <w:rsid w:val="004B16DA"/>
    <w:rsid w:val="004B1740"/>
    <w:rsid w:val="004B19DC"/>
    <w:rsid w:val="004B1A73"/>
    <w:rsid w:val="004B1B37"/>
    <w:rsid w:val="004B1BAE"/>
    <w:rsid w:val="004B1CA2"/>
    <w:rsid w:val="004B1D9F"/>
    <w:rsid w:val="004B1E76"/>
    <w:rsid w:val="004B1FB8"/>
    <w:rsid w:val="004B1FF1"/>
    <w:rsid w:val="004B206C"/>
    <w:rsid w:val="004B2171"/>
    <w:rsid w:val="004B2213"/>
    <w:rsid w:val="004B22E3"/>
    <w:rsid w:val="004B23AD"/>
    <w:rsid w:val="004B24D5"/>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43B"/>
    <w:rsid w:val="004B3443"/>
    <w:rsid w:val="004B34BD"/>
    <w:rsid w:val="004B34DE"/>
    <w:rsid w:val="004B3545"/>
    <w:rsid w:val="004B368A"/>
    <w:rsid w:val="004B375A"/>
    <w:rsid w:val="004B39AA"/>
    <w:rsid w:val="004B3CA6"/>
    <w:rsid w:val="004B3CDC"/>
    <w:rsid w:val="004B3CE6"/>
    <w:rsid w:val="004B3D60"/>
    <w:rsid w:val="004B3EF4"/>
    <w:rsid w:val="004B4224"/>
    <w:rsid w:val="004B4297"/>
    <w:rsid w:val="004B43E7"/>
    <w:rsid w:val="004B451C"/>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48"/>
    <w:rsid w:val="004B591F"/>
    <w:rsid w:val="004B596A"/>
    <w:rsid w:val="004B5AE7"/>
    <w:rsid w:val="004B5B52"/>
    <w:rsid w:val="004B5B96"/>
    <w:rsid w:val="004B5C82"/>
    <w:rsid w:val="004B5DA7"/>
    <w:rsid w:val="004B5DE5"/>
    <w:rsid w:val="004B5E89"/>
    <w:rsid w:val="004B5E90"/>
    <w:rsid w:val="004B5F8E"/>
    <w:rsid w:val="004B6020"/>
    <w:rsid w:val="004B6278"/>
    <w:rsid w:val="004B62A8"/>
    <w:rsid w:val="004B62D2"/>
    <w:rsid w:val="004B632E"/>
    <w:rsid w:val="004B6395"/>
    <w:rsid w:val="004B63C0"/>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AC"/>
    <w:rsid w:val="004C0144"/>
    <w:rsid w:val="004C0215"/>
    <w:rsid w:val="004C02B6"/>
    <w:rsid w:val="004C03F7"/>
    <w:rsid w:val="004C0401"/>
    <w:rsid w:val="004C0419"/>
    <w:rsid w:val="004C0597"/>
    <w:rsid w:val="004C0678"/>
    <w:rsid w:val="004C068D"/>
    <w:rsid w:val="004C0839"/>
    <w:rsid w:val="004C08D9"/>
    <w:rsid w:val="004C098E"/>
    <w:rsid w:val="004C09A9"/>
    <w:rsid w:val="004C0A67"/>
    <w:rsid w:val="004C0AC2"/>
    <w:rsid w:val="004C0B6C"/>
    <w:rsid w:val="004C0B6F"/>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90"/>
    <w:rsid w:val="004C1C21"/>
    <w:rsid w:val="004C1D32"/>
    <w:rsid w:val="004C1F13"/>
    <w:rsid w:val="004C2060"/>
    <w:rsid w:val="004C209A"/>
    <w:rsid w:val="004C2125"/>
    <w:rsid w:val="004C2164"/>
    <w:rsid w:val="004C21D5"/>
    <w:rsid w:val="004C233D"/>
    <w:rsid w:val="004C2541"/>
    <w:rsid w:val="004C25F8"/>
    <w:rsid w:val="004C2651"/>
    <w:rsid w:val="004C2686"/>
    <w:rsid w:val="004C28E6"/>
    <w:rsid w:val="004C2918"/>
    <w:rsid w:val="004C2B82"/>
    <w:rsid w:val="004C2C68"/>
    <w:rsid w:val="004C2D12"/>
    <w:rsid w:val="004C2D38"/>
    <w:rsid w:val="004C2DDF"/>
    <w:rsid w:val="004C30F9"/>
    <w:rsid w:val="004C3150"/>
    <w:rsid w:val="004C34B4"/>
    <w:rsid w:val="004C34C8"/>
    <w:rsid w:val="004C35AD"/>
    <w:rsid w:val="004C3680"/>
    <w:rsid w:val="004C3722"/>
    <w:rsid w:val="004C3757"/>
    <w:rsid w:val="004C376F"/>
    <w:rsid w:val="004C3781"/>
    <w:rsid w:val="004C37EA"/>
    <w:rsid w:val="004C384F"/>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EB"/>
    <w:rsid w:val="004C483D"/>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E"/>
    <w:rsid w:val="004C5CB2"/>
    <w:rsid w:val="004C5CC5"/>
    <w:rsid w:val="004C5D1E"/>
    <w:rsid w:val="004C5ECB"/>
    <w:rsid w:val="004C5FCA"/>
    <w:rsid w:val="004C6040"/>
    <w:rsid w:val="004C60A7"/>
    <w:rsid w:val="004C612E"/>
    <w:rsid w:val="004C6235"/>
    <w:rsid w:val="004C62A8"/>
    <w:rsid w:val="004C62E0"/>
    <w:rsid w:val="004C6345"/>
    <w:rsid w:val="004C6416"/>
    <w:rsid w:val="004C65C9"/>
    <w:rsid w:val="004C6972"/>
    <w:rsid w:val="004C6D11"/>
    <w:rsid w:val="004C6D27"/>
    <w:rsid w:val="004C6DA5"/>
    <w:rsid w:val="004C6DC1"/>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61"/>
    <w:rsid w:val="004D027E"/>
    <w:rsid w:val="004D039C"/>
    <w:rsid w:val="004D03D3"/>
    <w:rsid w:val="004D0400"/>
    <w:rsid w:val="004D0431"/>
    <w:rsid w:val="004D05BA"/>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29"/>
    <w:rsid w:val="004D3A58"/>
    <w:rsid w:val="004D3B34"/>
    <w:rsid w:val="004D3F1F"/>
    <w:rsid w:val="004D403C"/>
    <w:rsid w:val="004D415A"/>
    <w:rsid w:val="004D416A"/>
    <w:rsid w:val="004D41DC"/>
    <w:rsid w:val="004D4207"/>
    <w:rsid w:val="004D4266"/>
    <w:rsid w:val="004D431E"/>
    <w:rsid w:val="004D4350"/>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3C1"/>
    <w:rsid w:val="004D5465"/>
    <w:rsid w:val="004D5493"/>
    <w:rsid w:val="004D54FA"/>
    <w:rsid w:val="004D596A"/>
    <w:rsid w:val="004D5BBC"/>
    <w:rsid w:val="004D5BF1"/>
    <w:rsid w:val="004D5C94"/>
    <w:rsid w:val="004D5CE7"/>
    <w:rsid w:val="004D5CFB"/>
    <w:rsid w:val="004D5DD4"/>
    <w:rsid w:val="004D5E37"/>
    <w:rsid w:val="004D5FC1"/>
    <w:rsid w:val="004D602B"/>
    <w:rsid w:val="004D6171"/>
    <w:rsid w:val="004D6381"/>
    <w:rsid w:val="004D64A3"/>
    <w:rsid w:val="004D6529"/>
    <w:rsid w:val="004D66DC"/>
    <w:rsid w:val="004D6B95"/>
    <w:rsid w:val="004D6E6B"/>
    <w:rsid w:val="004D6F95"/>
    <w:rsid w:val="004D718C"/>
    <w:rsid w:val="004D71FE"/>
    <w:rsid w:val="004D7442"/>
    <w:rsid w:val="004D748C"/>
    <w:rsid w:val="004D74B7"/>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869"/>
    <w:rsid w:val="004E0935"/>
    <w:rsid w:val="004E0CFC"/>
    <w:rsid w:val="004E0D40"/>
    <w:rsid w:val="004E0DB0"/>
    <w:rsid w:val="004E0DC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1F8A"/>
    <w:rsid w:val="004E20E2"/>
    <w:rsid w:val="004E2102"/>
    <w:rsid w:val="004E2111"/>
    <w:rsid w:val="004E218D"/>
    <w:rsid w:val="004E2284"/>
    <w:rsid w:val="004E23C7"/>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F4"/>
    <w:rsid w:val="004E3262"/>
    <w:rsid w:val="004E344D"/>
    <w:rsid w:val="004E3513"/>
    <w:rsid w:val="004E352E"/>
    <w:rsid w:val="004E362B"/>
    <w:rsid w:val="004E3681"/>
    <w:rsid w:val="004E3898"/>
    <w:rsid w:val="004E389C"/>
    <w:rsid w:val="004E39B2"/>
    <w:rsid w:val="004E39F4"/>
    <w:rsid w:val="004E3AD9"/>
    <w:rsid w:val="004E3B9A"/>
    <w:rsid w:val="004E3BCE"/>
    <w:rsid w:val="004E3C9A"/>
    <w:rsid w:val="004E3D23"/>
    <w:rsid w:val="004E3D6E"/>
    <w:rsid w:val="004E3D74"/>
    <w:rsid w:val="004E3DC8"/>
    <w:rsid w:val="004E3E45"/>
    <w:rsid w:val="004E3E5F"/>
    <w:rsid w:val="004E3F2A"/>
    <w:rsid w:val="004E41A6"/>
    <w:rsid w:val="004E41E5"/>
    <w:rsid w:val="004E424C"/>
    <w:rsid w:val="004E4252"/>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DC"/>
    <w:rsid w:val="004F0224"/>
    <w:rsid w:val="004F0299"/>
    <w:rsid w:val="004F0378"/>
    <w:rsid w:val="004F043D"/>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2F"/>
    <w:rsid w:val="004F460F"/>
    <w:rsid w:val="004F46FE"/>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02E"/>
    <w:rsid w:val="004F6124"/>
    <w:rsid w:val="004F661C"/>
    <w:rsid w:val="004F6653"/>
    <w:rsid w:val="004F66FA"/>
    <w:rsid w:val="004F6734"/>
    <w:rsid w:val="004F677E"/>
    <w:rsid w:val="004F67CC"/>
    <w:rsid w:val="004F68F8"/>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C66"/>
    <w:rsid w:val="004F7FB4"/>
    <w:rsid w:val="00500017"/>
    <w:rsid w:val="005001C2"/>
    <w:rsid w:val="00500330"/>
    <w:rsid w:val="005003F8"/>
    <w:rsid w:val="0050054E"/>
    <w:rsid w:val="0050055C"/>
    <w:rsid w:val="00500572"/>
    <w:rsid w:val="00500573"/>
    <w:rsid w:val="005005E1"/>
    <w:rsid w:val="00500681"/>
    <w:rsid w:val="00500701"/>
    <w:rsid w:val="005009BF"/>
    <w:rsid w:val="00500B9A"/>
    <w:rsid w:val="00500B9C"/>
    <w:rsid w:val="00500BE3"/>
    <w:rsid w:val="00500C1B"/>
    <w:rsid w:val="00500CAD"/>
    <w:rsid w:val="00500EFA"/>
    <w:rsid w:val="00500FC5"/>
    <w:rsid w:val="005012E0"/>
    <w:rsid w:val="00501304"/>
    <w:rsid w:val="0050141B"/>
    <w:rsid w:val="00501425"/>
    <w:rsid w:val="00501603"/>
    <w:rsid w:val="0050163A"/>
    <w:rsid w:val="005016F0"/>
    <w:rsid w:val="005017DB"/>
    <w:rsid w:val="00501879"/>
    <w:rsid w:val="005018CF"/>
    <w:rsid w:val="00501A70"/>
    <w:rsid w:val="00501EC7"/>
    <w:rsid w:val="00502048"/>
    <w:rsid w:val="0050219B"/>
    <w:rsid w:val="00502208"/>
    <w:rsid w:val="00502723"/>
    <w:rsid w:val="005027E6"/>
    <w:rsid w:val="0050291F"/>
    <w:rsid w:val="00502924"/>
    <w:rsid w:val="005029B0"/>
    <w:rsid w:val="00502A67"/>
    <w:rsid w:val="00502A6D"/>
    <w:rsid w:val="00502B08"/>
    <w:rsid w:val="00502B7D"/>
    <w:rsid w:val="00502B84"/>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F2"/>
    <w:rsid w:val="00503D95"/>
    <w:rsid w:val="00503DA5"/>
    <w:rsid w:val="00503EE5"/>
    <w:rsid w:val="00503EFE"/>
    <w:rsid w:val="00503F25"/>
    <w:rsid w:val="00503F5B"/>
    <w:rsid w:val="00503FFC"/>
    <w:rsid w:val="005040B5"/>
    <w:rsid w:val="005040F7"/>
    <w:rsid w:val="0050422E"/>
    <w:rsid w:val="00504311"/>
    <w:rsid w:val="005043EB"/>
    <w:rsid w:val="00504466"/>
    <w:rsid w:val="0050485C"/>
    <w:rsid w:val="00504961"/>
    <w:rsid w:val="00504A41"/>
    <w:rsid w:val="00504AC6"/>
    <w:rsid w:val="00504B5A"/>
    <w:rsid w:val="00504BA8"/>
    <w:rsid w:val="00504D52"/>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58"/>
    <w:rsid w:val="00505E81"/>
    <w:rsid w:val="00505FA9"/>
    <w:rsid w:val="00506084"/>
    <w:rsid w:val="0050629D"/>
    <w:rsid w:val="005062C3"/>
    <w:rsid w:val="0050639D"/>
    <w:rsid w:val="005063B1"/>
    <w:rsid w:val="00506514"/>
    <w:rsid w:val="0050655E"/>
    <w:rsid w:val="0050671B"/>
    <w:rsid w:val="005067FD"/>
    <w:rsid w:val="005068FB"/>
    <w:rsid w:val="0050695A"/>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C57"/>
    <w:rsid w:val="00507DDA"/>
    <w:rsid w:val="00507EF9"/>
    <w:rsid w:val="00507F21"/>
    <w:rsid w:val="00507FFB"/>
    <w:rsid w:val="005100C1"/>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1CA"/>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BB"/>
    <w:rsid w:val="00512DDC"/>
    <w:rsid w:val="00512FB3"/>
    <w:rsid w:val="0051322A"/>
    <w:rsid w:val="005132D0"/>
    <w:rsid w:val="0051333D"/>
    <w:rsid w:val="005133FE"/>
    <w:rsid w:val="0051358D"/>
    <w:rsid w:val="005135BA"/>
    <w:rsid w:val="00513682"/>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3C"/>
    <w:rsid w:val="0051430C"/>
    <w:rsid w:val="00514493"/>
    <w:rsid w:val="00514544"/>
    <w:rsid w:val="005145A6"/>
    <w:rsid w:val="005146FF"/>
    <w:rsid w:val="00514863"/>
    <w:rsid w:val="005148D4"/>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9F3"/>
    <w:rsid w:val="00517A79"/>
    <w:rsid w:val="00517BC7"/>
    <w:rsid w:val="00517C43"/>
    <w:rsid w:val="00517C48"/>
    <w:rsid w:val="00517C9A"/>
    <w:rsid w:val="00517DDF"/>
    <w:rsid w:val="00517DE1"/>
    <w:rsid w:val="00517F98"/>
    <w:rsid w:val="0052010A"/>
    <w:rsid w:val="00520249"/>
    <w:rsid w:val="00520274"/>
    <w:rsid w:val="005202C7"/>
    <w:rsid w:val="00520339"/>
    <w:rsid w:val="00520372"/>
    <w:rsid w:val="005203DB"/>
    <w:rsid w:val="005204A4"/>
    <w:rsid w:val="005204B0"/>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F7"/>
    <w:rsid w:val="00521A21"/>
    <w:rsid w:val="00521A38"/>
    <w:rsid w:val="00521AD8"/>
    <w:rsid w:val="00521B26"/>
    <w:rsid w:val="00521B30"/>
    <w:rsid w:val="00521BF2"/>
    <w:rsid w:val="00521C10"/>
    <w:rsid w:val="00521C27"/>
    <w:rsid w:val="00521C6D"/>
    <w:rsid w:val="00521D7A"/>
    <w:rsid w:val="00521DB9"/>
    <w:rsid w:val="00521E8C"/>
    <w:rsid w:val="00522061"/>
    <w:rsid w:val="005222E6"/>
    <w:rsid w:val="00522300"/>
    <w:rsid w:val="00522419"/>
    <w:rsid w:val="005226A2"/>
    <w:rsid w:val="00522836"/>
    <w:rsid w:val="00522838"/>
    <w:rsid w:val="005229EA"/>
    <w:rsid w:val="00522B3C"/>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A3"/>
    <w:rsid w:val="00526651"/>
    <w:rsid w:val="00526783"/>
    <w:rsid w:val="0052694F"/>
    <w:rsid w:val="00526998"/>
    <w:rsid w:val="00526A98"/>
    <w:rsid w:val="00526D40"/>
    <w:rsid w:val="00526D85"/>
    <w:rsid w:val="00526E97"/>
    <w:rsid w:val="00526FD4"/>
    <w:rsid w:val="00527081"/>
    <w:rsid w:val="00527265"/>
    <w:rsid w:val="00527329"/>
    <w:rsid w:val="005273E2"/>
    <w:rsid w:val="0052740D"/>
    <w:rsid w:val="00527452"/>
    <w:rsid w:val="00527504"/>
    <w:rsid w:val="005275F8"/>
    <w:rsid w:val="0052764F"/>
    <w:rsid w:val="0052773A"/>
    <w:rsid w:val="0052780A"/>
    <w:rsid w:val="00527823"/>
    <w:rsid w:val="005279B4"/>
    <w:rsid w:val="00527A4D"/>
    <w:rsid w:val="00527A5B"/>
    <w:rsid w:val="00527C18"/>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199"/>
    <w:rsid w:val="0053222C"/>
    <w:rsid w:val="00532311"/>
    <w:rsid w:val="00532431"/>
    <w:rsid w:val="005325F0"/>
    <w:rsid w:val="005326A2"/>
    <w:rsid w:val="0053276B"/>
    <w:rsid w:val="0053281C"/>
    <w:rsid w:val="00532824"/>
    <w:rsid w:val="00532948"/>
    <w:rsid w:val="005329E8"/>
    <w:rsid w:val="005329EC"/>
    <w:rsid w:val="00532AD0"/>
    <w:rsid w:val="00532B6B"/>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17"/>
    <w:rsid w:val="005340C9"/>
    <w:rsid w:val="0053411A"/>
    <w:rsid w:val="005343F4"/>
    <w:rsid w:val="0053456F"/>
    <w:rsid w:val="00534635"/>
    <w:rsid w:val="00534919"/>
    <w:rsid w:val="00534A81"/>
    <w:rsid w:val="00534B2A"/>
    <w:rsid w:val="00534E57"/>
    <w:rsid w:val="00534E92"/>
    <w:rsid w:val="00534F8E"/>
    <w:rsid w:val="00534FB4"/>
    <w:rsid w:val="00535081"/>
    <w:rsid w:val="0053508C"/>
    <w:rsid w:val="0053525E"/>
    <w:rsid w:val="00535345"/>
    <w:rsid w:val="005353FC"/>
    <w:rsid w:val="005355D6"/>
    <w:rsid w:val="005355F5"/>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C"/>
    <w:rsid w:val="00536CA5"/>
    <w:rsid w:val="00536E53"/>
    <w:rsid w:val="00536EB8"/>
    <w:rsid w:val="00536FEE"/>
    <w:rsid w:val="0053707A"/>
    <w:rsid w:val="00537083"/>
    <w:rsid w:val="005370AC"/>
    <w:rsid w:val="005371EE"/>
    <w:rsid w:val="005372EC"/>
    <w:rsid w:val="00537347"/>
    <w:rsid w:val="005373A0"/>
    <w:rsid w:val="00537423"/>
    <w:rsid w:val="005374EE"/>
    <w:rsid w:val="005375FE"/>
    <w:rsid w:val="005377CF"/>
    <w:rsid w:val="005378B2"/>
    <w:rsid w:val="005378C1"/>
    <w:rsid w:val="00537B8F"/>
    <w:rsid w:val="00537BD1"/>
    <w:rsid w:val="00537C86"/>
    <w:rsid w:val="00537D08"/>
    <w:rsid w:val="005400AE"/>
    <w:rsid w:val="005401BF"/>
    <w:rsid w:val="00540307"/>
    <w:rsid w:val="00540457"/>
    <w:rsid w:val="005404A1"/>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B3"/>
    <w:rsid w:val="00541CCF"/>
    <w:rsid w:val="00541CD8"/>
    <w:rsid w:val="00541D4D"/>
    <w:rsid w:val="00541EA9"/>
    <w:rsid w:val="00541FF9"/>
    <w:rsid w:val="00542053"/>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B5"/>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60C2"/>
    <w:rsid w:val="0054637C"/>
    <w:rsid w:val="00546398"/>
    <w:rsid w:val="005463F0"/>
    <w:rsid w:val="00546414"/>
    <w:rsid w:val="005467D4"/>
    <w:rsid w:val="005469F5"/>
    <w:rsid w:val="00546A60"/>
    <w:rsid w:val="00546A62"/>
    <w:rsid w:val="00546AB1"/>
    <w:rsid w:val="00546ABB"/>
    <w:rsid w:val="00546BAE"/>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F30"/>
    <w:rsid w:val="00550F9F"/>
    <w:rsid w:val="00551019"/>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B7"/>
    <w:rsid w:val="00551CD4"/>
    <w:rsid w:val="00552093"/>
    <w:rsid w:val="00552129"/>
    <w:rsid w:val="0055215A"/>
    <w:rsid w:val="0055218E"/>
    <w:rsid w:val="00552212"/>
    <w:rsid w:val="00552334"/>
    <w:rsid w:val="0055239D"/>
    <w:rsid w:val="005523DF"/>
    <w:rsid w:val="00552425"/>
    <w:rsid w:val="005525B2"/>
    <w:rsid w:val="00552659"/>
    <w:rsid w:val="00552761"/>
    <w:rsid w:val="00552794"/>
    <w:rsid w:val="005527EA"/>
    <w:rsid w:val="00552A29"/>
    <w:rsid w:val="00552AA0"/>
    <w:rsid w:val="00552AD8"/>
    <w:rsid w:val="00552BAC"/>
    <w:rsid w:val="00552C40"/>
    <w:rsid w:val="00552C44"/>
    <w:rsid w:val="00552D98"/>
    <w:rsid w:val="00552F61"/>
    <w:rsid w:val="00552FBD"/>
    <w:rsid w:val="0055311D"/>
    <w:rsid w:val="005531A0"/>
    <w:rsid w:val="00553389"/>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A1E"/>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9C"/>
    <w:rsid w:val="005567E4"/>
    <w:rsid w:val="00556D21"/>
    <w:rsid w:val="00556E0F"/>
    <w:rsid w:val="00556E32"/>
    <w:rsid w:val="00556EDA"/>
    <w:rsid w:val="00556FB6"/>
    <w:rsid w:val="00557179"/>
    <w:rsid w:val="00557254"/>
    <w:rsid w:val="00557446"/>
    <w:rsid w:val="0055749F"/>
    <w:rsid w:val="005575AD"/>
    <w:rsid w:val="005575F0"/>
    <w:rsid w:val="00557708"/>
    <w:rsid w:val="00557778"/>
    <w:rsid w:val="0055785B"/>
    <w:rsid w:val="00557896"/>
    <w:rsid w:val="005579E9"/>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09"/>
    <w:rsid w:val="00561360"/>
    <w:rsid w:val="00561448"/>
    <w:rsid w:val="0056144C"/>
    <w:rsid w:val="005614FF"/>
    <w:rsid w:val="0056150F"/>
    <w:rsid w:val="005615A0"/>
    <w:rsid w:val="00561612"/>
    <w:rsid w:val="0056162D"/>
    <w:rsid w:val="005616CC"/>
    <w:rsid w:val="00561898"/>
    <w:rsid w:val="005618D3"/>
    <w:rsid w:val="005618FF"/>
    <w:rsid w:val="00561A27"/>
    <w:rsid w:val="00561AFC"/>
    <w:rsid w:val="00561E39"/>
    <w:rsid w:val="00561EFA"/>
    <w:rsid w:val="0056205D"/>
    <w:rsid w:val="005620CD"/>
    <w:rsid w:val="005620D0"/>
    <w:rsid w:val="0056229A"/>
    <w:rsid w:val="00562357"/>
    <w:rsid w:val="0056268A"/>
    <w:rsid w:val="005626F7"/>
    <w:rsid w:val="0056272D"/>
    <w:rsid w:val="005627C1"/>
    <w:rsid w:val="005628E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4CF"/>
    <w:rsid w:val="00565588"/>
    <w:rsid w:val="00565610"/>
    <w:rsid w:val="005656FE"/>
    <w:rsid w:val="00565725"/>
    <w:rsid w:val="0056584F"/>
    <w:rsid w:val="00565869"/>
    <w:rsid w:val="00565872"/>
    <w:rsid w:val="00565996"/>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C14"/>
    <w:rsid w:val="00567C4D"/>
    <w:rsid w:val="00567CE6"/>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A8"/>
    <w:rsid w:val="005734FC"/>
    <w:rsid w:val="0057352E"/>
    <w:rsid w:val="00573698"/>
    <w:rsid w:val="00573A0D"/>
    <w:rsid w:val="00573DC1"/>
    <w:rsid w:val="00573E17"/>
    <w:rsid w:val="0057400F"/>
    <w:rsid w:val="00574110"/>
    <w:rsid w:val="005741BE"/>
    <w:rsid w:val="0057426D"/>
    <w:rsid w:val="005742AB"/>
    <w:rsid w:val="0057432D"/>
    <w:rsid w:val="00574357"/>
    <w:rsid w:val="0057443E"/>
    <w:rsid w:val="00574443"/>
    <w:rsid w:val="0057446A"/>
    <w:rsid w:val="0057450E"/>
    <w:rsid w:val="00574685"/>
    <w:rsid w:val="005746C4"/>
    <w:rsid w:val="00574702"/>
    <w:rsid w:val="00574728"/>
    <w:rsid w:val="00574817"/>
    <w:rsid w:val="005749F5"/>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AA0"/>
    <w:rsid w:val="00575ABE"/>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6BD"/>
    <w:rsid w:val="00576703"/>
    <w:rsid w:val="00576765"/>
    <w:rsid w:val="00576792"/>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9F"/>
    <w:rsid w:val="00581470"/>
    <w:rsid w:val="005814BF"/>
    <w:rsid w:val="0058153A"/>
    <w:rsid w:val="00581593"/>
    <w:rsid w:val="005815B0"/>
    <w:rsid w:val="005815B1"/>
    <w:rsid w:val="005815CD"/>
    <w:rsid w:val="005815E4"/>
    <w:rsid w:val="00581612"/>
    <w:rsid w:val="00581717"/>
    <w:rsid w:val="00581857"/>
    <w:rsid w:val="005819F3"/>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3D5"/>
    <w:rsid w:val="005824BC"/>
    <w:rsid w:val="00582526"/>
    <w:rsid w:val="00582617"/>
    <w:rsid w:val="00582840"/>
    <w:rsid w:val="005828FC"/>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3C63"/>
    <w:rsid w:val="00584094"/>
    <w:rsid w:val="0058412A"/>
    <w:rsid w:val="005841B1"/>
    <w:rsid w:val="005842A3"/>
    <w:rsid w:val="005842CB"/>
    <w:rsid w:val="00584320"/>
    <w:rsid w:val="0058438A"/>
    <w:rsid w:val="005843BA"/>
    <w:rsid w:val="00584411"/>
    <w:rsid w:val="005844A9"/>
    <w:rsid w:val="005844AB"/>
    <w:rsid w:val="00584522"/>
    <w:rsid w:val="0058478B"/>
    <w:rsid w:val="00584855"/>
    <w:rsid w:val="00584867"/>
    <w:rsid w:val="00584921"/>
    <w:rsid w:val="00584994"/>
    <w:rsid w:val="005849F9"/>
    <w:rsid w:val="00584A5D"/>
    <w:rsid w:val="00584BA6"/>
    <w:rsid w:val="00584BE2"/>
    <w:rsid w:val="00584C14"/>
    <w:rsid w:val="00584CB8"/>
    <w:rsid w:val="00584CEF"/>
    <w:rsid w:val="00584DEC"/>
    <w:rsid w:val="00584E19"/>
    <w:rsid w:val="00584FC2"/>
    <w:rsid w:val="00584FD6"/>
    <w:rsid w:val="00585084"/>
    <w:rsid w:val="00585195"/>
    <w:rsid w:val="005853DB"/>
    <w:rsid w:val="00585454"/>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4"/>
    <w:rsid w:val="00586D5F"/>
    <w:rsid w:val="00586D87"/>
    <w:rsid w:val="00586EBA"/>
    <w:rsid w:val="0058702A"/>
    <w:rsid w:val="005870A8"/>
    <w:rsid w:val="005870FF"/>
    <w:rsid w:val="0058716B"/>
    <w:rsid w:val="005871A8"/>
    <w:rsid w:val="00587226"/>
    <w:rsid w:val="00587229"/>
    <w:rsid w:val="0058722C"/>
    <w:rsid w:val="005872D0"/>
    <w:rsid w:val="00587503"/>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DB"/>
    <w:rsid w:val="00590B43"/>
    <w:rsid w:val="00590C81"/>
    <w:rsid w:val="00590D1A"/>
    <w:rsid w:val="00590D33"/>
    <w:rsid w:val="00590E8D"/>
    <w:rsid w:val="00590F17"/>
    <w:rsid w:val="00590F6F"/>
    <w:rsid w:val="00590F81"/>
    <w:rsid w:val="00590F96"/>
    <w:rsid w:val="00590FAC"/>
    <w:rsid w:val="00591052"/>
    <w:rsid w:val="00591174"/>
    <w:rsid w:val="0059131A"/>
    <w:rsid w:val="0059145D"/>
    <w:rsid w:val="00591511"/>
    <w:rsid w:val="00591565"/>
    <w:rsid w:val="005915F3"/>
    <w:rsid w:val="005918C7"/>
    <w:rsid w:val="00591E39"/>
    <w:rsid w:val="00591E50"/>
    <w:rsid w:val="00591E96"/>
    <w:rsid w:val="00591F40"/>
    <w:rsid w:val="005921C3"/>
    <w:rsid w:val="0059220A"/>
    <w:rsid w:val="005923C0"/>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3186"/>
    <w:rsid w:val="005931CA"/>
    <w:rsid w:val="00593319"/>
    <w:rsid w:val="0059331A"/>
    <w:rsid w:val="00593338"/>
    <w:rsid w:val="005933E4"/>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E6"/>
    <w:rsid w:val="00594D9D"/>
    <w:rsid w:val="00594FA4"/>
    <w:rsid w:val="005951D1"/>
    <w:rsid w:val="00595299"/>
    <w:rsid w:val="00595349"/>
    <w:rsid w:val="00595448"/>
    <w:rsid w:val="005954B5"/>
    <w:rsid w:val="005954DB"/>
    <w:rsid w:val="0059554D"/>
    <w:rsid w:val="0059572C"/>
    <w:rsid w:val="00595769"/>
    <w:rsid w:val="0059586A"/>
    <w:rsid w:val="00595887"/>
    <w:rsid w:val="00595A11"/>
    <w:rsid w:val="00595A8C"/>
    <w:rsid w:val="00595AFF"/>
    <w:rsid w:val="00595C2C"/>
    <w:rsid w:val="00595D7A"/>
    <w:rsid w:val="00595D9B"/>
    <w:rsid w:val="00595F1A"/>
    <w:rsid w:val="00595FC4"/>
    <w:rsid w:val="00595FD5"/>
    <w:rsid w:val="005962D6"/>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D2"/>
    <w:rsid w:val="00597001"/>
    <w:rsid w:val="0059700A"/>
    <w:rsid w:val="005972B3"/>
    <w:rsid w:val="00597370"/>
    <w:rsid w:val="00597386"/>
    <w:rsid w:val="0059742A"/>
    <w:rsid w:val="005975C4"/>
    <w:rsid w:val="00597629"/>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B10"/>
    <w:rsid w:val="005A0C36"/>
    <w:rsid w:val="005A0DA5"/>
    <w:rsid w:val="005A0F5A"/>
    <w:rsid w:val="005A0F62"/>
    <w:rsid w:val="005A0FBD"/>
    <w:rsid w:val="005A10DB"/>
    <w:rsid w:val="005A120E"/>
    <w:rsid w:val="005A12CE"/>
    <w:rsid w:val="005A1367"/>
    <w:rsid w:val="005A1496"/>
    <w:rsid w:val="005A149E"/>
    <w:rsid w:val="005A1555"/>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69F"/>
    <w:rsid w:val="005A378D"/>
    <w:rsid w:val="005A3798"/>
    <w:rsid w:val="005A37DE"/>
    <w:rsid w:val="005A3837"/>
    <w:rsid w:val="005A38A2"/>
    <w:rsid w:val="005A38E3"/>
    <w:rsid w:val="005A3943"/>
    <w:rsid w:val="005A3B2F"/>
    <w:rsid w:val="005A3C65"/>
    <w:rsid w:val="005A3DA1"/>
    <w:rsid w:val="005A3E15"/>
    <w:rsid w:val="005A3E18"/>
    <w:rsid w:val="005A3EEC"/>
    <w:rsid w:val="005A3F00"/>
    <w:rsid w:val="005A3F8B"/>
    <w:rsid w:val="005A40B2"/>
    <w:rsid w:val="005A45AD"/>
    <w:rsid w:val="005A4891"/>
    <w:rsid w:val="005A4904"/>
    <w:rsid w:val="005A4B64"/>
    <w:rsid w:val="005A4BD6"/>
    <w:rsid w:val="005A4EE7"/>
    <w:rsid w:val="005A4EEE"/>
    <w:rsid w:val="005A4F0A"/>
    <w:rsid w:val="005A4F1E"/>
    <w:rsid w:val="005A4F43"/>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C1B"/>
    <w:rsid w:val="005A5EA9"/>
    <w:rsid w:val="005A6067"/>
    <w:rsid w:val="005A60A3"/>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B"/>
    <w:rsid w:val="005A795B"/>
    <w:rsid w:val="005A79CA"/>
    <w:rsid w:val="005A79D6"/>
    <w:rsid w:val="005A7A9F"/>
    <w:rsid w:val="005A7C77"/>
    <w:rsid w:val="005A7C7C"/>
    <w:rsid w:val="005A7C82"/>
    <w:rsid w:val="005A7CB6"/>
    <w:rsid w:val="005A7D33"/>
    <w:rsid w:val="005A7E55"/>
    <w:rsid w:val="005A7EE6"/>
    <w:rsid w:val="005B0215"/>
    <w:rsid w:val="005B0367"/>
    <w:rsid w:val="005B05C0"/>
    <w:rsid w:val="005B0716"/>
    <w:rsid w:val="005B07F4"/>
    <w:rsid w:val="005B08C2"/>
    <w:rsid w:val="005B0928"/>
    <w:rsid w:val="005B09D5"/>
    <w:rsid w:val="005B0ABF"/>
    <w:rsid w:val="005B0AFC"/>
    <w:rsid w:val="005B0B6B"/>
    <w:rsid w:val="005B0E34"/>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30EF"/>
    <w:rsid w:val="005B315B"/>
    <w:rsid w:val="005B326F"/>
    <w:rsid w:val="005B341C"/>
    <w:rsid w:val="005B342A"/>
    <w:rsid w:val="005B349A"/>
    <w:rsid w:val="005B3614"/>
    <w:rsid w:val="005B36B4"/>
    <w:rsid w:val="005B36EF"/>
    <w:rsid w:val="005B37AC"/>
    <w:rsid w:val="005B38A9"/>
    <w:rsid w:val="005B3928"/>
    <w:rsid w:val="005B3958"/>
    <w:rsid w:val="005B39BC"/>
    <w:rsid w:val="005B3B89"/>
    <w:rsid w:val="005B3C6D"/>
    <w:rsid w:val="005B3C78"/>
    <w:rsid w:val="005B3CCF"/>
    <w:rsid w:val="005B3E3B"/>
    <w:rsid w:val="005B3EFE"/>
    <w:rsid w:val="005B4022"/>
    <w:rsid w:val="005B403A"/>
    <w:rsid w:val="005B4045"/>
    <w:rsid w:val="005B4059"/>
    <w:rsid w:val="005B4064"/>
    <w:rsid w:val="005B40AF"/>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118"/>
    <w:rsid w:val="005B638D"/>
    <w:rsid w:val="005B6498"/>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9B6"/>
    <w:rsid w:val="005C0A03"/>
    <w:rsid w:val="005C0A46"/>
    <w:rsid w:val="005C0A73"/>
    <w:rsid w:val="005C0A8A"/>
    <w:rsid w:val="005C0AD3"/>
    <w:rsid w:val="005C0BF7"/>
    <w:rsid w:val="005C0D1E"/>
    <w:rsid w:val="005C0DB5"/>
    <w:rsid w:val="005C0DFD"/>
    <w:rsid w:val="005C0F28"/>
    <w:rsid w:val="005C104E"/>
    <w:rsid w:val="005C132C"/>
    <w:rsid w:val="005C134A"/>
    <w:rsid w:val="005C14B0"/>
    <w:rsid w:val="005C15C9"/>
    <w:rsid w:val="005C1651"/>
    <w:rsid w:val="005C169F"/>
    <w:rsid w:val="005C170D"/>
    <w:rsid w:val="005C1737"/>
    <w:rsid w:val="005C184E"/>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21"/>
    <w:rsid w:val="005C249D"/>
    <w:rsid w:val="005C25DC"/>
    <w:rsid w:val="005C25F4"/>
    <w:rsid w:val="005C263C"/>
    <w:rsid w:val="005C2679"/>
    <w:rsid w:val="005C26E2"/>
    <w:rsid w:val="005C2826"/>
    <w:rsid w:val="005C2943"/>
    <w:rsid w:val="005C2947"/>
    <w:rsid w:val="005C298C"/>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8A"/>
    <w:rsid w:val="005C40BD"/>
    <w:rsid w:val="005C4110"/>
    <w:rsid w:val="005C41A7"/>
    <w:rsid w:val="005C4429"/>
    <w:rsid w:val="005C443C"/>
    <w:rsid w:val="005C44D0"/>
    <w:rsid w:val="005C4685"/>
    <w:rsid w:val="005C47C1"/>
    <w:rsid w:val="005C47CB"/>
    <w:rsid w:val="005C4A42"/>
    <w:rsid w:val="005C4A6E"/>
    <w:rsid w:val="005C4B36"/>
    <w:rsid w:val="005C4B70"/>
    <w:rsid w:val="005C4BFB"/>
    <w:rsid w:val="005C4C13"/>
    <w:rsid w:val="005C4C1C"/>
    <w:rsid w:val="005C4ECD"/>
    <w:rsid w:val="005C4EDF"/>
    <w:rsid w:val="005C4F43"/>
    <w:rsid w:val="005C4FD3"/>
    <w:rsid w:val="005C50D9"/>
    <w:rsid w:val="005C527D"/>
    <w:rsid w:val="005C5307"/>
    <w:rsid w:val="005C539D"/>
    <w:rsid w:val="005C5436"/>
    <w:rsid w:val="005C558A"/>
    <w:rsid w:val="005C5696"/>
    <w:rsid w:val="005C5870"/>
    <w:rsid w:val="005C5A3B"/>
    <w:rsid w:val="005C5C2F"/>
    <w:rsid w:val="005C5C86"/>
    <w:rsid w:val="005C5D8D"/>
    <w:rsid w:val="005C5EB6"/>
    <w:rsid w:val="005C5F8D"/>
    <w:rsid w:val="005C5FB2"/>
    <w:rsid w:val="005C6172"/>
    <w:rsid w:val="005C61E4"/>
    <w:rsid w:val="005C630A"/>
    <w:rsid w:val="005C63E4"/>
    <w:rsid w:val="005C649B"/>
    <w:rsid w:val="005C666B"/>
    <w:rsid w:val="005C671F"/>
    <w:rsid w:val="005C67FC"/>
    <w:rsid w:val="005C6A85"/>
    <w:rsid w:val="005C6AAA"/>
    <w:rsid w:val="005C6AD6"/>
    <w:rsid w:val="005C6D12"/>
    <w:rsid w:val="005C6E03"/>
    <w:rsid w:val="005C7175"/>
    <w:rsid w:val="005C7372"/>
    <w:rsid w:val="005C7449"/>
    <w:rsid w:val="005C74EE"/>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5F1"/>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03A"/>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C0"/>
    <w:rsid w:val="005D5325"/>
    <w:rsid w:val="005D5403"/>
    <w:rsid w:val="005D551F"/>
    <w:rsid w:val="005D56B7"/>
    <w:rsid w:val="005D5848"/>
    <w:rsid w:val="005D586C"/>
    <w:rsid w:val="005D5A20"/>
    <w:rsid w:val="005D5ADB"/>
    <w:rsid w:val="005D5E3C"/>
    <w:rsid w:val="005D5E4A"/>
    <w:rsid w:val="005D5F2F"/>
    <w:rsid w:val="005D5FC9"/>
    <w:rsid w:val="005D60B6"/>
    <w:rsid w:val="005D60FF"/>
    <w:rsid w:val="005D62A9"/>
    <w:rsid w:val="005D6344"/>
    <w:rsid w:val="005D639E"/>
    <w:rsid w:val="005D67C1"/>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3073"/>
    <w:rsid w:val="005E316A"/>
    <w:rsid w:val="005E341F"/>
    <w:rsid w:val="005E3501"/>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DE6"/>
    <w:rsid w:val="005E5EFC"/>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D96"/>
    <w:rsid w:val="005E6E42"/>
    <w:rsid w:val="005E6E98"/>
    <w:rsid w:val="005E7004"/>
    <w:rsid w:val="005E7088"/>
    <w:rsid w:val="005E71C2"/>
    <w:rsid w:val="005E71FD"/>
    <w:rsid w:val="005E72C4"/>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5E6"/>
    <w:rsid w:val="005F0825"/>
    <w:rsid w:val="005F092B"/>
    <w:rsid w:val="005F09B1"/>
    <w:rsid w:val="005F0A4B"/>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C7B"/>
    <w:rsid w:val="005F1D1D"/>
    <w:rsid w:val="005F1D65"/>
    <w:rsid w:val="005F1D9B"/>
    <w:rsid w:val="005F210C"/>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B19"/>
    <w:rsid w:val="005F4B52"/>
    <w:rsid w:val="005F4C15"/>
    <w:rsid w:val="005F4E76"/>
    <w:rsid w:val="005F4EF9"/>
    <w:rsid w:val="005F4F7C"/>
    <w:rsid w:val="005F4F9F"/>
    <w:rsid w:val="005F50D4"/>
    <w:rsid w:val="005F515F"/>
    <w:rsid w:val="005F51DD"/>
    <w:rsid w:val="005F524A"/>
    <w:rsid w:val="005F52C2"/>
    <w:rsid w:val="005F52CC"/>
    <w:rsid w:val="005F532C"/>
    <w:rsid w:val="005F5424"/>
    <w:rsid w:val="005F5431"/>
    <w:rsid w:val="005F5445"/>
    <w:rsid w:val="005F5488"/>
    <w:rsid w:val="005F551C"/>
    <w:rsid w:val="005F56C2"/>
    <w:rsid w:val="005F56F2"/>
    <w:rsid w:val="005F5744"/>
    <w:rsid w:val="005F5916"/>
    <w:rsid w:val="005F59F7"/>
    <w:rsid w:val="005F5A67"/>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70E6"/>
    <w:rsid w:val="005F7102"/>
    <w:rsid w:val="005F7188"/>
    <w:rsid w:val="005F7232"/>
    <w:rsid w:val="005F75BB"/>
    <w:rsid w:val="005F78F7"/>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38"/>
    <w:rsid w:val="00600157"/>
    <w:rsid w:val="0060025F"/>
    <w:rsid w:val="00600403"/>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B8"/>
    <w:rsid w:val="006023F1"/>
    <w:rsid w:val="006024D7"/>
    <w:rsid w:val="0060255F"/>
    <w:rsid w:val="00602579"/>
    <w:rsid w:val="00602809"/>
    <w:rsid w:val="0060281A"/>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DDA"/>
    <w:rsid w:val="00603F9B"/>
    <w:rsid w:val="00604065"/>
    <w:rsid w:val="00604091"/>
    <w:rsid w:val="00604125"/>
    <w:rsid w:val="00604151"/>
    <w:rsid w:val="0060426C"/>
    <w:rsid w:val="006042B3"/>
    <w:rsid w:val="00604367"/>
    <w:rsid w:val="006044BE"/>
    <w:rsid w:val="0060459B"/>
    <w:rsid w:val="0060470C"/>
    <w:rsid w:val="00604734"/>
    <w:rsid w:val="0060475F"/>
    <w:rsid w:val="006047B9"/>
    <w:rsid w:val="006047DF"/>
    <w:rsid w:val="00604804"/>
    <w:rsid w:val="0060497F"/>
    <w:rsid w:val="00604B0D"/>
    <w:rsid w:val="00604B4E"/>
    <w:rsid w:val="00604C1C"/>
    <w:rsid w:val="00604C35"/>
    <w:rsid w:val="00604CCD"/>
    <w:rsid w:val="00604D6E"/>
    <w:rsid w:val="00604DDE"/>
    <w:rsid w:val="00604DE1"/>
    <w:rsid w:val="00604E02"/>
    <w:rsid w:val="00604EC3"/>
    <w:rsid w:val="00605171"/>
    <w:rsid w:val="00605257"/>
    <w:rsid w:val="00605377"/>
    <w:rsid w:val="006054A9"/>
    <w:rsid w:val="006055D7"/>
    <w:rsid w:val="006058AC"/>
    <w:rsid w:val="00605903"/>
    <w:rsid w:val="006059B1"/>
    <w:rsid w:val="00605B78"/>
    <w:rsid w:val="00605BA0"/>
    <w:rsid w:val="00605C27"/>
    <w:rsid w:val="00605DE8"/>
    <w:rsid w:val="00605E37"/>
    <w:rsid w:val="00605E57"/>
    <w:rsid w:val="00605FCA"/>
    <w:rsid w:val="006060C2"/>
    <w:rsid w:val="0060671D"/>
    <w:rsid w:val="00606833"/>
    <w:rsid w:val="0060686D"/>
    <w:rsid w:val="00606A26"/>
    <w:rsid w:val="00606A6E"/>
    <w:rsid w:val="00606B39"/>
    <w:rsid w:val="00606B71"/>
    <w:rsid w:val="00606D18"/>
    <w:rsid w:val="00606F2C"/>
    <w:rsid w:val="006070CD"/>
    <w:rsid w:val="006071A0"/>
    <w:rsid w:val="0060725A"/>
    <w:rsid w:val="006072DF"/>
    <w:rsid w:val="00607384"/>
    <w:rsid w:val="00607385"/>
    <w:rsid w:val="0060748D"/>
    <w:rsid w:val="0060753C"/>
    <w:rsid w:val="006075C8"/>
    <w:rsid w:val="00607671"/>
    <w:rsid w:val="006076E9"/>
    <w:rsid w:val="00607799"/>
    <w:rsid w:val="006077DA"/>
    <w:rsid w:val="0060792C"/>
    <w:rsid w:val="006079A0"/>
    <w:rsid w:val="00607AB7"/>
    <w:rsid w:val="00607CD2"/>
    <w:rsid w:val="00607D81"/>
    <w:rsid w:val="00607E2A"/>
    <w:rsid w:val="00607EB0"/>
    <w:rsid w:val="00607EC8"/>
    <w:rsid w:val="00607F52"/>
    <w:rsid w:val="00607FD7"/>
    <w:rsid w:val="0060A932"/>
    <w:rsid w:val="00610033"/>
    <w:rsid w:val="006100D4"/>
    <w:rsid w:val="00610125"/>
    <w:rsid w:val="0061024E"/>
    <w:rsid w:val="006104DA"/>
    <w:rsid w:val="006105A8"/>
    <w:rsid w:val="00610747"/>
    <w:rsid w:val="0061098F"/>
    <w:rsid w:val="00610A5C"/>
    <w:rsid w:val="00610A8F"/>
    <w:rsid w:val="00610B6F"/>
    <w:rsid w:val="00610BA0"/>
    <w:rsid w:val="00610CB9"/>
    <w:rsid w:val="00610D1D"/>
    <w:rsid w:val="00610E03"/>
    <w:rsid w:val="00610E46"/>
    <w:rsid w:val="00610F74"/>
    <w:rsid w:val="0061102F"/>
    <w:rsid w:val="006112B1"/>
    <w:rsid w:val="00611304"/>
    <w:rsid w:val="00611311"/>
    <w:rsid w:val="0061134C"/>
    <w:rsid w:val="006113CE"/>
    <w:rsid w:val="00611600"/>
    <w:rsid w:val="006116E6"/>
    <w:rsid w:val="0061176E"/>
    <w:rsid w:val="006117BB"/>
    <w:rsid w:val="00611942"/>
    <w:rsid w:val="00611945"/>
    <w:rsid w:val="00611A11"/>
    <w:rsid w:val="00611BFD"/>
    <w:rsid w:val="00611C60"/>
    <w:rsid w:val="00611D72"/>
    <w:rsid w:val="00611E19"/>
    <w:rsid w:val="00611E67"/>
    <w:rsid w:val="00611F90"/>
    <w:rsid w:val="00611FE6"/>
    <w:rsid w:val="00612270"/>
    <w:rsid w:val="0061237B"/>
    <w:rsid w:val="00612419"/>
    <w:rsid w:val="006124B0"/>
    <w:rsid w:val="0061254D"/>
    <w:rsid w:val="00612598"/>
    <w:rsid w:val="00612641"/>
    <w:rsid w:val="00612660"/>
    <w:rsid w:val="00612896"/>
    <w:rsid w:val="006129E1"/>
    <w:rsid w:val="00612CA3"/>
    <w:rsid w:val="00612D4E"/>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40"/>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ACA"/>
    <w:rsid w:val="00615BB3"/>
    <w:rsid w:val="00615CCD"/>
    <w:rsid w:val="00615E7E"/>
    <w:rsid w:val="00615F74"/>
    <w:rsid w:val="00615FE2"/>
    <w:rsid w:val="00616126"/>
    <w:rsid w:val="00616192"/>
    <w:rsid w:val="00616203"/>
    <w:rsid w:val="00616216"/>
    <w:rsid w:val="00616293"/>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DC3"/>
    <w:rsid w:val="0062016C"/>
    <w:rsid w:val="0062044B"/>
    <w:rsid w:val="00620456"/>
    <w:rsid w:val="006204E8"/>
    <w:rsid w:val="0062068C"/>
    <w:rsid w:val="006207C8"/>
    <w:rsid w:val="006208CF"/>
    <w:rsid w:val="006208EF"/>
    <w:rsid w:val="00620929"/>
    <w:rsid w:val="006209D9"/>
    <w:rsid w:val="00620D6E"/>
    <w:rsid w:val="00620F23"/>
    <w:rsid w:val="00620F79"/>
    <w:rsid w:val="00621060"/>
    <w:rsid w:val="006211F9"/>
    <w:rsid w:val="006213AB"/>
    <w:rsid w:val="006213AE"/>
    <w:rsid w:val="0062140A"/>
    <w:rsid w:val="00621452"/>
    <w:rsid w:val="0062146C"/>
    <w:rsid w:val="0062152A"/>
    <w:rsid w:val="006215A1"/>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863"/>
    <w:rsid w:val="006229FE"/>
    <w:rsid w:val="00622A06"/>
    <w:rsid w:val="00622B10"/>
    <w:rsid w:val="00622B24"/>
    <w:rsid w:val="00622E77"/>
    <w:rsid w:val="00622F00"/>
    <w:rsid w:val="00623157"/>
    <w:rsid w:val="006234C1"/>
    <w:rsid w:val="006234CD"/>
    <w:rsid w:val="00623583"/>
    <w:rsid w:val="0062370D"/>
    <w:rsid w:val="006237E9"/>
    <w:rsid w:val="00623A70"/>
    <w:rsid w:val="00623A83"/>
    <w:rsid w:val="00623A89"/>
    <w:rsid w:val="00623A8F"/>
    <w:rsid w:val="00623AED"/>
    <w:rsid w:val="00623B46"/>
    <w:rsid w:val="00623D2E"/>
    <w:rsid w:val="00623D4D"/>
    <w:rsid w:val="00623F38"/>
    <w:rsid w:val="00624071"/>
    <w:rsid w:val="0062412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219"/>
    <w:rsid w:val="00627302"/>
    <w:rsid w:val="0062741F"/>
    <w:rsid w:val="00627462"/>
    <w:rsid w:val="0062772B"/>
    <w:rsid w:val="0062780E"/>
    <w:rsid w:val="00627832"/>
    <w:rsid w:val="00627A27"/>
    <w:rsid w:val="00627EAD"/>
    <w:rsid w:val="00627F95"/>
    <w:rsid w:val="0063002F"/>
    <w:rsid w:val="0063007A"/>
    <w:rsid w:val="00630118"/>
    <w:rsid w:val="0063012C"/>
    <w:rsid w:val="00630304"/>
    <w:rsid w:val="0063031B"/>
    <w:rsid w:val="006303C4"/>
    <w:rsid w:val="00630497"/>
    <w:rsid w:val="006304BC"/>
    <w:rsid w:val="00630514"/>
    <w:rsid w:val="00630595"/>
    <w:rsid w:val="006305D0"/>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A2"/>
    <w:rsid w:val="00632C33"/>
    <w:rsid w:val="00632D95"/>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71F"/>
    <w:rsid w:val="0063478F"/>
    <w:rsid w:val="0063481E"/>
    <w:rsid w:val="00634884"/>
    <w:rsid w:val="00634985"/>
    <w:rsid w:val="006349FA"/>
    <w:rsid w:val="00634A64"/>
    <w:rsid w:val="00634C95"/>
    <w:rsid w:val="00634F2D"/>
    <w:rsid w:val="00635042"/>
    <w:rsid w:val="00635129"/>
    <w:rsid w:val="0063516E"/>
    <w:rsid w:val="006352BB"/>
    <w:rsid w:val="006352E6"/>
    <w:rsid w:val="0063530F"/>
    <w:rsid w:val="0063547B"/>
    <w:rsid w:val="006354E6"/>
    <w:rsid w:val="006355E5"/>
    <w:rsid w:val="00635670"/>
    <w:rsid w:val="0063576A"/>
    <w:rsid w:val="00635942"/>
    <w:rsid w:val="00635991"/>
    <w:rsid w:val="006359E7"/>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8C8"/>
    <w:rsid w:val="006379AF"/>
    <w:rsid w:val="00637ACE"/>
    <w:rsid w:val="00637B81"/>
    <w:rsid w:val="00637CBC"/>
    <w:rsid w:val="00637DC1"/>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1EF"/>
    <w:rsid w:val="00641264"/>
    <w:rsid w:val="00641283"/>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D1E"/>
    <w:rsid w:val="00642E8C"/>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5FD"/>
    <w:rsid w:val="00644649"/>
    <w:rsid w:val="00644677"/>
    <w:rsid w:val="0064471F"/>
    <w:rsid w:val="00644865"/>
    <w:rsid w:val="006448C8"/>
    <w:rsid w:val="00644A21"/>
    <w:rsid w:val="00644C3F"/>
    <w:rsid w:val="00644F01"/>
    <w:rsid w:val="00644F31"/>
    <w:rsid w:val="006452C9"/>
    <w:rsid w:val="006452E7"/>
    <w:rsid w:val="00645420"/>
    <w:rsid w:val="0064558B"/>
    <w:rsid w:val="006456B4"/>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3D"/>
    <w:rsid w:val="0065097C"/>
    <w:rsid w:val="00650A9B"/>
    <w:rsid w:val="00650B1A"/>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712"/>
    <w:rsid w:val="00651854"/>
    <w:rsid w:val="006519C6"/>
    <w:rsid w:val="00651AA2"/>
    <w:rsid w:val="00651C0B"/>
    <w:rsid w:val="00651C25"/>
    <w:rsid w:val="00651C8E"/>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58E"/>
    <w:rsid w:val="006537C0"/>
    <w:rsid w:val="0065380C"/>
    <w:rsid w:val="00653917"/>
    <w:rsid w:val="00653947"/>
    <w:rsid w:val="00653955"/>
    <w:rsid w:val="006539E8"/>
    <w:rsid w:val="006539FF"/>
    <w:rsid w:val="00653B16"/>
    <w:rsid w:val="00653C69"/>
    <w:rsid w:val="00653C7D"/>
    <w:rsid w:val="00653CEC"/>
    <w:rsid w:val="00653DBD"/>
    <w:rsid w:val="0065401F"/>
    <w:rsid w:val="0065429C"/>
    <w:rsid w:val="006542CD"/>
    <w:rsid w:val="0065433B"/>
    <w:rsid w:val="0065455B"/>
    <w:rsid w:val="0065456D"/>
    <w:rsid w:val="006545D8"/>
    <w:rsid w:val="0065467F"/>
    <w:rsid w:val="00654763"/>
    <w:rsid w:val="00654812"/>
    <w:rsid w:val="00654892"/>
    <w:rsid w:val="00654905"/>
    <w:rsid w:val="00654938"/>
    <w:rsid w:val="00654BD3"/>
    <w:rsid w:val="00654DFC"/>
    <w:rsid w:val="00654E0F"/>
    <w:rsid w:val="00654EBB"/>
    <w:rsid w:val="006551B2"/>
    <w:rsid w:val="0065524B"/>
    <w:rsid w:val="00655285"/>
    <w:rsid w:val="00655287"/>
    <w:rsid w:val="00655300"/>
    <w:rsid w:val="006554DA"/>
    <w:rsid w:val="00655579"/>
    <w:rsid w:val="006556A5"/>
    <w:rsid w:val="0065583A"/>
    <w:rsid w:val="00655856"/>
    <w:rsid w:val="00655918"/>
    <w:rsid w:val="006559BB"/>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504"/>
    <w:rsid w:val="00660A61"/>
    <w:rsid w:val="00660BBB"/>
    <w:rsid w:val="0066100B"/>
    <w:rsid w:val="00661053"/>
    <w:rsid w:val="006610B0"/>
    <w:rsid w:val="00661125"/>
    <w:rsid w:val="006611BB"/>
    <w:rsid w:val="00661415"/>
    <w:rsid w:val="00661464"/>
    <w:rsid w:val="006614B9"/>
    <w:rsid w:val="006615D9"/>
    <w:rsid w:val="0066183E"/>
    <w:rsid w:val="006619B0"/>
    <w:rsid w:val="00661BFB"/>
    <w:rsid w:val="00661C1A"/>
    <w:rsid w:val="00661C2A"/>
    <w:rsid w:val="00661F6A"/>
    <w:rsid w:val="00662012"/>
    <w:rsid w:val="00662048"/>
    <w:rsid w:val="006621EA"/>
    <w:rsid w:val="006622E9"/>
    <w:rsid w:val="00662319"/>
    <w:rsid w:val="006623C0"/>
    <w:rsid w:val="00662411"/>
    <w:rsid w:val="0066245A"/>
    <w:rsid w:val="0066250E"/>
    <w:rsid w:val="00662543"/>
    <w:rsid w:val="006626B8"/>
    <w:rsid w:val="006626D0"/>
    <w:rsid w:val="00662746"/>
    <w:rsid w:val="006627DC"/>
    <w:rsid w:val="00662841"/>
    <w:rsid w:val="006628E9"/>
    <w:rsid w:val="00662B5D"/>
    <w:rsid w:val="00662B9C"/>
    <w:rsid w:val="00662BDD"/>
    <w:rsid w:val="00662D2E"/>
    <w:rsid w:val="00662D8D"/>
    <w:rsid w:val="00662E5E"/>
    <w:rsid w:val="00662F07"/>
    <w:rsid w:val="00662FC4"/>
    <w:rsid w:val="0066307C"/>
    <w:rsid w:val="006630C4"/>
    <w:rsid w:val="0066345E"/>
    <w:rsid w:val="006634DA"/>
    <w:rsid w:val="00663527"/>
    <w:rsid w:val="0066363F"/>
    <w:rsid w:val="00663643"/>
    <w:rsid w:val="0066368B"/>
    <w:rsid w:val="0066383E"/>
    <w:rsid w:val="00663A34"/>
    <w:rsid w:val="00663ADF"/>
    <w:rsid w:val="00663AEC"/>
    <w:rsid w:val="00663AF7"/>
    <w:rsid w:val="00663BBD"/>
    <w:rsid w:val="00663C7B"/>
    <w:rsid w:val="00663CCA"/>
    <w:rsid w:val="00663D32"/>
    <w:rsid w:val="00663DF1"/>
    <w:rsid w:val="00663E40"/>
    <w:rsid w:val="00663F9D"/>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73"/>
    <w:rsid w:val="00664E8C"/>
    <w:rsid w:val="00664F9D"/>
    <w:rsid w:val="00665361"/>
    <w:rsid w:val="006653BD"/>
    <w:rsid w:val="00665638"/>
    <w:rsid w:val="0066576C"/>
    <w:rsid w:val="00665825"/>
    <w:rsid w:val="00665915"/>
    <w:rsid w:val="0066595F"/>
    <w:rsid w:val="00665D04"/>
    <w:rsid w:val="00665F7C"/>
    <w:rsid w:val="00665FAF"/>
    <w:rsid w:val="00666106"/>
    <w:rsid w:val="006661D6"/>
    <w:rsid w:val="006663AD"/>
    <w:rsid w:val="00666404"/>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30E"/>
    <w:rsid w:val="00667419"/>
    <w:rsid w:val="00667438"/>
    <w:rsid w:val="006674E0"/>
    <w:rsid w:val="006674E6"/>
    <w:rsid w:val="006674F8"/>
    <w:rsid w:val="00667555"/>
    <w:rsid w:val="00667657"/>
    <w:rsid w:val="006676F7"/>
    <w:rsid w:val="00667791"/>
    <w:rsid w:val="0066779E"/>
    <w:rsid w:val="0066790C"/>
    <w:rsid w:val="00667AC3"/>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6A3"/>
    <w:rsid w:val="00671770"/>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1A4"/>
    <w:rsid w:val="00672282"/>
    <w:rsid w:val="0067245B"/>
    <w:rsid w:val="0067245D"/>
    <w:rsid w:val="00672646"/>
    <w:rsid w:val="0067269D"/>
    <w:rsid w:val="00672840"/>
    <w:rsid w:val="00672988"/>
    <w:rsid w:val="006729C6"/>
    <w:rsid w:val="00672A3F"/>
    <w:rsid w:val="00672A59"/>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A61"/>
    <w:rsid w:val="00674BA0"/>
    <w:rsid w:val="00674C0E"/>
    <w:rsid w:val="00674C1E"/>
    <w:rsid w:val="00674CB5"/>
    <w:rsid w:val="00674CF1"/>
    <w:rsid w:val="00674D9C"/>
    <w:rsid w:val="00674E6A"/>
    <w:rsid w:val="00674F01"/>
    <w:rsid w:val="00674FDD"/>
    <w:rsid w:val="00675104"/>
    <w:rsid w:val="0067513C"/>
    <w:rsid w:val="0067532F"/>
    <w:rsid w:val="00675387"/>
    <w:rsid w:val="0067543B"/>
    <w:rsid w:val="006754FF"/>
    <w:rsid w:val="006757F4"/>
    <w:rsid w:val="00675849"/>
    <w:rsid w:val="006758B6"/>
    <w:rsid w:val="006758BB"/>
    <w:rsid w:val="00675965"/>
    <w:rsid w:val="00675A3F"/>
    <w:rsid w:val="00675A7F"/>
    <w:rsid w:val="00675C12"/>
    <w:rsid w:val="00675CF4"/>
    <w:rsid w:val="00675DED"/>
    <w:rsid w:val="00675E90"/>
    <w:rsid w:val="00675E9C"/>
    <w:rsid w:val="00675F2F"/>
    <w:rsid w:val="006760CE"/>
    <w:rsid w:val="0067616C"/>
    <w:rsid w:val="00676182"/>
    <w:rsid w:val="006761F6"/>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36"/>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AA"/>
    <w:rsid w:val="006801FF"/>
    <w:rsid w:val="00680308"/>
    <w:rsid w:val="006804A3"/>
    <w:rsid w:val="00680556"/>
    <w:rsid w:val="0068056E"/>
    <w:rsid w:val="00680674"/>
    <w:rsid w:val="006807DD"/>
    <w:rsid w:val="00680819"/>
    <w:rsid w:val="00680887"/>
    <w:rsid w:val="00680ABC"/>
    <w:rsid w:val="00680ACF"/>
    <w:rsid w:val="00680EFB"/>
    <w:rsid w:val="00680F46"/>
    <w:rsid w:val="00680F64"/>
    <w:rsid w:val="00680F89"/>
    <w:rsid w:val="00680FE4"/>
    <w:rsid w:val="0068134B"/>
    <w:rsid w:val="006813FF"/>
    <w:rsid w:val="0068159D"/>
    <w:rsid w:val="006815B8"/>
    <w:rsid w:val="006815E9"/>
    <w:rsid w:val="00681702"/>
    <w:rsid w:val="00681830"/>
    <w:rsid w:val="00681866"/>
    <w:rsid w:val="00681880"/>
    <w:rsid w:val="00681917"/>
    <w:rsid w:val="00681943"/>
    <w:rsid w:val="00681A35"/>
    <w:rsid w:val="00681A36"/>
    <w:rsid w:val="00681CD7"/>
    <w:rsid w:val="00681D90"/>
    <w:rsid w:val="00681DB8"/>
    <w:rsid w:val="00681E3B"/>
    <w:rsid w:val="00681E5C"/>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B4"/>
    <w:rsid w:val="00683BD3"/>
    <w:rsid w:val="00683C67"/>
    <w:rsid w:val="00683CF7"/>
    <w:rsid w:val="00683DC8"/>
    <w:rsid w:val="00683ECE"/>
    <w:rsid w:val="00683EDB"/>
    <w:rsid w:val="00683F8E"/>
    <w:rsid w:val="00684210"/>
    <w:rsid w:val="0068435F"/>
    <w:rsid w:val="00684520"/>
    <w:rsid w:val="006845F0"/>
    <w:rsid w:val="00684603"/>
    <w:rsid w:val="006846C0"/>
    <w:rsid w:val="0068478C"/>
    <w:rsid w:val="00684B12"/>
    <w:rsid w:val="00684BE1"/>
    <w:rsid w:val="00684C23"/>
    <w:rsid w:val="00684C3A"/>
    <w:rsid w:val="00684FEA"/>
    <w:rsid w:val="00685014"/>
    <w:rsid w:val="00685035"/>
    <w:rsid w:val="00685061"/>
    <w:rsid w:val="00685243"/>
    <w:rsid w:val="0068524F"/>
    <w:rsid w:val="00685262"/>
    <w:rsid w:val="00685485"/>
    <w:rsid w:val="00685635"/>
    <w:rsid w:val="006859DB"/>
    <w:rsid w:val="006859E3"/>
    <w:rsid w:val="00685A1A"/>
    <w:rsid w:val="00685AE7"/>
    <w:rsid w:val="00685AF1"/>
    <w:rsid w:val="00685D56"/>
    <w:rsid w:val="00685EF4"/>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36"/>
    <w:rsid w:val="006911E3"/>
    <w:rsid w:val="0069129F"/>
    <w:rsid w:val="006912AD"/>
    <w:rsid w:val="00691484"/>
    <w:rsid w:val="006914AE"/>
    <w:rsid w:val="006915B1"/>
    <w:rsid w:val="006915D7"/>
    <w:rsid w:val="006915F8"/>
    <w:rsid w:val="00691666"/>
    <w:rsid w:val="00691673"/>
    <w:rsid w:val="00691693"/>
    <w:rsid w:val="006917A0"/>
    <w:rsid w:val="0069189E"/>
    <w:rsid w:val="00691A6C"/>
    <w:rsid w:val="00691CCF"/>
    <w:rsid w:val="00691D0D"/>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3FEB"/>
    <w:rsid w:val="006940BF"/>
    <w:rsid w:val="006940F2"/>
    <w:rsid w:val="00694358"/>
    <w:rsid w:val="00694443"/>
    <w:rsid w:val="00694498"/>
    <w:rsid w:val="006945C2"/>
    <w:rsid w:val="0069469D"/>
    <w:rsid w:val="00694723"/>
    <w:rsid w:val="00694803"/>
    <w:rsid w:val="006948E2"/>
    <w:rsid w:val="006948EF"/>
    <w:rsid w:val="006948FF"/>
    <w:rsid w:val="00694E0F"/>
    <w:rsid w:val="00694EE1"/>
    <w:rsid w:val="006950DC"/>
    <w:rsid w:val="0069515A"/>
    <w:rsid w:val="006954F9"/>
    <w:rsid w:val="006959FD"/>
    <w:rsid w:val="00695A1E"/>
    <w:rsid w:val="00695A89"/>
    <w:rsid w:val="00695BFF"/>
    <w:rsid w:val="00695D73"/>
    <w:rsid w:val="00695DCF"/>
    <w:rsid w:val="00695DDE"/>
    <w:rsid w:val="00696134"/>
    <w:rsid w:val="0069621F"/>
    <w:rsid w:val="006962F6"/>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9"/>
    <w:rsid w:val="00697579"/>
    <w:rsid w:val="006978BF"/>
    <w:rsid w:val="0069791E"/>
    <w:rsid w:val="006979AE"/>
    <w:rsid w:val="00697A2F"/>
    <w:rsid w:val="00697AB6"/>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0D1"/>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7C"/>
    <w:rsid w:val="006A40FF"/>
    <w:rsid w:val="006A410E"/>
    <w:rsid w:val="006A41AE"/>
    <w:rsid w:val="006A4277"/>
    <w:rsid w:val="006A42A0"/>
    <w:rsid w:val="006A4481"/>
    <w:rsid w:val="006A45AA"/>
    <w:rsid w:val="006A4665"/>
    <w:rsid w:val="006A4824"/>
    <w:rsid w:val="006A4856"/>
    <w:rsid w:val="006A4977"/>
    <w:rsid w:val="006A49F6"/>
    <w:rsid w:val="006A4A7D"/>
    <w:rsid w:val="006A4A83"/>
    <w:rsid w:val="006A4AFD"/>
    <w:rsid w:val="006A4B2C"/>
    <w:rsid w:val="006A4B5E"/>
    <w:rsid w:val="006A4BB3"/>
    <w:rsid w:val="006A4C7D"/>
    <w:rsid w:val="006A4D42"/>
    <w:rsid w:val="006A4E52"/>
    <w:rsid w:val="006A4FE8"/>
    <w:rsid w:val="006A50A9"/>
    <w:rsid w:val="006A5272"/>
    <w:rsid w:val="006A5469"/>
    <w:rsid w:val="006A5474"/>
    <w:rsid w:val="006A54E2"/>
    <w:rsid w:val="006A5510"/>
    <w:rsid w:val="006A564B"/>
    <w:rsid w:val="006A57EB"/>
    <w:rsid w:val="006A5817"/>
    <w:rsid w:val="006A590A"/>
    <w:rsid w:val="006A5979"/>
    <w:rsid w:val="006A5A2F"/>
    <w:rsid w:val="006A5A9B"/>
    <w:rsid w:val="006A5D54"/>
    <w:rsid w:val="006A5D6A"/>
    <w:rsid w:val="006A5DCA"/>
    <w:rsid w:val="006A5FA2"/>
    <w:rsid w:val="006A5FA5"/>
    <w:rsid w:val="006A5FF7"/>
    <w:rsid w:val="006A6014"/>
    <w:rsid w:val="006A60EB"/>
    <w:rsid w:val="006A618D"/>
    <w:rsid w:val="006A6199"/>
    <w:rsid w:val="006A61D3"/>
    <w:rsid w:val="006A6267"/>
    <w:rsid w:val="006A6320"/>
    <w:rsid w:val="006A6324"/>
    <w:rsid w:val="006A6367"/>
    <w:rsid w:val="006A6404"/>
    <w:rsid w:val="006A66AB"/>
    <w:rsid w:val="006A66CE"/>
    <w:rsid w:val="006A68E8"/>
    <w:rsid w:val="006A6903"/>
    <w:rsid w:val="006A6974"/>
    <w:rsid w:val="006A6A3B"/>
    <w:rsid w:val="006A6B4C"/>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42E"/>
    <w:rsid w:val="006B05B5"/>
    <w:rsid w:val="006B0668"/>
    <w:rsid w:val="006B06A1"/>
    <w:rsid w:val="006B07E9"/>
    <w:rsid w:val="006B080A"/>
    <w:rsid w:val="006B0900"/>
    <w:rsid w:val="006B0A95"/>
    <w:rsid w:val="006B0DB6"/>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BDA"/>
    <w:rsid w:val="006B1BF5"/>
    <w:rsid w:val="006B1C0A"/>
    <w:rsid w:val="006B1C4D"/>
    <w:rsid w:val="006B1C62"/>
    <w:rsid w:val="006B1F4D"/>
    <w:rsid w:val="006B20BC"/>
    <w:rsid w:val="006B2176"/>
    <w:rsid w:val="006B23B9"/>
    <w:rsid w:val="006B24C9"/>
    <w:rsid w:val="006B250C"/>
    <w:rsid w:val="006B25E9"/>
    <w:rsid w:val="006B276E"/>
    <w:rsid w:val="006B2A11"/>
    <w:rsid w:val="006B2A83"/>
    <w:rsid w:val="006B2B61"/>
    <w:rsid w:val="006B2BD3"/>
    <w:rsid w:val="006B2D1E"/>
    <w:rsid w:val="006B2DA7"/>
    <w:rsid w:val="006B2F4D"/>
    <w:rsid w:val="006B306B"/>
    <w:rsid w:val="006B3193"/>
    <w:rsid w:val="006B31CF"/>
    <w:rsid w:val="006B32D4"/>
    <w:rsid w:val="006B3412"/>
    <w:rsid w:val="006B3679"/>
    <w:rsid w:val="006B3682"/>
    <w:rsid w:val="006B36D8"/>
    <w:rsid w:val="006B3723"/>
    <w:rsid w:val="006B37C2"/>
    <w:rsid w:val="006B37F5"/>
    <w:rsid w:val="006B38E9"/>
    <w:rsid w:val="006B3974"/>
    <w:rsid w:val="006B3B2A"/>
    <w:rsid w:val="006B3BD4"/>
    <w:rsid w:val="006B3CD3"/>
    <w:rsid w:val="006B3D65"/>
    <w:rsid w:val="006B3E47"/>
    <w:rsid w:val="006B401D"/>
    <w:rsid w:val="006B40DA"/>
    <w:rsid w:val="006B4275"/>
    <w:rsid w:val="006B42A2"/>
    <w:rsid w:val="006B4300"/>
    <w:rsid w:val="006B4368"/>
    <w:rsid w:val="006B44ED"/>
    <w:rsid w:val="006B4736"/>
    <w:rsid w:val="006B4752"/>
    <w:rsid w:val="006B47BF"/>
    <w:rsid w:val="006B47ED"/>
    <w:rsid w:val="006B4807"/>
    <w:rsid w:val="006B48CB"/>
    <w:rsid w:val="006B4968"/>
    <w:rsid w:val="006B4BCF"/>
    <w:rsid w:val="006B4C06"/>
    <w:rsid w:val="006B4C8A"/>
    <w:rsid w:val="006B4D48"/>
    <w:rsid w:val="006B4EAA"/>
    <w:rsid w:val="006B5182"/>
    <w:rsid w:val="006B51B9"/>
    <w:rsid w:val="006B52D2"/>
    <w:rsid w:val="006B5403"/>
    <w:rsid w:val="006B5443"/>
    <w:rsid w:val="006B5487"/>
    <w:rsid w:val="006B5627"/>
    <w:rsid w:val="006B564D"/>
    <w:rsid w:val="006B56CF"/>
    <w:rsid w:val="006B58D0"/>
    <w:rsid w:val="006B59B6"/>
    <w:rsid w:val="006B5A76"/>
    <w:rsid w:val="006B5A9B"/>
    <w:rsid w:val="006B5D8A"/>
    <w:rsid w:val="006B5DF3"/>
    <w:rsid w:val="006B5E4F"/>
    <w:rsid w:val="006B5F52"/>
    <w:rsid w:val="006B5FAD"/>
    <w:rsid w:val="006B5FC3"/>
    <w:rsid w:val="006B60BF"/>
    <w:rsid w:val="006B6139"/>
    <w:rsid w:val="006B6196"/>
    <w:rsid w:val="006B61A5"/>
    <w:rsid w:val="006B61B9"/>
    <w:rsid w:val="006B628A"/>
    <w:rsid w:val="006B63CE"/>
    <w:rsid w:val="006B6409"/>
    <w:rsid w:val="006B6621"/>
    <w:rsid w:val="006B6719"/>
    <w:rsid w:val="006B6889"/>
    <w:rsid w:val="006B689C"/>
    <w:rsid w:val="006B6A8E"/>
    <w:rsid w:val="006B6AFF"/>
    <w:rsid w:val="006B6B19"/>
    <w:rsid w:val="006B6B66"/>
    <w:rsid w:val="006B6C1B"/>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423"/>
    <w:rsid w:val="006C25A0"/>
    <w:rsid w:val="006C25C4"/>
    <w:rsid w:val="006C25C9"/>
    <w:rsid w:val="006C264C"/>
    <w:rsid w:val="006C2739"/>
    <w:rsid w:val="006C2799"/>
    <w:rsid w:val="006C297D"/>
    <w:rsid w:val="006C297E"/>
    <w:rsid w:val="006C2B13"/>
    <w:rsid w:val="006C2BFC"/>
    <w:rsid w:val="006C2C87"/>
    <w:rsid w:val="006C2CE8"/>
    <w:rsid w:val="006C2D21"/>
    <w:rsid w:val="006C2D93"/>
    <w:rsid w:val="006C2E4C"/>
    <w:rsid w:val="006C2EB9"/>
    <w:rsid w:val="006C2F58"/>
    <w:rsid w:val="006C320E"/>
    <w:rsid w:val="006C323F"/>
    <w:rsid w:val="006C3255"/>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00"/>
    <w:rsid w:val="006C4F30"/>
    <w:rsid w:val="006C4FC1"/>
    <w:rsid w:val="006C51A5"/>
    <w:rsid w:val="006C5213"/>
    <w:rsid w:val="006C529D"/>
    <w:rsid w:val="006C5354"/>
    <w:rsid w:val="006C53D6"/>
    <w:rsid w:val="006C53F0"/>
    <w:rsid w:val="006C53FE"/>
    <w:rsid w:val="006C563A"/>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55"/>
    <w:rsid w:val="006C6798"/>
    <w:rsid w:val="006C682B"/>
    <w:rsid w:val="006C6901"/>
    <w:rsid w:val="006C6928"/>
    <w:rsid w:val="006C6964"/>
    <w:rsid w:val="006C69E9"/>
    <w:rsid w:val="006C6C4F"/>
    <w:rsid w:val="006C6DF7"/>
    <w:rsid w:val="006C6E59"/>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B62"/>
    <w:rsid w:val="006C7DA4"/>
    <w:rsid w:val="006C7E89"/>
    <w:rsid w:val="006C7E8D"/>
    <w:rsid w:val="006C7F75"/>
    <w:rsid w:val="006D0158"/>
    <w:rsid w:val="006D01C0"/>
    <w:rsid w:val="006D034F"/>
    <w:rsid w:val="006D041E"/>
    <w:rsid w:val="006D05C6"/>
    <w:rsid w:val="006D077A"/>
    <w:rsid w:val="006D0826"/>
    <w:rsid w:val="006D0907"/>
    <w:rsid w:val="006D0979"/>
    <w:rsid w:val="006D099C"/>
    <w:rsid w:val="006D0A86"/>
    <w:rsid w:val="006D0C12"/>
    <w:rsid w:val="006D0CAD"/>
    <w:rsid w:val="006D0CEE"/>
    <w:rsid w:val="006D0D04"/>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D0"/>
    <w:rsid w:val="006D4AE8"/>
    <w:rsid w:val="006D4B33"/>
    <w:rsid w:val="006D4C73"/>
    <w:rsid w:val="006D4C8D"/>
    <w:rsid w:val="006D4DB3"/>
    <w:rsid w:val="006D50C6"/>
    <w:rsid w:val="006D5335"/>
    <w:rsid w:val="006D5653"/>
    <w:rsid w:val="006D568A"/>
    <w:rsid w:val="006D589D"/>
    <w:rsid w:val="006D5A40"/>
    <w:rsid w:val="006D5A51"/>
    <w:rsid w:val="006D5A78"/>
    <w:rsid w:val="006D5A88"/>
    <w:rsid w:val="006D5C6E"/>
    <w:rsid w:val="006D5D0A"/>
    <w:rsid w:val="006D5D3F"/>
    <w:rsid w:val="006D5D50"/>
    <w:rsid w:val="006D5F0E"/>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2D4"/>
    <w:rsid w:val="006D7355"/>
    <w:rsid w:val="006D7356"/>
    <w:rsid w:val="006D7358"/>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C24"/>
    <w:rsid w:val="006E1D44"/>
    <w:rsid w:val="006E1DAF"/>
    <w:rsid w:val="006E1F45"/>
    <w:rsid w:val="006E1F50"/>
    <w:rsid w:val="006E1F62"/>
    <w:rsid w:val="006E1FE4"/>
    <w:rsid w:val="006E2059"/>
    <w:rsid w:val="006E207C"/>
    <w:rsid w:val="006E20C4"/>
    <w:rsid w:val="006E20EF"/>
    <w:rsid w:val="006E23DD"/>
    <w:rsid w:val="006E25D9"/>
    <w:rsid w:val="006E2757"/>
    <w:rsid w:val="006E2851"/>
    <w:rsid w:val="006E2A33"/>
    <w:rsid w:val="006E2A59"/>
    <w:rsid w:val="006E2ADA"/>
    <w:rsid w:val="006E2B94"/>
    <w:rsid w:val="006E2C8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5B5"/>
    <w:rsid w:val="006E5642"/>
    <w:rsid w:val="006E5865"/>
    <w:rsid w:val="006E58BB"/>
    <w:rsid w:val="006E58D0"/>
    <w:rsid w:val="006E5982"/>
    <w:rsid w:val="006E5B78"/>
    <w:rsid w:val="006E5B8B"/>
    <w:rsid w:val="006E5BB7"/>
    <w:rsid w:val="006E5C9B"/>
    <w:rsid w:val="006E6086"/>
    <w:rsid w:val="006E60D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E87"/>
    <w:rsid w:val="006F0FD5"/>
    <w:rsid w:val="006F103B"/>
    <w:rsid w:val="006F107E"/>
    <w:rsid w:val="006F1082"/>
    <w:rsid w:val="006F1116"/>
    <w:rsid w:val="006F1226"/>
    <w:rsid w:val="006F12D7"/>
    <w:rsid w:val="006F134F"/>
    <w:rsid w:val="006F1855"/>
    <w:rsid w:val="006F1A55"/>
    <w:rsid w:val="006F1A5F"/>
    <w:rsid w:val="006F1E4A"/>
    <w:rsid w:val="006F20EE"/>
    <w:rsid w:val="006F2189"/>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704"/>
    <w:rsid w:val="006F377B"/>
    <w:rsid w:val="006F39B2"/>
    <w:rsid w:val="006F39F0"/>
    <w:rsid w:val="006F3B41"/>
    <w:rsid w:val="006F3B93"/>
    <w:rsid w:val="006F3C54"/>
    <w:rsid w:val="006F3CCA"/>
    <w:rsid w:val="006F3D9F"/>
    <w:rsid w:val="006F3E32"/>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5101"/>
    <w:rsid w:val="006F5174"/>
    <w:rsid w:val="006F5372"/>
    <w:rsid w:val="006F53AC"/>
    <w:rsid w:val="006F549E"/>
    <w:rsid w:val="006F556B"/>
    <w:rsid w:val="006F580D"/>
    <w:rsid w:val="006F5C53"/>
    <w:rsid w:val="006F5C61"/>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84B"/>
    <w:rsid w:val="006F693D"/>
    <w:rsid w:val="006F69B6"/>
    <w:rsid w:val="006F6DC4"/>
    <w:rsid w:val="006F713D"/>
    <w:rsid w:val="006F72E3"/>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217"/>
    <w:rsid w:val="007012A6"/>
    <w:rsid w:val="007015C6"/>
    <w:rsid w:val="007015E7"/>
    <w:rsid w:val="00701645"/>
    <w:rsid w:val="007016DC"/>
    <w:rsid w:val="0070171E"/>
    <w:rsid w:val="00701A23"/>
    <w:rsid w:val="00701A65"/>
    <w:rsid w:val="00701AA0"/>
    <w:rsid w:val="00701BBC"/>
    <w:rsid w:val="00701C4C"/>
    <w:rsid w:val="00701C8B"/>
    <w:rsid w:val="00701D13"/>
    <w:rsid w:val="00701D77"/>
    <w:rsid w:val="00701D7F"/>
    <w:rsid w:val="00701E13"/>
    <w:rsid w:val="00701FB2"/>
    <w:rsid w:val="00701FDA"/>
    <w:rsid w:val="00702045"/>
    <w:rsid w:val="00702085"/>
    <w:rsid w:val="007020F6"/>
    <w:rsid w:val="00702134"/>
    <w:rsid w:val="0070213B"/>
    <w:rsid w:val="00702210"/>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D12"/>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29"/>
    <w:rsid w:val="00706BE9"/>
    <w:rsid w:val="00706C96"/>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778"/>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03"/>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A95"/>
    <w:rsid w:val="00716AA6"/>
    <w:rsid w:val="00716B17"/>
    <w:rsid w:val="00716D23"/>
    <w:rsid w:val="00716DE2"/>
    <w:rsid w:val="00716E30"/>
    <w:rsid w:val="00716EC6"/>
    <w:rsid w:val="00716F3E"/>
    <w:rsid w:val="00716F9E"/>
    <w:rsid w:val="0071705B"/>
    <w:rsid w:val="0071709D"/>
    <w:rsid w:val="007171DA"/>
    <w:rsid w:val="00717291"/>
    <w:rsid w:val="007172B1"/>
    <w:rsid w:val="00717382"/>
    <w:rsid w:val="007173C6"/>
    <w:rsid w:val="0071741D"/>
    <w:rsid w:val="007175C7"/>
    <w:rsid w:val="007175D5"/>
    <w:rsid w:val="0071761C"/>
    <w:rsid w:val="00717795"/>
    <w:rsid w:val="007177E1"/>
    <w:rsid w:val="0071786A"/>
    <w:rsid w:val="007178DD"/>
    <w:rsid w:val="00717923"/>
    <w:rsid w:val="007179A5"/>
    <w:rsid w:val="00717A19"/>
    <w:rsid w:val="00717C75"/>
    <w:rsid w:val="00717CFD"/>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0F"/>
    <w:rsid w:val="007215FB"/>
    <w:rsid w:val="007216CF"/>
    <w:rsid w:val="0072171B"/>
    <w:rsid w:val="007218DD"/>
    <w:rsid w:val="007219B9"/>
    <w:rsid w:val="00721A15"/>
    <w:rsid w:val="00721B2C"/>
    <w:rsid w:val="00721E15"/>
    <w:rsid w:val="00722075"/>
    <w:rsid w:val="00722160"/>
    <w:rsid w:val="00722165"/>
    <w:rsid w:val="007221AB"/>
    <w:rsid w:val="0072235F"/>
    <w:rsid w:val="007223DA"/>
    <w:rsid w:val="00722402"/>
    <w:rsid w:val="00722430"/>
    <w:rsid w:val="007226FD"/>
    <w:rsid w:val="00722720"/>
    <w:rsid w:val="00722721"/>
    <w:rsid w:val="0072283D"/>
    <w:rsid w:val="00722AF5"/>
    <w:rsid w:val="00722B98"/>
    <w:rsid w:val="00722CAF"/>
    <w:rsid w:val="00722D39"/>
    <w:rsid w:val="00722D8B"/>
    <w:rsid w:val="00722EFF"/>
    <w:rsid w:val="00722F37"/>
    <w:rsid w:val="00722FAC"/>
    <w:rsid w:val="00722FC0"/>
    <w:rsid w:val="007231AE"/>
    <w:rsid w:val="0072331F"/>
    <w:rsid w:val="007233C7"/>
    <w:rsid w:val="007236A3"/>
    <w:rsid w:val="007236B4"/>
    <w:rsid w:val="0072379B"/>
    <w:rsid w:val="007237BF"/>
    <w:rsid w:val="007239B6"/>
    <w:rsid w:val="00723AAB"/>
    <w:rsid w:val="00723BD9"/>
    <w:rsid w:val="00723D1F"/>
    <w:rsid w:val="007241D4"/>
    <w:rsid w:val="007242A8"/>
    <w:rsid w:val="007242D4"/>
    <w:rsid w:val="0072437A"/>
    <w:rsid w:val="00724539"/>
    <w:rsid w:val="0072478C"/>
    <w:rsid w:val="007247BE"/>
    <w:rsid w:val="00724853"/>
    <w:rsid w:val="007248AC"/>
    <w:rsid w:val="007248B1"/>
    <w:rsid w:val="0072490A"/>
    <w:rsid w:val="0072499B"/>
    <w:rsid w:val="00724A05"/>
    <w:rsid w:val="00724B4E"/>
    <w:rsid w:val="00724B62"/>
    <w:rsid w:val="00724B64"/>
    <w:rsid w:val="00724BB4"/>
    <w:rsid w:val="00724C5B"/>
    <w:rsid w:val="00724C98"/>
    <w:rsid w:val="00724DE9"/>
    <w:rsid w:val="007250FD"/>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C20"/>
    <w:rsid w:val="00725C77"/>
    <w:rsid w:val="00725D89"/>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278"/>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64"/>
    <w:rsid w:val="00730B82"/>
    <w:rsid w:val="00730BBE"/>
    <w:rsid w:val="00730C88"/>
    <w:rsid w:val="00730D1A"/>
    <w:rsid w:val="00730D38"/>
    <w:rsid w:val="00730D7C"/>
    <w:rsid w:val="00730DD9"/>
    <w:rsid w:val="00730E04"/>
    <w:rsid w:val="00730E33"/>
    <w:rsid w:val="00730FD0"/>
    <w:rsid w:val="0073119F"/>
    <w:rsid w:val="0073124A"/>
    <w:rsid w:val="007312C4"/>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0D"/>
    <w:rsid w:val="00732912"/>
    <w:rsid w:val="00732A46"/>
    <w:rsid w:val="00732D8E"/>
    <w:rsid w:val="00732D96"/>
    <w:rsid w:val="00732F9D"/>
    <w:rsid w:val="0073305E"/>
    <w:rsid w:val="007332EB"/>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B3E"/>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5B"/>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55D"/>
    <w:rsid w:val="007376A7"/>
    <w:rsid w:val="007376CE"/>
    <w:rsid w:val="007378B6"/>
    <w:rsid w:val="007379C6"/>
    <w:rsid w:val="00737A15"/>
    <w:rsid w:val="00737A31"/>
    <w:rsid w:val="00737AD3"/>
    <w:rsid w:val="00737C27"/>
    <w:rsid w:val="00737C3B"/>
    <w:rsid w:val="00737C62"/>
    <w:rsid w:val="00737C77"/>
    <w:rsid w:val="00737CE7"/>
    <w:rsid w:val="00737D3F"/>
    <w:rsid w:val="00740138"/>
    <w:rsid w:val="00740211"/>
    <w:rsid w:val="0074042C"/>
    <w:rsid w:val="007404AD"/>
    <w:rsid w:val="00740603"/>
    <w:rsid w:val="00740737"/>
    <w:rsid w:val="00740A7B"/>
    <w:rsid w:val="00740AF6"/>
    <w:rsid w:val="00740C69"/>
    <w:rsid w:val="00740CB9"/>
    <w:rsid w:val="00740E67"/>
    <w:rsid w:val="00740EAC"/>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0C"/>
    <w:rsid w:val="00742A6A"/>
    <w:rsid w:val="00742AC3"/>
    <w:rsid w:val="00742AD9"/>
    <w:rsid w:val="00742B19"/>
    <w:rsid w:val="00742B44"/>
    <w:rsid w:val="00742C1F"/>
    <w:rsid w:val="00742E13"/>
    <w:rsid w:val="00742F2B"/>
    <w:rsid w:val="00742F61"/>
    <w:rsid w:val="00743089"/>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F2"/>
    <w:rsid w:val="0074430F"/>
    <w:rsid w:val="00744358"/>
    <w:rsid w:val="0074455B"/>
    <w:rsid w:val="0074468A"/>
    <w:rsid w:val="00744720"/>
    <w:rsid w:val="00744819"/>
    <w:rsid w:val="00744839"/>
    <w:rsid w:val="00744843"/>
    <w:rsid w:val="00744A33"/>
    <w:rsid w:val="00744C69"/>
    <w:rsid w:val="00744CEA"/>
    <w:rsid w:val="00744D82"/>
    <w:rsid w:val="00744FD8"/>
    <w:rsid w:val="0074501A"/>
    <w:rsid w:val="007450AF"/>
    <w:rsid w:val="007452D1"/>
    <w:rsid w:val="00745362"/>
    <w:rsid w:val="0074543B"/>
    <w:rsid w:val="007456A4"/>
    <w:rsid w:val="007456FB"/>
    <w:rsid w:val="00745712"/>
    <w:rsid w:val="00745791"/>
    <w:rsid w:val="007458B0"/>
    <w:rsid w:val="0074590C"/>
    <w:rsid w:val="0074591B"/>
    <w:rsid w:val="00745929"/>
    <w:rsid w:val="007459C6"/>
    <w:rsid w:val="00745A1E"/>
    <w:rsid w:val="00745A9B"/>
    <w:rsid w:val="00745B3E"/>
    <w:rsid w:val="00745B49"/>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87C"/>
    <w:rsid w:val="00746902"/>
    <w:rsid w:val="007469B1"/>
    <w:rsid w:val="00746A11"/>
    <w:rsid w:val="00746C14"/>
    <w:rsid w:val="00746C4D"/>
    <w:rsid w:val="00746CD1"/>
    <w:rsid w:val="00746DE4"/>
    <w:rsid w:val="00746F1F"/>
    <w:rsid w:val="00747021"/>
    <w:rsid w:val="00747285"/>
    <w:rsid w:val="007472D5"/>
    <w:rsid w:val="007472FF"/>
    <w:rsid w:val="0074743C"/>
    <w:rsid w:val="00747470"/>
    <w:rsid w:val="00747476"/>
    <w:rsid w:val="00747530"/>
    <w:rsid w:val="0074756D"/>
    <w:rsid w:val="0074779F"/>
    <w:rsid w:val="007477FB"/>
    <w:rsid w:val="0074789A"/>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2DB"/>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B2"/>
    <w:rsid w:val="00752DE5"/>
    <w:rsid w:val="00752EAD"/>
    <w:rsid w:val="00752EFC"/>
    <w:rsid w:val="00752F51"/>
    <w:rsid w:val="00752FEB"/>
    <w:rsid w:val="00753010"/>
    <w:rsid w:val="00753092"/>
    <w:rsid w:val="00753160"/>
    <w:rsid w:val="00753182"/>
    <w:rsid w:val="007531DE"/>
    <w:rsid w:val="00753226"/>
    <w:rsid w:val="0075324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222"/>
    <w:rsid w:val="0075435B"/>
    <w:rsid w:val="00754416"/>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2F"/>
    <w:rsid w:val="00755639"/>
    <w:rsid w:val="007557C1"/>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10"/>
    <w:rsid w:val="0076034E"/>
    <w:rsid w:val="00760354"/>
    <w:rsid w:val="00760404"/>
    <w:rsid w:val="00760407"/>
    <w:rsid w:val="00760791"/>
    <w:rsid w:val="00760842"/>
    <w:rsid w:val="00760964"/>
    <w:rsid w:val="00760A52"/>
    <w:rsid w:val="00760B9C"/>
    <w:rsid w:val="00760C41"/>
    <w:rsid w:val="00760CDA"/>
    <w:rsid w:val="00760CE7"/>
    <w:rsid w:val="00760CF9"/>
    <w:rsid w:val="00760D08"/>
    <w:rsid w:val="00760D83"/>
    <w:rsid w:val="00760F57"/>
    <w:rsid w:val="00760F8C"/>
    <w:rsid w:val="00760FD0"/>
    <w:rsid w:val="00761042"/>
    <w:rsid w:val="0076130E"/>
    <w:rsid w:val="00761458"/>
    <w:rsid w:val="007614C3"/>
    <w:rsid w:val="0076158A"/>
    <w:rsid w:val="0076160F"/>
    <w:rsid w:val="007617B9"/>
    <w:rsid w:val="007618E2"/>
    <w:rsid w:val="007619D2"/>
    <w:rsid w:val="007619ED"/>
    <w:rsid w:val="00761A3B"/>
    <w:rsid w:val="00761AC8"/>
    <w:rsid w:val="00761B44"/>
    <w:rsid w:val="00761E9F"/>
    <w:rsid w:val="007620DE"/>
    <w:rsid w:val="007620DF"/>
    <w:rsid w:val="00762138"/>
    <w:rsid w:val="00762264"/>
    <w:rsid w:val="007622EA"/>
    <w:rsid w:val="0076231F"/>
    <w:rsid w:val="00762379"/>
    <w:rsid w:val="00762401"/>
    <w:rsid w:val="00762422"/>
    <w:rsid w:val="007625AD"/>
    <w:rsid w:val="007626D0"/>
    <w:rsid w:val="0076276F"/>
    <w:rsid w:val="00762839"/>
    <w:rsid w:val="00762893"/>
    <w:rsid w:val="007628AC"/>
    <w:rsid w:val="007628D4"/>
    <w:rsid w:val="0076293F"/>
    <w:rsid w:val="007629AC"/>
    <w:rsid w:val="007629F3"/>
    <w:rsid w:val="00762A03"/>
    <w:rsid w:val="00762A66"/>
    <w:rsid w:val="00762A76"/>
    <w:rsid w:val="00762B30"/>
    <w:rsid w:val="00762B71"/>
    <w:rsid w:val="00762BC5"/>
    <w:rsid w:val="00762D09"/>
    <w:rsid w:val="00762D1B"/>
    <w:rsid w:val="00762D23"/>
    <w:rsid w:val="00762D2F"/>
    <w:rsid w:val="00762F1B"/>
    <w:rsid w:val="00763099"/>
    <w:rsid w:val="007631B5"/>
    <w:rsid w:val="0076322A"/>
    <w:rsid w:val="0076323A"/>
    <w:rsid w:val="007632ED"/>
    <w:rsid w:val="00763325"/>
    <w:rsid w:val="0076349A"/>
    <w:rsid w:val="007635F8"/>
    <w:rsid w:val="0076365B"/>
    <w:rsid w:val="007637D5"/>
    <w:rsid w:val="00763878"/>
    <w:rsid w:val="00763909"/>
    <w:rsid w:val="0076395D"/>
    <w:rsid w:val="007639B0"/>
    <w:rsid w:val="007639B6"/>
    <w:rsid w:val="00763A45"/>
    <w:rsid w:val="00763A47"/>
    <w:rsid w:val="00763B46"/>
    <w:rsid w:val="00763C93"/>
    <w:rsid w:val="00763CC6"/>
    <w:rsid w:val="00763D02"/>
    <w:rsid w:val="00763DDA"/>
    <w:rsid w:val="00763F63"/>
    <w:rsid w:val="00763FDA"/>
    <w:rsid w:val="00763FDB"/>
    <w:rsid w:val="007640E8"/>
    <w:rsid w:val="0076419D"/>
    <w:rsid w:val="00764363"/>
    <w:rsid w:val="007644D4"/>
    <w:rsid w:val="0076470D"/>
    <w:rsid w:val="00764906"/>
    <w:rsid w:val="00764A41"/>
    <w:rsid w:val="00764A4A"/>
    <w:rsid w:val="00764ACB"/>
    <w:rsid w:val="00764B0B"/>
    <w:rsid w:val="00764B84"/>
    <w:rsid w:val="00764D8B"/>
    <w:rsid w:val="00764F7B"/>
    <w:rsid w:val="00764FD5"/>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AB2"/>
    <w:rsid w:val="00767B66"/>
    <w:rsid w:val="00767C08"/>
    <w:rsid w:val="00767EDA"/>
    <w:rsid w:val="007700A3"/>
    <w:rsid w:val="00770321"/>
    <w:rsid w:val="007704E1"/>
    <w:rsid w:val="00770754"/>
    <w:rsid w:val="00770769"/>
    <w:rsid w:val="007707F6"/>
    <w:rsid w:val="007708BB"/>
    <w:rsid w:val="00770AB6"/>
    <w:rsid w:val="00770C62"/>
    <w:rsid w:val="00770C72"/>
    <w:rsid w:val="00770D1D"/>
    <w:rsid w:val="00770E20"/>
    <w:rsid w:val="00770E2D"/>
    <w:rsid w:val="00770E5C"/>
    <w:rsid w:val="007711A1"/>
    <w:rsid w:val="0077128A"/>
    <w:rsid w:val="007713E4"/>
    <w:rsid w:val="00771401"/>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4B3"/>
    <w:rsid w:val="00772569"/>
    <w:rsid w:val="0077261E"/>
    <w:rsid w:val="0077268D"/>
    <w:rsid w:val="00772738"/>
    <w:rsid w:val="0077278D"/>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E5D"/>
    <w:rsid w:val="007740AE"/>
    <w:rsid w:val="00774307"/>
    <w:rsid w:val="00774351"/>
    <w:rsid w:val="0077435C"/>
    <w:rsid w:val="0077450D"/>
    <w:rsid w:val="0077459B"/>
    <w:rsid w:val="007745AA"/>
    <w:rsid w:val="0077462F"/>
    <w:rsid w:val="00774671"/>
    <w:rsid w:val="0077473A"/>
    <w:rsid w:val="00774824"/>
    <w:rsid w:val="0077490D"/>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95"/>
    <w:rsid w:val="00776FB3"/>
    <w:rsid w:val="0077700C"/>
    <w:rsid w:val="0077708E"/>
    <w:rsid w:val="007770D7"/>
    <w:rsid w:val="00777118"/>
    <w:rsid w:val="00777140"/>
    <w:rsid w:val="0077725B"/>
    <w:rsid w:val="007772BB"/>
    <w:rsid w:val="00777315"/>
    <w:rsid w:val="0077733E"/>
    <w:rsid w:val="0077734B"/>
    <w:rsid w:val="007773F4"/>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12C"/>
    <w:rsid w:val="007812C5"/>
    <w:rsid w:val="007813BA"/>
    <w:rsid w:val="00781432"/>
    <w:rsid w:val="0078143C"/>
    <w:rsid w:val="00781589"/>
    <w:rsid w:val="0078170E"/>
    <w:rsid w:val="00781716"/>
    <w:rsid w:val="00781911"/>
    <w:rsid w:val="00781A87"/>
    <w:rsid w:val="00781AB2"/>
    <w:rsid w:val="00781AEE"/>
    <w:rsid w:val="00781D02"/>
    <w:rsid w:val="00781DD0"/>
    <w:rsid w:val="00781E47"/>
    <w:rsid w:val="0078205D"/>
    <w:rsid w:val="00782094"/>
    <w:rsid w:val="007820D0"/>
    <w:rsid w:val="007820EC"/>
    <w:rsid w:val="0078220D"/>
    <w:rsid w:val="00782214"/>
    <w:rsid w:val="0078222A"/>
    <w:rsid w:val="007824FD"/>
    <w:rsid w:val="007825FB"/>
    <w:rsid w:val="007826C8"/>
    <w:rsid w:val="00782714"/>
    <w:rsid w:val="00782788"/>
    <w:rsid w:val="0078279F"/>
    <w:rsid w:val="007827D1"/>
    <w:rsid w:val="00782901"/>
    <w:rsid w:val="00782903"/>
    <w:rsid w:val="0078291D"/>
    <w:rsid w:val="00782925"/>
    <w:rsid w:val="00782969"/>
    <w:rsid w:val="007829FC"/>
    <w:rsid w:val="00782BE4"/>
    <w:rsid w:val="00782DBA"/>
    <w:rsid w:val="00782F64"/>
    <w:rsid w:val="007830A0"/>
    <w:rsid w:val="007832AC"/>
    <w:rsid w:val="00783364"/>
    <w:rsid w:val="007833C8"/>
    <w:rsid w:val="00783586"/>
    <w:rsid w:val="00783786"/>
    <w:rsid w:val="0078383E"/>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E0F"/>
    <w:rsid w:val="00784E30"/>
    <w:rsid w:val="00784E8E"/>
    <w:rsid w:val="00784EA7"/>
    <w:rsid w:val="00784F01"/>
    <w:rsid w:val="00784FE9"/>
    <w:rsid w:val="00785007"/>
    <w:rsid w:val="00785173"/>
    <w:rsid w:val="00785279"/>
    <w:rsid w:val="0078529E"/>
    <w:rsid w:val="0078539D"/>
    <w:rsid w:val="00785400"/>
    <w:rsid w:val="00785406"/>
    <w:rsid w:val="00785557"/>
    <w:rsid w:val="007855CC"/>
    <w:rsid w:val="007856C1"/>
    <w:rsid w:val="00785A50"/>
    <w:rsid w:val="00785AE8"/>
    <w:rsid w:val="00785B0F"/>
    <w:rsid w:val="00785B88"/>
    <w:rsid w:val="00785CCA"/>
    <w:rsid w:val="00785D49"/>
    <w:rsid w:val="00785D4C"/>
    <w:rsid w:val="00785EB5"/>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50E"/>
    <w:rsid w:val="0078759A"/>
    <w:rsid w:val="007875E0"/>
    <w:rsid w:val="00787656"/>
    <w:rsid w:val="00787690"/>
    <w:rsid w:val="0078787D"/>
    <w:rsid w:val="00787900"/>
    <w:rsid w:val="00787A23"/>
    <w:rsid w:val="00787B0A"/>
    <w:rsid w:val="00787B48"/>
    <w:rsid w:val="00787CA7"/>
    <w:rsid w:val="00787D56"/>
    <w:rsid w:val="00787DB1"/>
    <w:rsid w:val="00787DD7"/>
    <w:rsid w:val="00787F07"/>
    <w:rsid w:val="00787FB9"/>
    <w:rsid w:val="0079009F"/>
    <w:rsid w:val="0079018D"/>
    <w:rsid w:val="007901DC"/>
    <w:rsid w:val="00790259"/>
    <w:rsid w:val="00790407"/>
    <w:rsid w:val="00790539"/>
    <w:rsid w:val="00790548"/>
    <w:rsid w:val="00790920"/>
    <w:rsid w:val="007909C9"/>
    <w:rsid w:val="00790A99"/>
    <w:rsid w:val="00790E8E"/>
    <w:rsid w:val="00790F68"/>
    <w:rsid w:val="00790F8C"/>
    <w:rsid w:val="00790FDF"/>
    <w:rsid w:val="0079100B"/>
    <w:rsid w:val="00791058"/>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5CA"/>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6D"/>
    <w:rsid w:val="0079351E"/>
    <w:rsid w:val="007936A8"/>
    <w:rsid w:val="007936F9"/>
    <w:rsid w:val="00793842"/>
    <w:rsid w:val="0079387C"/>
    <w:rsid w:val="00793ACC"/>
    <w:rsid w:val="00793B70"/>
    <w:rsid w:val="00793B73"/>
    <w:rsid w:val="00793B81"/>
    <w:rsid w:val="00793B97"/>
    <w:rsid w:val="00793BE4"/>
    <w:rsid w:val="00793CCA"/>
    <w:rsid w:val="00793D7C"/>
    <w:rsid w:val="00793F34"/>
    <w:rsid w:val="00793FBB"/>
    <w:rsid w:val="00794082"/>
    <w:rsid w:val="007941D8"/>
    <w:rsid w:val="007943B2"/>
    <w:rsid w:val="007943B4"/>
    <w:rsid w:val="007945D8"/>
    <w:rsid w:val="007946A9"/>
    <w:rsid w:val="007948A1"/>
    <w:rsid w:val="00794A2F"/>
    <w:rsid w:val="00794A35"/>
    <w:rsid w:val="00794A73"/>
    <w:rsid w:val="00794B2E"/>
    <w:rsid w:val="00794B3B"/>
    <w:rsid w:val="00794BCC"/>
    <w:rsid w:val="00794F49"/>
    <w:rsid w:val="00794FE0"/>
    <w:rsid w:val="00795066"/>
    <w:rsid w:val="00795127"/>
    <w:rsid w:val="007951FE"/>
    <w:rsid w:val="007953AC"/>
    <w:rsid w:val="007953BC"/>
    <w:rsid w:val="00795488"/>
    <w:rsid w:val="00795515"/>
    <w:rsid w:val="0079563D"/>
    <w:rsid w:val="00795899"/>
    <w:rsid w:val="00795953"/>
    <w:rsid w:val="007959B5"/>
    <w:rsid w:val="00795A07"/>
    <w:rsid w:val="00795A1D"/>
    <w:rsid w:val="00795AA9"/>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584"/>
    <w:rsid w:val="00796696"/>
    <w:rsid w:val="00796A56"/>
    <w:rsid w:val="00796C3F"/>
    <w:rsid w:val="00796C96"/>
    <w:rsid w:val="00796CD5"/>
    <w:rsid w:val="00796D1B"/>
    <w:rsid w:val="00796D57"/>
    <w:rsid w:val="00796E5F"/>
    <w:rsid w:val="00796EC7"/>
    <w:rsid w:val="00796F15"/>
    <w:rsid w:val="00796F93"/>
    <w:rsid w:val="00796F94"/>
    <w:rsid w:val="00797102"/>
    <w:rsid w:val="0079734D"/>
    <w:rsid w:val="00797553"/>
    <w:rsid w:val="0079755B"/>
    <w:rsid w:val="00797600"/>
    <w:rsid w:val="0079765A"/>
    <w:rsid w:val="007978CC"/>
    <w:rsid w:val="007979E0"/>
    <w:rsid w:val="00797AD0"/>
    <w:rsid w:val="00797C49"/>
    <w:rsid w:val="00797C91"/>
    <w:rsid w:val="00797D11"/>
    <w:rsid w:val="00797D19"/>
    <w:rsid w:val="00797E1B"/>
    <w:rsid w:val="00797E22"/>
    <w:rsid w:val="00797ECE"/>
    <w:rsid w:val="00797F0A"/>
    <w:rsid w:val="00797FDB"/>
    <w:rsid w:val="007A014B"/>
    <w:rsid w:val="007A0153"/>
    <w:rsid w:val="007A0160"/>
    <w:rsid w:val="007A0354"/>
    <w:rsid w:val="007A04F2"/>
    <w:rsid w:val="007A0513"/>
    <w:rsid w:val="007A06D7"/>
    <w:rsid w:val="007A071D"/>
    <w:rsid w:val="007A076D"/>
    <w:rsid w:val="007A077E"/>
    <w:rsid w:val="007A078D"/>
    <w:rsid w:val="007A081D"/>
    <w:rsid w:val="007A08E3"/>
    <w:rsid w:val="007A092B"/>
    <w:rsid w:val="007A0AEF"/>
    <w:rsid w:val="007A0BAD"/>
    <w:rsid w:val="007A0F5C"/>
    <w:rsid w:val="007A0FC0"/>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B97"/>
    <w:rsid w:val="007A1CC1"/>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D1E"/>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68"/>
    <w:rsid w:val="007A4379"/>
    <w:rsid w:val="007A43D1"/>
    <w:rsid w:val="007A43ED"/>
    <w:rsid w:val="007A440E"/>
    <w:rsid w:val="007A4553"/>
    <w:rsid w:val="007A461E"/>
    <w:rsid w:val="007A463D"/>
    <w:rsid w:val="007A46E4"/>
    <w:rsid w:val="007A48A6"/>
    <w:rsid w:val="007A49C4"/>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3B2"/>
    <w:rsid w:val="007A6407"/>
    <w:rsid w:val="007A6481"/>
    <w:rsid w:val="007A64E7"/>
    <w:rsid w:val="007A6577"/>
    <w:rsid w:val="007A65CC"/>
    <w:rsid w:val="007A668E"/>
    <w:rsid w:val="007A6975"/>
    <w:rsid w:val="007A69A3"/>
    <w:rsid w:val="007A6B03"/>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EE"/>
    <w:rsid w:val="007A74E6"/>
    <w:rsid w:val="007A760E"/>
    <w:rsid w:val="007A7631"/>
    <w:rsid w:val="007A766B"/>
    <w:rsid w:val="007A7775"/>
    <w:rsid w:val="007A782D"/>
    <w:rsid w:val="007A7973"/>
    <w:rsid w:val="007A7995"/>
    <w:rsid w:val="007A7A2B"/>
    <w:rsid w:val="007A7A43"/>
    <w:rsid w:val="007A7B1B"/>
    <w:rsid w:val="007A7B82"/>
    <w:rsid w:val="007A7D2F"/>
    <w:rsid w:val="007A7D38"/>
    <w:rsid w:val="007A7DDE"/>
    <w:rsid w:val="007A7F03"/>
    <w:rsid w:val="007A7F2C"/>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BA5"/>
    <w:rsid w:val="007B0CB8"/>
    <w:rsid w:val="007B0D18"/>
    <w:rsid w:val="007B0DBB"/>
    <w:rsid w:val="007B0DC4"/>
    <w:rsid w:val="007B0DF4"/>
    <w:rsid w:val="007B0F7A"/>
    <w:rsid w:val="007B113F"/>
    <w:rsid w:val="007B13AE"/>
    <w:rsid w:val="007B13D7"/>
    <w:rsid w:val="007B1451"/>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18"/>
    <w:rsid w:val="007B3E46"/>
    <w:rsid w:val="007B3E6D"/>
    <w:rsid w:val="007B3FF9"/>
    <w:rsid w:val="007B4000"/>
    <w:rsid w:val="007B43D3"/>
    <w:rsid w:val="007B4444"/>
    <w:rsid w:val="007B44ED"/>
    <w:rsid w:val="007B454A"/>
    <w:rsid w:val="007B45BB"/>
    <w:rsid w:val="007B45C3"/>
    <w:rsid w:val="007B491A"/>
    <w:rsid w:val="007B499E"/>
    <w:rsid w:val="007B49A3"/>
    <w:rsid w:val="007B4B53"/>
    <w:rsid w:val="007B4B9B"/>
    <w:rsid w:val="007B4C30"/>
    <w:rsid w:val="007B4E51"/>
    <w:rsid w:val="007B4EF4"/>
    <w:rsid w:val="007B4F5E"/>
    <w:rsid w:val="007B4F80"/>
    <w:rsid w:val="007B4F84"/>
    <w:rsid w:val="007B5263"/>
    <w:rsid w:val="007B52B1"/>
    <w:rsid w:val="007B533B"/>
    <w:rsid w:val="007B5370"/>
    <w:rsid w:val="007B54D4"/>
    <w:rsid w:val="007B5684"/>
    <w:rsid w:val="007B592B"/>
    <w:rsid w:val="007B597D"/>
    <w:rsid w:val="007B59DC"/>
    <w:rsid w:val="007B5A7D"/>
    <w:rsid w:val="007B5C01"/>
    <w:rsid w:val="007B5D12"/>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1DF"/>
    <w:rsid w:val="007B7261"/>
    <w:rsid w:val="007B7437"/>
    <w:rsid w:val="007B7467"/>
    <w:rsid w:val="007B7496"/>
    <w:rsid w:val="007B760F"/>
    <w:rsid w:val="007B76CF"/>
    <w:rsid w:val="007B76D4"/>
    <w:rsid w:val="007B78A0"/>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63C"/>
    <w:rsid w:val="007C0802"/>
    <w:rsid w:val="007C08E2"/>
    <w:rsid w:val="007C0BBF"/>
    <w:rsid w:val="007C0D2B"/>
    <w:rsid w:val="007C0D2C"/>
    <w:rsid w:val="007C0D34"/>
    <w:rsid w:val="007C0D40"/>
    <w:rsid w:val="007C0E19"/>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206E"/>
    <w:rsid w:val="007C2143"/>
    <w:rsid w:val="007C217B"/>
    <w:rsid w:val="007C21D3"/>
    <w:rsid w:val="007C22A7"/>
    <w:rsid w:val="007C232F"/>
    <w:rsid w:val="007C2387"/>
    <w:rsid w:val="007C2401"/>
    <w:rsid w:val="007C250E"/>
    <w:rsid w:val="007C258D"/>
    <w:rsid w:val="007C2739"/>
    <w:rsid w:val="007C274A"/>
    <w:rsid w:val="007C2765"/>
    <w:rsid w:val="007C2A4A"/>
    <w:rsid w:val="007C2B26"/>
    <w:rsid w:val="007C2C43"/>
    <w:rsid w:val="007C2CAB"/>
    <w:rsid w:val="007C2DF8"/>
    <w:rsid w:val="007C2EAD"/>
    <w:rsid w:val="007C2EB2"/>
    <w:rsid w:val="007C2F62"/>
    <w:rsid w:val="007C30E1"/>
    <w:rsid w:val="007C322B"/>
    <w:rsid w:val="007C324E"/>
    <w:rsid w:val="007C332E"/>
    <w:rsid w:val="007C342F"/>
    <w:rsid w:val="007C3478"/>
    <w:rsid w:val="007C3487"/>
    <w:rsid w:val="007C34F7"/>
    <w:rsid w:val="007C35A1"/>
    <w:rsid w:val="007C3770"/>
    <w:rsid w:val="007C3845"/>
    <w:rsid w:val="007C3B11"/>
    <w:rsid w:val="007C3CA3"/>
    <w:rsid w:val="007C3D05"/>
    <w:rsid w:val="007C3E13"/>
    <w:rsid w:val="007C3E36"/>
    <w:rsid w:val="007C3E78"/>
    <w:rsid w:val="007C3E80"/>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535"/>
    <w:rsid w:val="007C5536"/>
    <w:rsid w:val="007C57F3"/>
    <w:rsid w:val="007C5830"/>
    <w:rsid w:val="007C5933"/>
    <w:rsid w:val="007C599E"/>
    <w:rsid w:val="007C59C8"/>
    <w:rsid w:val="007C5A3C"/>
    <w:rsid w:val="007C5A4E"/>
    <w:rsid w:val="007C5A6F"/>
    <w:rsid w:val="007C5B0F"/>
    <w:rsid w:val="007C5C1A"/>
    <w:rsid w:val="007C5C48"/>
    <w:rsid w:val="007C5DB8"/>
    <w:rsid w:val="007C5DCE"/>
    <w:rsid w:val="007C5E5B"/>
    <w:rsid w:val="007C5F61"/>
    <w:rsid w:val="007C6011"/>
    <w:rsid w:val="007C60F7"/>
    <w:rsid w:val="007C6105"/>
    <w:rsid w:val="007C62C2"/>
    <w:rsid w:val="007C6374"/>
    <w:rsid w:val="007C638B"/>
    <w:rsid w:val="007C64A8"/>
    <w:rsid w:val="007C663B"/>
    <w:rsid w:val="007C663E"/>
    <w:rsid w:val="007C67EE"/>
    <w:rsid w:val="007C6824"/>
    <w:rsid w:val="007C682B"/>
    <w:rsid w:val="007C69BA"/>
    <w:rsid w:val="007C6BD7"/>
    <w:rsid w:val="007C6BD9"/>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8E3"/>
    <w:rsid w:val="007C7941"/>
    <w:rsid w:val="007C7A18"/>
    <w:rsid w:val="007C7ABB"/>
    <w:rsid w:val="007C7AFF"/>
    <w:rsid w:val="007C7BFF"/>
    <w:rsid w:val="007C7C2C"/>
    <w:rsid w:val="007C7CAE"/>
    <w:rsid w:val="007C7D2F"/>
    <w:rsid w:val="007C7D4C"/>
    <w:rsid w:val="007C7D5C"/>
    <w:rsid w:val="007C7D8B"/>
    <w:rsid w:val="007C7DC1"/>
    <w:rsid w:val="007C7E3E"/>
    <w:rsid w:val="007D02E9"/>
    <w:rsid w:val="007D03AD"/>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1A6"/>
    <w:rsid w:val="007D1202"/>
    <w:rsid w:val="007D1211"/>
    <w:rsid w:val="007D1352"/>
    <w:rsid w:val="007D13B9"/>
    <w:rsid w:val="007D13EB"/>
    <w:rsid w:val="007D1408"/>
    <w:rsid w:val="007D14F9"/>
    <w:rsid w:val="007D1633"/>
    <w:rsid w:val="007D174C"/>
    <w:rsid w:val="007D1891"/>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A6"/>
    <w:rsid w:val="007D2A26"/>
    <w:rsid w:val="007D2A3F"/>
    <w:rsid w:val="007D2A79"/>
    <w:rsid w:val="007D2AD2"/>
    <w:rsid w:val="007D2AFD"/>
    <w:rsid w:val="007D2C42"/>
    <w:rsid w:val="007D2E1D"/>
    <w:rsid w:val="007D2EB8"/>
    <w:rsid w:val="007D2FAF"/>
    <w:rsid w:val="007D2FD7"/>
    <w:rsid w:val="007D3199"/>
    <w:rsid w:val="007D31A0"/>
    <w:rsid w:val="007D31B7"/>
    <w:rsid w:val="007D3307"/>
    <w:rsid w:val="007D3497"/>
    <w:rsid w:val="007D3511"/>
    <w:rsid w:val="007D364F"/>
    <w:rsid w:val="007D365C"/>
    <w:rsid w:val="007D36B6"/>
    <w:rsid w:val="007D3741"/>
    <w:rsid w:val="007D3806"/>
    <w:rsid w:val="007D382F"/>
    <w:rsid w:val="007D398C"/>
    <w:rsid w:val="007D3B16"/>
    <w:rsid w:val="007D3C3A"/>
    <w:rsid w:val="007D3E09"/>
    <w:rsid w:val="007D3EA8"/>
    <w:rsid w:val="007D4027"/>
    <w:rsid w:val="007D404F"/>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511A"/>
    <w:rsid w:val="007D512B"/>
    <w:rsid w:val="007D5148"/>
    <w:rsid w:val="007D5205"/>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605C"/>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6C8"/>
    <w:rsid w:val="007D77AA"/>
    <w:rsid w:val="007D77B3"/>
    <w:rsid w:val="007D7908"/>
    <w:rsid w:val="007D79D0"/>
    <w:rsid w:val="007D7B00"/>
    <w:rsid w:val="007D7B88"/>
    <w:rsid w:val="007D7B91"/>
    <w:rsid w:val="007D7B9F"/>
    <w:rsid w:val="007D7DB8"/>
    <w:rsid w:val="007D7E4B"/>
    <w:rsid w:val="007D7F18"/>
    <w:rsid w:val="007D7FEC"/>
    <w:rsid w:val="007E0014"/>
    <w:rsid w:val="007E001F"/>
    <w:rsid w:val="007E0076"/>
    <w:rsid w:val="007E01AE"/>
    <w:rsid w:val="007E0242"/>
    <w:rsid w:val="007E0334"/>
    <w:rsid w:val="007E0378"/>
    <w:rsid w:val="007E0405"/>
    <w:rsid w:val="007E04A8"/>
    <w:rsid w:val="007E063D"/>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D1C"/>
    <w:rsid w:val="007E1D5E"/>
    <w:rsid w:val="007E1D87"/>
    <w:rsid w:val="007E1DDD"/>
    <w:rsid w:val="007E1E96"/>
    <w:rsid w:val="007E1F31"/>
    <w:rsid w:val="007E209E"/>
    <w:rsid w:val="007E20D2"/>
    <w:rsid w:val="007E2163"/>
    <w:rsid w:val="007E21AA"/>
    <w:rsid w:val="007E2348"/>
    <w:rsid w:val="007E2467"/>
    <w:rsid w:val="007E25A5"/>
    <w:rsid w:val="007E25AB"/>
    <w:rsid w:val="007E25C8"/>
    <w:rsid w:val="007E2867"/>
    <w:rsid w:val="007E2983"/>
    <w:rsid w:val="007E2A0F"/>
    <w:rsid w:val="007E2A48"/>
    <w:rsid w:val="007E2B98"/>
    <w:rsid w:val="007E2CBB"/>
    <w:rsid w:val="007E2CE6"/>
    <w:rsid w:val="007E2F41"/>
    <w:rsid w:val="007E3294"/>
    <w:rsid w:val="007E3606"/>
    <w:rsid w:val="007E3656"/>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BC"/>
    <w:rsid w:val="007E461C"/>
    <w:rsid w:val="007E4799"/>
    <w:rsid w:val="007E47C2"/>
    <w:rsid w:val="007E4912"/>
    <w:rsid w:val="007E4AEC"/>
    <w:rsid w:val="007E4B0F"/>
    <w:rsid w:val="007E4C53"/>
    <w:rsid w:val="007E4CD6"/>
    <w:rsid w:val="007E4DCA"/>
    <w:rsid w:val="007E4E8C"/>
    <w:rsid w:val="007E524F"/>
    <w:rsid w:val="007E52AC"/>
    <w:rsid w:val="007E52C3"/>
    <w:rsid w:val="007E5378"/>
    <w:rsid w:val="007E53A8"/>
    <w:rsid w:val="007E55CA"/>
    <w:rsid w:val="007E577F"/>
    <w:rsid w:val="007E5851"/>
    <w:rsid w:val="007E5878"/>
    <w:rsid w:val="007E5963"/>
    <w:rsid w:val="007E5A70"/>
    <w:rsid w:val="007E5AC2"/>
    <w:rsid w:val="007E5BB4"/>
    <w:rsid w:val="007E5BBC"/>
    <w:rsid w:val="007E5BFA"/>
    <w:rsid w:val="007E5C01"/>
    <w:rsid w:val="007E5DA0"/>
    <w:rsid w:val="007E6074"/>
    <w:rsid w:val="007E6084"/>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7B"/>
    <w:rsid w:val="007E79C5"/>
    <w:rsid w:val="007E7A46"/>
    <w:rsid w:val="007E7B13"/>
    <w:rsid w:val="007E7E39"/>
    <w:rsid w:val="007E7E87"/>
    <w:rsid w:val="007E7E9E"/>
    <w:rsid w:val="007E7EF1"/>
    <w:rsid w:val="007F00B9"/>
    <w:rsid w:val="007F0348"/>
    <w:rsid w:val="007F037B"/>
    <w:rsid w:val="007F0662"/>
    <w:rsid w:val="007F0693"/>
    <w:rsid w:val="007F0798"/>
    <w:rsid w:val="007F08DE"/>
    <w:rsid w:val="007F09CD"/>
    <w:rsid w:val="007F09E7"/>
    <w:rsid w:val="007F0A51"/>
    <w:rsid w:val="007F0B19"/>
    <w:rsid w:val="007F0B77"/>
    <w:rsid w:val="007F0B8B"/>
    <w:rsid w:val="007F0CF3"/>
    <w:rsid w:val="007F0D14"/>
    <w:rsid w:val="007F0F0E"/>
    <w:rsid w:val="007F0F18"/>
    <w:rsid w:val="007F0F32"/>
    <w:rsid w:val="007F102F"/>
    <w:rsid w:val="007F1232"/>
    <w:rsid w:val="007F1246"/>
    <w:rsid w:val="007F12FB"/>
    <w:rsid w:val="007F14E5"/>
    <w:rsid w:val="007F1545"/>
    <w:rsid w:val="007F1699"/>
    <w:rsid w:val="007F1729"/>
    <w:rsid w:val="007F1794"/>
    <w:rsid w:val="007F1974"/>
    <w:rsid w:val="007F1B88"/>
    <w:rsid w:val="007F1C0F"/>
    <w:rsid w:val="007F1C75"/>
    <w:rsid w:val="007F1C82"/>
    <w:rsid w:val="007F1CA0"/>
    <w:rsid w:val="007F1D18"/>
    <w:rsid w:val="007F1D39"/>
    <w:rsid w:val="007F1D57"/>
    <w:rsid w:val="007F1E50"/>
    <w:rsid w:val="007F1E5E"/>
    <w:rsid w:val="007F1E7A"/>
    <w:rsid w:val="007F22AC"/>
    <w:rsid w:val="007F22F2"/>
    <w:rsid w:val="007F22FC"/>
    <w:rsid w:val="007F2345"/>
    <w:rsid w:val="007F2459"/>
    <w:rsid w:val="007F26BA"/>
    <w:rsid w:val="007F2845"/>
    <w:rsid w:val="007F28D8"/>
    <w:rsid w:val="007F2977"/>
    <w:rsid w:val="007F2A69"/>
    <w:rsid w:val="007F2ADA"/>
    <w:rsid w:val="007F2B1F"/>
    <w:rsid w:val="007F2BB9"/>
    <w:rsid w:val="007F2BD5"/>
    <w:rsid w:val="007F2C49"/>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773"/>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A"/>
    <w:rsid w:val="0080132D"/>
    <w:rsid w:val="00801340"/>
    <w:rsid w:val="008013BA"/>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335"/>
    <w:rsid w:val="0080742D"/>
    <w:rsid w:val="008074E1"/>
    <w:rsid w:val="00807566"/>
    <w:rsid w:val="00807593"/>
    <w:rsid w:val="0080763B"/>
    <w:rsid w:val="008077E5"/>
    <w:rsid w:val="00807985"/>
    <w:rsid w:val="00807AC9"/>
    <w:rsid w:val="00807B3C"/>
    <w:rsid w:val="00807DA7"/>
    <w:rsid w:val="00807DB6"/>
    <w:rsid w:val="00807DE2"/>
    <w:rsid w:val="00807F0E"/>
    <w:rsid w:val="00807F42"/>
    <w:rsid w:val="00807FB5"/>
    <w:rsid w:val="00810031"/>
    <w:rsid w:val="00810069"/>
    <w:rsid w:val="008100AC"/>
    <w:rsid w:val="008100ED"/>
    <w:rsid w:val="008101C4"/>
    <w:rsid w:val="008103CE"/>
    <w:rsid w:val="0081043A"/>
    <w:rsid w:val="00810549"/>
    <w:rsid w:val="008105CD"/>
    <w:rsid w:val="00810825"/>
    <w:rsid w:val="00810827"/>
    <w:rsid w:val="00810B93"/>
    <w:rsid w:val="00810BDC"/>
    <w:rsid w:val="00810BE1"/>
    <w:rsid w:val="00810C05"/>
    <w:rsid w:val="00810C09"/>
    <w:rsid w:val="00810C62"/>
    <w:rsid w:val="00810CCE"/>
    <w:rsid w:val="00810D43"/>
    <w:rsid w:val="00810D57"/>
    <w:rsid w:val="00810D7A"/>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1FC8"/>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C2B"/>
    <w:rsid w:val="00817EB3"/>
    <w:rsid w:val="008200B2"/>
    <w:rsid w:val="008200F7"/>
    <w:rsid w:val="00820175"/>
    <w:rsid w:val="008201BF"/>
    <w:rsid w:val="00820444"/>
    <w:rsid w:val="00820569"/>
    <w:rsid w:val="008205AC"/>
    <w:rsid w:val="008205E0"/>
    <w:rsid w:val="008206FE"/>
    <w:rsid w:val="008207F5"/>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CC"/>
    <w:rsid w:val="008219D4"/>
    <w:rsid w:val="00821A1C"/>
    <w:rsid w:val="00821A6D"/>
    <w:rsid w:val="00821A9A"/>
    <w:rsid w:val="00821AA2"/>
    <w:rsid w:val="00821AE4"/>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49F"/>
    <w:rsid w:val="008254A9"/>
    <w:rsid w:val="0082559B"/>
    <w:rsid w:val="008255A8"/>
    <w:rsid w:val="00825B78"/>
    <w:rsid w:val="00825D32"/>
    <w:rsid w:val="00825E19"/>
    <w:rsid w:val="00825E20"/>
    <w:rsid w:val="00825E84"/>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212"/>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903"/>
    <w:rsid w:val="00831954"/>
    <w:rsid w:val="008319EF"/>
    <w:rsid w:val="00831A90"/>
    <w:rsid w:val="00831BBE"/>
    <w:rsid w:val="00831CED"/>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7A6"/>
    <w:rsid w:val="00833885"/>
    <w:rsid w:val="00833A5A"/>
    <w:rsid w:val="00833B08"/>
    <w:rsid w:val="00833B8A"/>
    <w:rsid w:val="00833B8D"/>
    <w:rsid w:val="00833C22"/>
    <w:rsid w:val="00833D6D"/>
    <w:rsid w:val="00833F80"/>
    <w:rsid w:val="0083415D"/>
    <w:rsid w:val="00834234"/>
    <w:rsid w:val="008342B6"/>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F6B"/>
    <w:rsid w:val="00835FA5"/>
    <w:rsid w:val="0083617C"/>
    <w:rsid w:val="008362A3"/>
    <w:rsid w:val="008362F7"/>
    <w:rsid w:val="0083640D"/>
    <w:rsid w:val="0083643D"/>
    <w:rsid w:val="00836483"/>
    <w:rsid w:val="0083651F"/>
    <w:rsid w:val="00836689"/>
    <w:rsid w:val="008367C4"/>
    <w:rsid w:val="00836856"/>
    <w:rsid w:val="008368A5"/>
    <w:rsid w:val="00836935"/>
    <w:rsid w:val="00836A64"/>
    <w:rsid w:val="00836B7A"/>
    <w:rsid w:val="00836C2A"/>
    <w:rsid w:val="00836D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25"/>
    <w:rsid w:val="00840267"/>
    <w:rsid w:val="008403B4"/>
    <w:rsid w:val="008404A8"/>
    <w:rsid w:val="008404DE"/>
    <w:rsid w:val="00840579"/>
    <w:rsid w:val="008409AA"/>
    <w:rsid w:val="008409FD"/>
    <w:rsid w:val="00840A78"/>
    <w:rsid w:val="00840AD2"/>
    <w:rsid w:val="00840B6A"/>
    <w:rsid w:val="00840BF7"/>
    <w:rsid w:val="00840E06"/>
    <w:rsid w:val="00840E12"/>
    <w:rsid w:val="00840E97"/>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42F"/>
    <w:rsid w:val="00842436"/>
    <w:rsid w:val="00842569"/>
    <w:rsid w:val="00842672"/>
    <w:rsid w:val="008426EC"/>
    <w:rsid w:val="00842872"/>
    <w:rsid w:val="008428E1"/>
    <w:rsid w:val="0084295A"/>
    <w:rsid w:val="00842AFE"/>
    <w:rsid w:val="00842BC6"/>
    <w:rsid w:val="00842BCC"/>
    <w:rsid w:val="00842C1A"/>
    <w:rsid w:val="00842CB6"/>
    <w:rsid w:val="00842CEB"/>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0EB"/>
    <w:rsid w:val="00844205"/>
    <w:rsid w:val="008442AE"/>
    <w:rsid w:val="00844402"/>
    <w:rsid w:val="0084447A"/>
    <w:rsid w:val="0084466F"/>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37"/>
    <w:rsid w:val="00847473"/>
    <w:rsid w:val="00847753"/>
    <w:rsid w:val="0084782F"/>
    <w:rsid w:val="00847A21"/>
    <w:rsid w:val="00847B52"/>
    <w:rsid w:val="00847B65"/>
    <w:rsid w:val="00847BBB"/>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A2C"/>
    <w:rsid w:val="00852B93"/>
    <w:rsid w:val="00852BF6"/>
    <w:rsid w:val="00852C1B"/>
    <w:rsid w:val="00852DC6"/>
    <w:rsid w:val="00852E8D"/>
    <w:rsid w:val="00852F5A"/>
    <w:rsid w:val="0085302B"/>
    <w:rsid w:val="0085315D"/>
    <w:rsid w:val="0085330A"/>
    <w:rsid w:val="00853380"/>
    <w:rsid w:val="008534FB"/>
    <w:rsid w:val="00853505"/>
    <w:rsid w:val="00853522"/>
    <w:rsid w:val="0085358F"/>
    <w:rsid w:val="008535A6"/>
    <w:rsid w:val="00853718"/>
    <w:rsid w:val="00853776"/>
    <w:rsid w:val="008539A9"/>
    <w:rsid w:val="00853A0A"/>
    <w:rsid w:val="00853AA6"/>
    <w:rsid w:val="00853B24"/>
    <w:rsid w:val="00853BD4"/>
    <w:rsid w:val="00853D38"/>
    <w:rsid w:val="00853DB4"/>
    <w:rsid w:val="00854124"/>
    <w:rsid w:val="00854451"/>
    <w:rsid w:val="008544F0"/>
    <w:rsid w:val="00854553"/>
    <w:rsid w:val="008547F0"/>
    <w:rsid w:val="008549A5"/>
    <w:rsid w:val="00854A42"/>
    <w:rsid w:val="00854A73"/>
    <w:rsid w:val="00854ABC"/>
    <w:rsid w:val="00854BC4"/>
    <w:rsid w:val="00854BCA"/>
    <w:rsid w:val="00854BE8"/>
    <w:rsid w:val="00854C99"/>
    <w:rsid w:val="00854CE4"/>
    <w:rsid w:val="00854D61"/>
    <w:rsid w:val="00854EAF"/>
    <w:rsid w:val="00854FED"/>
    <w:rsid w:val="008552F9"/>
    <w:rsid w:val="00855386"/>
    <w:rsid w:val="00855508"/>
    <w:rsid w:val="00855523"/>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1"/>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C4"/>
    <w:rsid w:val="00857805"/>
    <w:rsid w:val="00857896"/>
    <w:rsid w:val="00857925"/>
    <w:rsid w:val="00857932"/>
    <w:rsid w:val="008579AF"/>
    <w:rsid w:val="008579DB"/>
    <w:rsid w:val="00857A36"/>
    <w:rsid w:val="00857B56"/>
    <w:rsid w:val="00857BE6"/>
    <w:rsid w:val="00857E35"/>
    <w:rsid w:val="00857EA2"/>
    <w:rsid w:val="0086004C"/>
    <w:rsid w:val="008601A2"/>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3E"/>
    <w:rsid w:val="00860B5A"/>
    <w:rsid w:val="00860C9A"/>
    <w:rsid w:val="00860CD3"/>
    <w:rsid w:val="00861085"/>
    <w:rsid w:val="008610F6"/>
    <w:rsid w:val="00861334"/>
    <w:rsid w:val="0086159D"/>
    <w:rsid w:val="00861709"/>
    <w:rsid w:val="00861A59"/>
    <w:rsid w:val="00861B80"/>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0F"/>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92"/>
    <w:rsid w:val="008645F5"/>
    <w:rsid w:val="008645F8"/>
    <w:rsid w:val="00864728"/>
    <w:rsid w:val="0086489C"/>
    <w:rsid w:val="0086492E"/>
    <w:rsid w:val="00864C58"/>
    <w:rsid w:val="00864C8C"/>
    <w:rsid w:val="00864DFB"/>
    <w:rsid w:val="00864E65"/>
    <w:rsid w:val="00864F2E"/>
    <w:rsid w:val="008651ED"/>
    <w:rsid w:val="00865269"/>
    <w:rsid w:val="008652ED"/>
    <w:rsid w:val="00865350"/>
    <w:rsid w:val="0086538C"/>
    <w:rsid w:val="008653B3"/>
    <w:rsid w:val="008653CA"/>
    <w:rsid w:val="00865492"/>
    <w:rsid w:val="008655C4"/>
    <w:rsid w:val="0086566D"/>
    <w:rsid w:val="008656F7"/>
    <w:rsid w:val="00865754"/>
    <w:rsid w:val="008659FB"/>
    <w:rsid w:val="00865A4F"/>
    <w:rsid w:val="00865AB7"/>
    <w:rsid w:val="00865C4B"/>
    <w:rsid w:val="00865EF0"/>
    <w:rsid w:val="008660D3"/>
    <w:rsid w:val="00866103"/>
    <w:rsid w:val="00866118"/>
    <w:rsid w:val="00866280"/>
    <w:rsid w:val="00866484"/>
    <w:rsid w:val="00866510"/>
    <w:rsid w:val="00866549"/>
    <w:rsid w:val="0086666E"/>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C55"/>
    <w:rsid w:val="0087104D"/>
    <w:rsid w:val="0087121C"/>
    <w:rsid w:val="008712D8"/>
    <w:rsid w:val="008714BA"/>
    <w:rsid w:val="0087150D"/>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AF"/>
    <w:rsid w:val="00874EE8"/>
    <w:rsid w:val="00874F9A"/>
    <w:rsid w:val="00875056"/>
    <w:rsid w:val="00875139"/>
    <w:rsid w:val="00875200"/>
    <w:rsid w:val="0087522F"/>
    <w:rsid w:val="00875254"/>
    <w:rsid w:val="00875410"/>
    <w:rsid w:val="008754C8"/>
    <w:rsid w:val="00875631"/>
    <w:rsid w:val="0087568F"/>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F5A"/>
    <w:rsid w:val="00877095"/>
    <w:rsid w:val="008771C6"/>
    <w:rsid w:val="00877206"/>
    <w:rsid w:val="00877380"/>
    <w:rsid w:val="008773F5"/>
    <w:rsid w:val="008774A5"/>
    <w:rsid w:val="008774EC"/>
    <w:rsid w:val="0087755B"/>
    <w:rsid w:val="008775B7"/>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8A2"/>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8F"/>
    <w:rsid w:val="008822E7"/>
    <w:rsid w:val="00882366"/>
    <w:rsid w:val="008823A6"/>
    <w:rsid w:val="00882446"/>
    <w:rsid w:val="008825DE"/>
    <w:rsid w:val="0088262B"/>
    <w:rsid w:val="0088268F"/>
    <w:rsid w:val="008826AB"/>
    <w:rsid w:val="008826EC"/>
    <w:rsid w:val="00882891"/>
    <w:rsid w:val="00882A58"/>
    <w:rsid w:val="00882B03"/>
    <w:rsid w:val="00882B81"/>
    <w:rsid w:val="00882BBB"/>
    <w:rsid w:val="00882C3A"/>
    <w:rsid w:val="00882C99"/>
    <w:rsid w:val="00882CD1"/>
    <w:rsid w:val="00882CE6"/>
    <w:rsid w:val="00882D64"/>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ADB"/>
    <w:rsid w:val="00884B03"/>
    <w:rsid w:val="00884B59"/>
    <w:rsid w:val="00884C09"/>
    <w:rsid w:val="00885043"/>
    <w:rsid w:val="008850B4"/>
    <w:rsid w:val="008850BA"/>
    <w:rsid w:val="00885336"/>
    <w:rsid w:val="0088534F"/>
    <w:rsid w:val="008853DD"/>
    <w:rsid w:val="008854EF"/>
    <w:rsid w:val="00885580"/>
    <w:rsid w:val="008855ED"/>
    <w:rsid w:val="008857B5"/>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473"/>
    <w:rsid w:val="00886576"/>
    <w:rsid w:val="00886593"/>
    <w:rsid w:val="008865A6"/>
    <w:rsid w:val="00886605"/>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7018"/>
    <w:rsid w:val="00887079"/>
    <w:rsid w:val="00887483"/>
    <w:rsid w:val="00887588"/>
    <w:rsid w:val="008876E2"/>
    <w:rsid w:val="00887768"/>
    <w:rsid w:val="0088777E"/>
    <w:rsid w:val="0088789E"/>
    <w:rsid w:val="00887964"/>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82"/>
    <w:rsid w:val="00890709"/>
    <w:rsid w:val="00890899"/>
    <w:rsid w:val="008908E5"/>
    <w:rsid w:val="00890BDD"/>
    <w:rsid w:val="00890CD1"/>
    <w:rsid w:val="00890D58"/>
    <w:rsid w:val="00890F67"/>
    <w:rsid w:val="00890F8A"/>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AE"/>
    <w:rsid w:val="0089372C"/>
    <w:rsid w:val="00893ABB"/>
    <w:rsid w:val="00893E9C"/>
    <w:rsid w:val="00894196"/>
    <w:rsid w:val="0089430C"/>
    <w:rsid w:val="0089432F"/>
    <w:rsid w:val="008943BA"/>
    <w:rsid w:val="00894796"/>
    <w:rsid w:val="0089485F"/>
    <w:rsid w:val="0089488B"/>
    <w:rsid w:val="00894A78"/>
    <w:rsid w:val="00894B58"/>
    <w:rsid w:val="00894C78"/>
    <w:rsid w:val="00894D48"/>
    <w:rsid w:val="00894DC4"/>
    <w:rsid w:val="00894EA9"/>
    <w:rsid w:val="00894FDC"/>
    <w:rsid w:val="0089504C"/>
    <w:rsid w:val="00895315"/>
    <w:rsid w:val="0089532C"/>
    <w:rsid w:val="0089538B"/>
    <w:rsid w:val="008955B0"/>
    <w:rsid w:val="008956D9"/>
    <w:rsid w:val="00895798"/>
    <w:rsid w:val="008957D3"/>
    <w:rsid w:val="008959B8"/>
    <w:rsid w:val="00895C3F"/>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09"/>
    <w:rsid w:val="0089716F"/>
    <w:rsid w:val="0089717B"/>
    <w:rsid w:val="008972BC"/>
    <w:rsid w:val="00897306"/>
    <w:rsid w:val="0089732E"/>
    <w:rsid w:val="0089734D"/>
    <w:rsid w:val="008973F2"/>
    <w:rsid w:val="008974BA"/>
    <w:rsid w:val="00897765"/>
    <w:rsid w:val="00897C71"/>
    <w:rsid w:val="00897CDB"/>
    <w:rsid w:val="00897CE1"/>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6DF"/>
    <w:rsid w:val="008A16F3"/>
    <w:rsid w:val="008A16F9"/>
    <w:rsid w:val="008A1799"/>
    <w:rsid w:val="008A19E2"/>
    <w:rsid w:val="008A1A07"/>
    <w:rsid w:val="008A1C98"/>
    <w:rsid w:val="008A1D3E"/>
    <w:rsid w:val="008A1DA4"/>
    <w:rsid w:val="008A1DC7"/>
    <w:rsid w:val="008A1F5E"/>
    <w:rsid w:val="008A1F97"/>
    <w:rsid w:val="008A1F98"/>
    <w:rsid w:val="008A21E2"/>
    <w:rsid w:val="008A22CD"/>
    <w:rsid w:val="008A25A2"/>
    <w:rsid w:val="008A2609"/>
    <w:rsid w:val="008A26A6"/>
    <w:rsid w:val="008A273A"/>
    <w:rsid w:val="008A27F8"/>
    <w:rsid w:val="008A2957"/>
    <w:rsid w:val="008A29EB"/>
    <w:rsid w:val="008A2A6B"/>
    <w:rsid w:val="008A2AC5"/>
    <w:rsid w:val="008A2AEB"/>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826"/>
    <w:rsid w:val="008A48CC"/>
    <w:rsid w:val="008A4A8B"/>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5C5D"/>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A"/>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2E"/>
    <w:rsid w:val="008B01C4"/>
    <w:rsid w:val="008B048A"/>
    <w:rsid w:val="008B04E8"/>
    <w:rsid w:val="008B056A"/>
    <w:rsid w:val="008B05E5"/>
    <w:rsid w:val="008B0605"/>
    <w:rsid w:val="008B073E"/>
    <w:rsid w:val="008B0770"/>
    <w:rsid w:val="008B07E6"/>
    <w:rsid w:val="008B0821"/>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E03"/>
    <w:rsid w:val="008B1E87"/>
    <w:rsid w:val="008B207A"/>
    <w:rsid w:val="008B2130"/>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46D"/>
    <w:rsid w:val="008B34F7"/>
    <w:rsid w:val="008B3590"/>
    <w:rsid w:val="008B3617"/>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7D8"/>
    <w:rsid w:val="008B497C"/>
    <w:rsid w:val="008B4C87"/>
    <w:rsid w:val="008B4CB8"/>
    <w:rsid w:val="008B4CD3"/>
    <w:rsid w:val="008B4CFC"/>
    <w:rsid w:val="008B4F6E"/>
    <w:rsid w:val="008B5071"/>
    <w:rsid w:val="008B5260"/>
    <w:rsid w:val="008B5290"/>
    <w:rsid w:val="008B52FE"/>
    <w:rsid w:val="008B5347"/>
    <w:rsid w:val="008B5403"/>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6156"/>
    <w:rsid w:val="008B6398"/>
    <w:rsid w:val="008B639F"/>
    <w:rsid w:val="008B63CE"/>
    <w:rsid w:val="008B64AD"/>
    <w:rsid w:val="008B651A"/>
    <w:rsid w:val="008B652D"/>
    <w:rsid w:val="008B6572"/>
    <w:rsid w:val="008B6631"/>
    <w:rsid w:val="008B682C"/>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2"/>
    <w:rsid w:val="008B771B"/>
    <w:rsid w:val="008B772E"/>
    <w:rsid w:val="008B778F"/>
    <w:rsid w:val="008B77EE"/>
    <w:rsid w:val="008B786B"/>
    <w:rsid w:val="008B7914"/>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14"/>
    <w:rsid w:val="008C094F"/>
    <w:rsid w:val="008C09FB"/>
    <w:rsid w:val="008C0A93"/>
    <w:rsid w:val="008C0BD9"/>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7F"/>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5D"/>
    <w:rsid w:val="008C38AD"/>
    <w:rsid w:val="008C3C39"/>
    <w:rsid w:val="008C3C4A"/>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7B"/>
    <w:rsid w:val="008C770F"/>
    <w:rsid w:val="008C77B7"/>
    <w:rsid w:val="008C7861"/>
    <w:rsid w:val="008C79A4"/>
    <w:rsid w:val="008C79B5"/>
    <w:rsid w:val="008C79E3"/>
    <w:rsid w:val="008C7A1A"/>
    <w:rsid w:val="008C7A5B"/>
    <w:rsid w:val="008C7AE2"/>
    <w:rsid w:val="008C7B34"/>
    <w:rsid w:val="008C7C9A"/>
    <w:rsid w:val="008C7D12"/>
    <w:rsid w:val="008C7DE3"/>
    <w:rsid w:val="008C7E9B"/>
    <w:rsid w:val="008C8CC0"/>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64C"/>
    <w:rsid w:val="008D268E"/>
    <w:rsid w:val="008D27C4"/>
    <w:rsid w:val="008D2C23"/>
    <w:rsid w:val="008D2EF6"/>
    <w:rsid w:val="008D2F44"/>
    <w:rsid w:val="008D2F9C"/>
    <w:rsid w:val="008D3018"/>
    <w:rsid w:val="008D30B6"/>
    <w:rsid w:val="008D3116"/>
    <w:rsid w:val="008D31B4"/>
    <w:rsid w:val="008D3208"/>
    <w:rsid w:val="008D344D"/>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7D"/>
    <w:rsid w:val="008D46E7"/>
    <w:rsid w:val="008D48E9"/>
    <w:rsid w:val="008D48EF"/>
    <w:rsid w:val="008D492A"/>
    <w:rsid w:val="008D4965"/>
    <w:rsid w:val="008D4B58"/>
    <w:rsid w:val="008D4B7F"/>
    <w:rsid w:val="008D4B8A"/>
    <w:rsid w:val="008D4C7B"/>
    <w:rsid w:val="008D4CF8"/>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E9E"/>
    <w:rsid w:val="008D604F"/>
    <w:rsid w:val="008D618C"/>
    <w:rsid w:val="008D61A7"/>
    <w:rsid w:val="008D6501"/>
    <w:rsid w:val="008D6541"/>
    <w:rsid w:val="008D65A7"/>
    <w:rsid w:val="008D6620"/>
    <w:rsid w:val="008D66B5"/>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3B6"/>
    <w:rsid w:val="008D73D2"/>
    <w:rsid w:val="008D7437"/>
    <w:rsid w:val="008D75AC"/>
    <w:rsid w:val="008D7740"/>
    <w:rsid w:val="008D77F2"/>
    <w:rsid w:val="008D7807"/>
    <w:rsid w:val="008D7C84"/>
    <w:rsid w:val="008D7D45"/>
    <w:rsid w:val="008D7D71"/>
    <w:rsid w:val="008D7D7B"/>
    <w:rsid w:val="008D7F4B"/>
    <w:rsid w:val="008E009F"/>
    <w:rsid w:val="008E01D1"/>
    <w:rsid w:val="008E01FE"/>
    <w:rsid w:val="008E028B"/>
    <w:rsid w:val="008E02F6"/>
    <w:rsid w:val="008E0387"/>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53"/>
    <w:rsid w:val="008E1395"/>
    <w:rsid w:val="008E1480"/>
    <w:rsid w:val="008E162C"/>
    <w:rsid w:val="008E16A8"/>
    <w:rsid w:val="008E17A1"/>
    <w:rsid w:val="008E183D"/>
    <w:rsid w:val="008E1AF1"/>
    <w:rsid w:val="008E1B61"/>
    <w:rsid w:val="008E1CB5"/>
    <w:rsid w:val="008E1CE1"/>
    <w:rsid w:val="008E203C"/>
    <w:rsid w:val="008E2136"/>
    <w:rsid w:val="008E216C"/>
    <w:rsid w:val="008E2250"/>
    <w:rsid w:val="008E2316"/>
    <w:rsid w:val="008E2426"/>
    <w:rsid w:val="008E244C"/>
    <w:rsid w:val="008E24F1"/>
    <w:rsid w:val="008E25EF"/>
    <w:rsid w:val="008E2659"/>
    <w:rsid w:val="008E270F"/>
    <w:rsid w:val="008E2793"/>
    <w:rsid w:val="008E2816"/>
    <w:rsid w:val="008E2867"/>
    <w:rsid w:val="008E28F0"/>
    <w:rsid w:val="008E29A3"/>
    <w:rsid w:val="008E2A24"/>
    <w:rsid w:val="008E2A66"/>
    <w:rsid w:val="008E2AE9"/>
    <w:rsid w:val="008E2C97"/>
    <w:rsid w:val="008E2CBF"/>
    <w:rsid w:val="008E2E0C"/>
    <w:rsid w:val="008E2F72"/>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E2B"/>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598"/>
    <w:rsid w:val="008E55AC"/>
    <w:rsid w:val="008E5604"/>
    <w:rsid w:val="008E5657"/>
    <w:rsid w:val="008E56FD"/>
    <w:rsid w:val="008E577C"/>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8F"/>
    <w:rsid w:val="008E64E1"/>
    <w:rsid w:val="008E652C"/>
    <w:rsid w:val="008E666D"/>
    <w:rsid w:val="008E6740"/>
    <w:rsid w:val="008E6944"/>
    <w:rsid w:val="008E6AB7"/>
    <w:rsid w:val="008E6B17"/>
    <w:rsid w:val="008E6CC8"/>
    <w:rsid w:val="008E6D53"/>
    <w:rsid w:val="008E6E56"/>
    <w:rsid w:val="008E6E8E"/>
    <w:rsid w:val="008E6FB7"/>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02"/>
    <w:rsid w:val="008F1014"/>
    <w:rsid w:val="008F1243"/>
    <w:rsid w:val="008F1250"/>
    <w:rsid w:val="008F1264"/>
    <w:rsid w:val="008F12DD"/>
    <w:rsid w:val="008F1319"/>
    <w:rsid w:val="008F13D4"/>
    <w:rsid w:val="008F1430"/>
    <w:rsid w:val="008F173A"/>
    <w:rsid w:val="008F17EA"/>
    <w:rsid w:val="008F1804"/>
    <w:rsid w:val="008F18F3"/>
    <w:rsid w:val="008F1A4A"/>
    <w:rsid w:val="008F1AB2"/>
    <w:rsid w:val="008F1B0E"/>
    <w:rsid w:val="008F1B42"/>
    <w:rsid w:val="008F1C15"/>
    <w:rsid w:val="008F1D9B"/>
    <w:rsid w:val="008F1DAD"/>
    <w:rsid w:val="008F1E0A"/>
    <w:rsid w:val="008F1EA9"/>
    <w:rsid w:val="008F1EC1"/>
    <w:rsid w:val="008F1F5E"/>
    <w:rsid w:val="008F1FAB"/>
    <w:rsid w:val="008F21B4"/>
    <w:rsid w:val="008F228F"/>
    <w:rsid w:val="008F2421"/>
    <w:rsid w:val="008F2556"/>
    <w:rsid w:val="008F2710"/>
    <w:rsid w:val="008F279F"/>
    <w:rsid w:val="008F2805"/>
    <w:rsid w:val="008F2810"/>
    <w:rsid w:val="008F2908"/>
    <w:rsid w:val="008F2952"/>
    <w:rsid w:val="008F2B3F"/>
    <w:rsid w:val="008F2CFE"/>
    <w:rsid w:val="008F2E1F"/>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4C21"/>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60BB"/>
    <w:rsid w:val="008F62E4"/>
    <w:rsid w:val="008F639F"/>
    <w:rsid w:val="008F662B"/>
    <w:rsid w:val="008F6647"/>
    <w:rsid w:val="008F6776"/>
    <w:rsid w:val="008F696A"/>
    <w:rsid w:val="008F69E6"/>
    <w:rsid w:val="008F6B0D"/>
    <w:rsid w:val="008F6B7B"/>
    <w:rsid w:val="008F6BE4"/>
    <w:rsid w:val="008F6C6E"/>
    <w:rsid w:val="008F6E28"/>
    <w:rsid w:val="008F700E"/>
    <w:rsid w:val="008F7064"/>
    <w:rsid w:val="008F71AE"/>
    <w:rsid w:val="008F729D"/>
    <w:rsid w:val="008F72C5"/>
    <w:rsid w:val="008F7467"/>
    <w:rsid w:val="008F74F0"/>
    <w:rsid w:val="008F7738"/>
    <w:rsid w:val="008F7885"/>
    <w:rsid w:val="008F7949"/>
    <w:rsid w:val="008F7954"/>
    <w:rsid w:val="008F79C3"/>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DC4"/>
    <w:rsid w:val="00900E40"/>
    <w:rsid w:val="00900F24"/>
    <w:rsid w:val="00900FCE"/>
    <w:rsid w:val="0090102B"/>
    <w:rsid w:val="00901052"/>
    <w:rsid w:val="00901061"/>
    <w:rsid w:val="009010A0"/>
    <w:rsid w:val="00901101"/>
    <w:rsid w:val="009011B4"/>
    <w:rsid w:val="00901275"/>
    <w:rsid w:val="00901448"/>
    <w:rsid w:val="00901536"/>
    <w:rsid w:val="0090155E"/>
    <w:rsid w:val="0090161C"/>
    <w:rsid w:val="00901649"/>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C0"/>
    <w:rsid w:val="009024E5"/>
    <w:rsid w:val="009024FA"/>
    <w:rsid w:val="0090258B"/>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19B"/>
    <w:rsid w:val="009041BE"/>
    <w:rsid w:val="0090423D"/>
    <w:rsid w:val="0090437F"/>
    <w:rsid w:val="00904414"/>
    <w:rsid w:val="009044A1"/>
    <w:rsid w:val="009044C5"/>
    <w:rsid w:val="009044DD"/>
    <w:rsid w:val="009044F3"/>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5077"/>
    <w:rsid w:val="00905082"/>
    <w:rsid w:val="00905197"/>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75"/>
    <w:rsid w:val="00906003"/>
    <w:rsid w:val="00906108"/>
    <w:rsid w:val="009061FE"/>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FB8"/>
    <w:rsid w:val="0090703C"/>
    <w:rsid w:val="00907091"/>
    <w:rsid w:val="00907117"/>
    <w:rsid w:val="009072BA"/>
    <w:rsid w:val="00907603"/>
    <w:rsid w:val="00907666"/>
    <w:rsid w:val="00907694"/>
    <w:rsid w:val="00907891"/>
    <w:rsid w:val="00907A8D"/>
    <w:rsid w:val="00907AEE"/>
    <w:rsid w:val="00907B2E"/>
    <w:rsid w:val="00907B7B"/>
    <w:rsid w:val="00907E68"/>
    <w:rsid w:val="00907F01"/>
    <w:rsid w:val="009100BD"/>
    <w:rsid w:val="0091019E"/>
    <w:rsid w:val="009101EA"/>
    <w:rsid w:val="00910312"/>
    <w:rsid w:val="00910335"/>
    <w:rsid w:val="0091037C"/>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1C5"/>
    <w:rsid w:val="0091131D"/>
    <w:rsid w:val="009113D2"/>
    <w:rsid w:val="009114F1"/>
    <w:rsid w:val="0091184F"/>
    <w:rsid w:val="009118BB"/>
    <w:rsid w:val="0091191F"/>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3"/>
    <w:rsid w:val="0091355C"/>
    <w:rsid w:val="009135F1"/>
    <w:rsid w:val="009136CB"/>
    <w:rsid w:val="009138E2"/>
    <w:rsid w:val="009139A9"/>
    <w:rsid w:val="009139C4"/>
    <w:rsid w:val="00913B26"/>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5F"/>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A05"/>
    <w:rsid w:val="00916A21"/>
    <w:rsid w:val="00916B5D"/>
    <w:rsid w:val="00916C26"/>
    <w:rsid w:val="00916D18"/>
    <w:rsid w:val="00916EC2"/>
    <w:rsid w:val="00916F2C"/>
    <w:rsid w:val="00916FC3"/>
    <w:rsid w:val="00916FDC"/>
    <w:rsid w:val="00916FEA"/>
    <w:rsid w:val="00916FF9"/>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17F2F"/>
    <w:rsid w:val="00920047"/>
    <w:rsid w:val="00920060"/>
    <w:rsid w:val="009201B4"/>
    <w:rsid w:val="00920295"/>
    <w:rsid w:val="009202B5"/>
    <w:rsid w:val="009202C7"/>
    <w:rsid w:val="009203E8"/>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6D"/>
    <w:rsid w:val="009219E5"/>
    <w:rsid w:val="00921AE9"/>
    <w:rsid w:val="00921C5B"/>
    <w:rsid w:val="00921CF3"/>
    <w:rsid w:val="00921D2E"/>
    <w:rsid w:val="00921F14"/>
    <w:rsid w:val="00921FDE"/>
    <w:rsid w:val="0092207C"/>
    <w:rsid w:val="009221E8"/>
    <w:rsid w:val="0092226E"/>
    <w:rsid w:val="009222FA"/>
    <w:rsid w:val="00922346"/>
    <w:rsid w:val="0092234C"/>
    <w:rsid w:val="00922412"/>
    <w:rsid w:val="00922493"/>
    <w:rsid w:val="009225BA"/>
    <w:rsid w:val="009225EB"/>
    <w:rsid w:val="009228B7"/>
    <w:rsid w:val="00922A16"/>
    <w:rsid w:val="00922A1E"/>
    <w:rsid w:val="00922B47"/>
    <w:rsid w:val="00922C08"/>
    <w:rsid w:val="00922D6D"/>
    <w:rsid w:val="00922EF4"/>
    <w:rsid w:val="00922F17"/>
    <w:rsid w:val="00922F35"/>
    <w:rsid w:val="00923059"/>
    <w:rsid w:val="009230A6"/>
    <w:rsid w:val="0092313A"/>
    <w:rsid w:val="009231E6"/>
    <w:rsid w:val="009231EB"/>
    <w:rsid w:val="00923292"/>
    <w:rsid w:val="0092331A"/>
    <w:rsid w:val="0092344A"/>
    <w:rsid w:val="009234E5"/>
    <w:rsid w:val="009236AA"/>
    <w:rsid w:val="009236E3"/>
    <w:rsid w:val="0092382D"/>
    <w:rsid w:val="00923ABC"/>
    <w:rsid w:val="00923B34"/>
    <w:rsid w:val="00923B62"/>
    <w:rsid w:val="00923E41"/>
    <w:rsid w:val="00923E50"/>
    <w:rsid w:val="00923FAA"/>
    <w:rsid w:val="00923FD9"/>
    <w:rsid w:val="00924075"/>
    <w:rsid w:val="00924393"/>
    <w:rsid w:val="009243AC"/>
    <w:rsid w:val="009243B2"/>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40"/>
    <w:rsid w:val="009261F0"/>
    <w:rsid w:val="009263FD"/>
    <w:rsid w:val="00926498"/>
    <w:rsid w:val="009264D2"/>
    <w:rsid w:val="0092655C"/>
    <w:rsid w:val="0092659B"/>
    <w:rsid w:val="009265A1"/>
    <w:rsid w:val="00926697"/>
    <w:rsid w:val="00926815"/>
    <w:rsid w:val="00926953"/>
    <w:rsid w:val="00926A1C"/>
    <w:rsid w:val="00926A67"/>
    <w:rsid w:val="00926AC0"/>
    <w:rsid w:val="00926C7B"/>
    <w:rsid w:val="00926E2A"/>
    <w:rsid w:val="00926F61"/>
    <w:rsid w:val="00926F8F"/>
    <w:rsid w:val="00926FA9"/>
    <w:rsid w:val="009271EF"/>
    <w:rsid w:val="00927362"/>
    <w:rsid w:val="009275A3"/>
    <w:rsid w:val="00927956"/>
    <w:rsid w:val="009279EF"/>
    <w:rsid w:val="00927C42"/>
    <w:rsid w:val="00927D38"/>
    <w:rsid w:val="00927D7A"/>
    <w:rsid w:val="00927EDB"/>
    <w:rsid w:val="00927EE3"/>
    <w:rsid w:val="00927EF6"/>
    <w:rsid w:val="00927FF8"/>
    <w:rsid w:val="0093008F"/>
    <w:rsid w:val="009303BE"/>
    <w:rsid w:val="00930404"/>
    <w:rsid w:val="0093096C"/>
    <w:rsid w:val="00930B34"/>
    <w:rsid w:val="00930BBF"/>
    <w:rsid w:val="00930C29"/>
    <w:rsid w:val="00930C49"/>
    <w:rsid w:val="00930D9D"/>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C2"/>
    <w:rsid w:val="00932AE6"/>
    <w:rsid w:val="00932CB3"/>
    <w:rsid w:val="00932D8A"/>
    <w:rsid w:val="00932E79"/>
    <w:rsid w:val="00932EA3"/>
    <w:rsid w:val="00932FCB"/>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07"/>
    <w:rsid w:val="009341EE"/>
    <w:rsid w:val="009341F3"/>
    <w:rsid w:val="0093430C"/>
    <w:rsid w:val="00934405"/>
    <w:rsid w:val="009344A6"/>
    <w:rsid w:val="009344BF"/>
    <w:rsid w:val="00934542"/>
    <w:rsid w:val="009346B7"/>
    <w:rsid w:val="0093474A"/>
    <w:rsid w:val="0093475E"/>
    <w:rsid w:val="009347BC"/>
    <w:rsid w:val="00934951"/>
    <w:rsid w:val="00934A58"/>
    <w:rsid w:val="00934C69"/>
    <w:rsid w:val="00934CF3"/>
    <w:rsid w:val="00934D97"/>
    <w:rsid w:val="00934E9B"/>
    <w:rsid w:val="00934FA4"/>
    <w:rsid w:val="00935055"/>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1B"/>
    <w:rsid w:val="00936A25"/>
    <w:rsid w:val="00936BB2"/>
    <w:rsid w:val="00936D5A"/>
    <w:rsid w:val="00936E81"/>
    <w:rsid w:val="00936EA9"/>
    <w:rsid w:val="00936F65"/>
    <w:rsid w:val="00937060"/>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A9"/>
    <w:rsid w:val="009414B3"/>
    <w:rsid w:val="009414DE"/>
    <w:rsid w:val="0094156F"/>
    <w:rsid w:val="00941611"/>
    <w:rsid w:val="0094168F"/>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4A4"/>
    <w:rsid w:val="009424C0"/>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41A"/>
    <w:rsid w:val="009464B4"/>
    <w:rsid w:val="009464C4"/>
    <w:rsid w:val="009465B4"/>
    <w:rsid w:val="009466EF"/>
    <w:rsid w:val="00946849"/>
    <w:rsid w:val="009469F6"/>
    <w:rsid w:val="00946C4D"/>
    <w:rsid w:val="00946CEA"/>
    <w:rsid w:val="00946D00"/>
    <w:rsid w:val="00946DD1"/>
    <w:rsid w:val="00946E74"/>
    <w:rsid w:val="00946E7C"/>
    <w:rsid w:val="0094700A"/>
    <w:rsid w:val="0094708E"/>
    <w:rsid w:val="009471EA"/>
    <w:rsid w:val="009472F8"/>
    <w:rsid w:val="00947328"/>
    <w:rsid w:val="00947392"/>
    <w:rsid w:val="009475FC"/>
    <w:rsid w:val="0094780B"/>
    <w:rsid w:val="00947829"/>
    <w:rsid w:val="009479D8"/>
    <w:rsid w:val="00947AD1"/>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78"/>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638"/>
    <w:rsid w:val="0095166E"/>
    <w:rsid w:val="00951686"/>
    <w:rsid w:val="00951741"/>
    <w:rsid w:val="009517B9"/>
    <w:rsid w:val="00951A09"/>
    <w:rsid w:val="00951A2C"/>
    <w:rsid w:val="00951AA5"/>
    <w:rsid w:val="00951BF2"/>
    <w:rsid w:val="00951DC1"/>
    <w:rsid w:val="00951EAC"/>
    <w:rsid w:val="00951F28"/>
    <w:rsid w:val="00951F94"/>
    <w:rsid w:val="00951FD0"/>
    <w:rsid w:val="0095216D"/>
    <w:rsid w:val="009521F1"/>
    <w:rsid w:val="00952229"/>
    <w:rsid w:val="00952230"/>
    <w:rsid w:val="0095224A"/>
    <w:rsid w:val="009522A0"/>
    <w:rsid w:val="009522B6"/>
    <w:rsid w:val="009523F6"/>
    <w:rsid w:val="009524F3"/>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0B"/>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F"/>
    <w:rsid w:val="00955367"/>
    <w:rsid w:val="0095536C"/>
    <w:rsid w:val="009555AA"/>
    <w:rsid w:val="009555F2"/>
    <w:rsid w:val="009556D5"/>
    <w:rsid w:val="009557E4"/>
    <w:rsid w:val="009557E7"/>
    <w:rsid w:val="00955B64"/>
    <w:rsid w:val="00955BB7"/>
    <w:rsid w:val="00955DDE"/>
    <w:rsid w:val="00955E63"/>
    <w:rsid w:val="00956188"/>
    <w:rsid w:val="00956255"/>
    <w:rsid w:val="009563F0"/>
    <w:rsid w:val="009564E4"/>
    <w:rsid w:val="00956551"/>
    <w:rsid w:val="00956617"/>
    <w:rsid w:val="00956636"/>
    <w:rsid w:val="009567E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0F2A"/>
    <w:rsid w:val="009610ED"/>
    <w:rsid w:val="00961235"/>
    <w:rsid w:val="009614E0"/>
    <w:rsid w:val="009614EA"/>
    <w:rsid w:val="0096151C"/>
    <w:rsid w:val="00961826"/>
    <w:rsid w:val="0096199F"/>
    <w:rsid w:val="009619E6"/>
    <w:rsid w:val="00961B37"/>
    <w:rsid w:val="00961BAD"/>
    <w:rsid w:val="00961D8A"/>
    <w:rsid w:val="00961E21"/>
    <w:rsid w:val="00961EE9"/>
    <w:rsid w:val="00961F4F"/>
    <w:rsid w:val="00961F59"/>
    <w:rsid w:val="00961F76"/>
    <w:rsid w:val="00962257"/>
    <w:rsid w:val="00962411"/>
    <w:rsid w:val="009624F7"/>
    <w:rsid w:val="0096250D"/>
    <w:rsid w:val="0096262E"/>
    <w:rsid w:val="00962640"/>
    <w:rsid w:val="00962766"/>
    <w:rsid w:val="009627A6"/>
    <w:rsid w:val="00962840"/>
    <w:rsid w:val="00962846"/>
    <w:rsid w:val="00962A25"/>
    <w:rsid w:val="00962A3E"/>
    <w:rsid w:val="00962B17"/>
    <w:rsid w:val="00962D8D"/>
    <w:rsid w:val="00962DFD"/>
    <w:rsid w:val="00962FC7"/>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24"/>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709"/>
    <w:rsid w:val="0096573E"/>
    <w:rsid w:val="009658A2"/>
    <w:rsid w:val="00965B1B"/>
    <w:rsid w:val="00965B9F"/>
    <w:rsid w:val="00965C40"/>
    <w:rsid w:val="00965CE4"/>
    <w:rsid w:val="00965DC8"/>
    <w:rsid w:val="00965DD3"/>
    <w:rsid w:val="00965E9C"/>
    <w:rsid w:val="00965EBE"/>
    <w:rsid w:val="00966021"/>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D2"/>
    <w:rsid w:val="00967CE7"/>
    <w:rsid w:val="00967D04"/>
    <w:rsid w:val="00967D54"/>
    <w:rsid w:val="00970072"/>
    <w:rsid w:val="00970190"/>
    <w:rsid w:val="009701F0"/>
    <w:rsid w:val="009704DF"/>
    <w:rsid w:val="0097078D"/>
    <w:rsid w:val="00970825"/>
    <w:rsid w:val="009708BA"/>
    <w:rsid w:val="0097091E"/>
    <w:rsid w:val="00970AD0"/>
    <w:rsid w:val="00970C1B"/>
    <w:rsid w:val="00970CBC"/>
    <w:rsid w:val="00970DEE"/>
    <w:rsid w:val="00970E0E"/>
    <w:rsid w:val="00970FBB"/>
    <w:rsid w:val="009710EC"/>
    <w:rsid w:val="00971209"/>
    <w:rsid w:val="00971349"/>
    <w:rsid w:val="0097134E"/>
    <w:rsid w:val="009714AD"/>
    <w:rsid w:val="00971592"/>
    <w:rsid w:val="00971617"/>
    <w:rsid w:val="00971661"/>
    <w:rsid w:val="009716EC"/>
    <w:rsid w:val="009717F8"/>
    <w:rsid w:val="009718F3"/>
    <w:rsid w:val="009719D7"/>
    <w:rsid w:val="00971A74"/>
    <w:rsid w:val="00971AEF"/>
    <w:rsid w:val="00971CA6"/>
    <w:rsid w:val="00971CC6"/>
    <w:rsid w:val="00971CD3"/>
    <w:rsid w:val="00971DDF"/>
    <w:rsid w:val="00972000"/>
    <w:rsid w:val="009720B9"/>
    <w:rsid w:val="0097222E"/>
    <w:rsid w:val="0097225C"/>
    <w:rsid w:val="00972309"/>
    <w:rsid w:val="0097235E"/>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1F"/>
    <w:rsid w:val="009732C7"/>
    <w:rsid w:val="00973355"/>
    <w:rsid w:val="009733DE"/>
    <w:rsid w:val="009735F5"/>
    <w:rsid w:val="009739A1"/>
    <w:rsid w:val="00973BF0"/>
    <w:rsid w:val="00973DA0"/>
    <w:rsid w:val="00973DC1"/>
    <w:rsid w:val="00973DC8"/>
    <w:rsid w:val="00973F77"/>
    <w:rsid w:val="00973FC6"/>
    <w:rsid w:val="00974054"/>
    <w:rsid w:val="00974070"/>
    <w:rsid w:val="00974071"/>
    <w:rsid w:val="009741BC"/>
    <w:rsid w:val="0097451D"/>
    <w:rsid w:val="009745C6"/>
    <w:rsid w:val="009746A2"/>
    <w:rsid w:val="00974746"/>
    <w:rsid w:val="0097479B"/>
    <w:rsid w:val="009747D3"/>
    <w:rsid w:val="00974932"/>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6C"/>
    <w:rsid w:val="00975678"/>
    <w:rsid w:val="009756BE"/>
    <w:rsid w:val="009757FB"/>
    <w:rsid w:val="00975824"/>
    <w:rsid w:val="00975919"/>
    <w:rsid w:val="0097592D"/>
    <w:rsid w:val="00975ABC"/>
    <w:rsid w:val="00975C5E"/>
    <w:rsid w:val="00975F02"/>
    <w:rsid w:val="00975F30"/>
    <w:rsid w:val="00975F68"/>
    <w:rsid w:val="00975FA2"/>
    <w:rsid w:val="009760E9"/>
    <w:rsid w:val="0097635F"/>
    <w:rsid w:val="0097636B"/>
    <w:rsid w:val="009763ED"/>
    <w:rsid w:val="00976410"/>
    <w:rsid w:val="009764F3"/>
    <w:rsid w:val="00976520"/>
    <w:rsid w:val="009767B0"/>
    <w:rsid w:val="00976926"/>
    <w:rsid w:val="00976CF2"/>
    <w:rsid w:val="00976D69"/>
    <w:rsid w:val="00976DA4"/>
    <w:rsid w:val="00976EF7"/>
    <w:rsid w:val="00976F04"/>
    <w:rsid w:val="00976FA5"/>
    <w:rsid w:val="00977048"/>
    <w:rsid w:val="00977069"/>
    <w:rsid w:val="00977606"/>
    <w:rsid w:val="009777F4"/>
    <w:rsid w:val="00977873"/>
    <w:rsid w:val="009778A2"/>
    <w:rsid w:val="009778E8"/>
    <w:rsid w:val="00977AD8"/>
    <w:rsid w:val="00977B3F"/>
    <w:rsid w:val="00977BF2"/>
    <w:rsid w:val="00977D14"/>
    <w:rsid w:val="00977E29"/>
    <w:rsid w:val="00977F27"/>
    <w:rsid w:val="00980057"/>
    <w:rsid w:val="00980105"/>
    <w:rsid w:val="0098089C"/>
    <w:rsid w:val="00980926"/>
    <w:rsid w:val="00980A10"/>
    <w:rsid w:val="00980CE3"/>
    <w:rsid w:val="00980E01"/>
    <w:rsid w:val="00980E1C"/>
    <w:rsid w:val="00980ED3"/>
    <w:rsid w:val="00980ED9"/>
    <w:rsid w:val="0098109C"/>
    <w:rsid w:val="00981105"/>
    <w:rsid w:val="00981130"/>
    <w:rsid w:val="0098113E"/>
    <w:rsid w:val="0098124D"/>
    <w:rsid w:val="00981269"/>
    <w:rsid w:val="0098128D"/>
    <w:rsid w:val="0098154E"/>
    <w:rsid w:val="009815BA"/>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B"/>
    <w:rsid w:val="00982BE5"/>
    <w:rsid w:val="00982C01"/>
    <w:rsid w:val="00982C84"/>
    <w:rsid w:val="00982CFA"/>
    <w:rsid w:val="00982E4F"/>
    <w:rsid w:val="00982F13"/>
    <w:rsid w:val="00982F86"/>
    <w:rsid w:val="00982FD6"/>
    <w:rsid w:val="00983062"/>
    <w:rsid w:val="00983128"/>
    <w:rsid w:val="0098340A"/>
    <w:rsid w:val="009835E0"/>
    <w:rsid w:val="009835E9"/>
    <w:rsid w:val="009835F2"/>
    <w:rsid w:val="00983667"/>
    <w:rsid w:val="00983716"/>
    <w:rsid w:val="00983734"/>
    <w:rsid w:val="00983815"/>
    <w:rsid w:val="00983AA7"/>
    <w:rsid w:val="00983B3E"/>
    <w:rsid w:val="00983C5D"/>
    <w:rsid w:val="00983D46"/>
    <w:rsid w:val="00983D5E"/>
    <w:rsid w:val="00983DCA"/>
    <w:rsid w:val="00983F1E"/>
    <w:rsid w:val="00983FEE"/>
    <w:rsid w:val="00983FFC"/>
    <w:rsid w:val="0098402B"/>
    <w:rsid w:val="00984091"/>
    <w:rsid w:val="00984278"/>
    <w:rsid w:val="009842BD"/>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41C"/>
    <w:rsid w:val="0098541E"/>
    <w:rsid w:val="00985420"/>
    <w:rsid w:val="0098548B"/>
    <w:rsid w:val="0098571A"/>
    <w:rsid w:val="0098575E"/>
    <w:rsid w:val="009858F5"/>
    <w:rsid w:val="00985B94"/>
    <w:rsid w:val="00985CC9"/>
    <w:rsid w:val="00985DFC"/>
    <w:rsid w:val="00985EF7"/>
    <w:rsid w:val="00985F57"/>
    <w:rsid w:val="00985F5F"/>
    <w:rsid w:val="00985F88"/>
    <w:rsid w:val="0098601C"/>
    <w:rsid w:val="00986093"/>
    <w:rsid w:val="009860C3"/>
    <w:rsid w:val="0098610B"/>
    <w:rsid w:val="00986146"/>
    <w:rsid w:val="0098620D"/>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5F7"/>
    <w:rsid w:val="0098769E"/>
    <w:rsid w:val="00987737"/>
    <w:rsid w:val="0098773E"/>
    <w:rsid w:val="0098788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5A"/>
    <w:rsid w:val="009909F7"/>
    <w:rsid w:val="00990ACC"/>
    <w:rsid w:val="00990C0E"/>
    <w:rsid w:val="00990C1A"/>
    <w:rsid w:val="00990D3B"/>
    <w:rsid w:val="00990D75"/>
    <w:rsid w:val="00990DA7"/>
    <w:rsid w:val="00990E90"/>
    <w:rsid w:val="00990FD6"/>
    <w:rsid w:val="00990FF9"/>
    <w:rsid w:val="00991093"/>
    <w:rsid w:val="00991135"/>
    <w:rsid w:val="00991150"/>
    <w:rsid w:val="009911BB"/>
    <w:rsid w:val="00991324"/>
    <w:rsid w:val="0099146D"/>
    <w:rsid w:val="00991487"/>
    <w:rsid w:val="009914D0"/>
    <w:rsid w:val="009915B3"/>
    <w:rsid w:val="009915E7"/>
    <w:rsid w:val="0099163B"/>
    <w:rsid w:val="00991703"/>
    <w:rsid w:val="00991741"/>
    <w:rsid w:val="0099188C"/>
    <w:rsid w:val="0099189D"/>
    <w:rsid w:val="009919C6"/>
    <w:rsid w:val="00991A98"/>
    <w:rsid w:val="00991C55"/>
    <w:rsid w:val="00991E6B"/>
    <w:rsid w:val="00991FAF"/>
    <w:rsid w:val="009920D1"/>
    <w:rsid w:val="009920F1"/>
    <w:rsid w:val="00992134"/>
    <w:rsid w:val="00992236"/>
    <w:rsid w:val="00992305"/>
    <w:rsid w:val="00992308"/>
    <w:rsid w:val="00992343"/>
    <w:rsid w:val="009924E5"/>
    <w:rsid w:val="0099253E"/>
    <w:rsid w:val="00992548"/>
    <w:rsid w:val="0099282F"/>
    <w:rsid w:val="00992942"/>
    <w:rsid w:val="00992BD3"/>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83D"/>
    <w:rsid w:val="00993885"/>
    <w:rsid w:val="0099389C"/>
    <w:rsid w:val="009938B1"/>
    <w:rsid w:val="009938CE"/>
    <w:rsid w:val="009939B5"/>
    <w:rsid w:val="00993C64"/>
    <w:rsid w:val="00993E0A"/>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8F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097"/>
    <w:rsid w:val="009A0190"/>
    <w:rsid w:val="009A0308"/>
    <w:rsid w:val="009A0338"/>
    <w:rsid w:val="009A0485"/>
    <w:rsid w:val="009A054E"/>
    <w:rsid w:val="009A0672"/>
    <w:rsid w:val="009A07F7"/>
    <w:rsid w:val="009A09C1"/>
    <w:rsid w:val="009A09D8"/>
    <w:rsid w:val="009A09F1"/>
    <w:rsid w:val="009A0ABC"/>
    <w:rsid w:val="009A0ADA"/>
    <w:rsid w:val="009A0D5A"/>
    <w:rsid w:val="009A0D85"/>
    <w:rsid w:val="009A1169"/>
    <w:rsid w:val="009A118A"/>
    <w:rsid w:val="009A1213"/>
    <w:rsid w:val="009A135D"/>
    <w:rsid w:val="009A1512"/>
    <w:rsid w:val="009A164C"/>
    <w:rsid w:val="009A1669"/>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5D"/>
    <w:rsid w:val="009A3370"/>
    <w:rsid w:val="009A339A"/>
    <w:rsid w:val="009A33D5"/>
    <w:rsid w:val="009A342F"/>
    <w:rsid w:val="009A3598"/>
    <w:rsid w:val="009A35A0"/>
    <w:rsid w:val="009A3655"/>
    <w:rsid w:val="009A365E"/>
    <w:rsid w:val="009A3789"/>
    <w:rsid w:val="009A38BE"/>
    <w:rsid w:val="009A393B"/>
    <w:rsid w:val="009A3B0F"/>
    <w:rsid w:val="009A3C80"/>
    <w:rsid w:val="009A3DDC"/>
    <w:rsid w:val="009A4180"/>
    <w:rsid w:val="009A4320"/>
    <w:rsid w:val="009A4347"/>
    <w:rsid w:val="009A4466"/>
    <w:rsid w:val="009A45A2"/>
    <w:rsid w:val="009A45C8"/>
    <w:rsid w:val="009A4646"/>
    <w:rsid w:val="009A464D"/>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7F"/>
    <w:rsid w:val="009A5EF6"/>
    <w:rsid w:val="009A61AC"/>
    <w:rsid w:val="009A6205"/>
    <w:rsid w:val="009A6247"/>
    <w:rsid w:val="009A62D6"/>
    <w:rsid w:val="009A65E0"/>
    <w:rsid w:val="009A6631"/>
    <w:rsid w:val="009A67DE"/>
    <w:rsid w:val="009A68DF"/>
    <w:rsid w:val="009A6919"/>
    <w:rsid w:val="009A691B"/>
    <w:rsid w:val="009A694B"/>
    <w:rsid w:val="009A6A2F"/>
    <w:rsid w:val="009A6AC7"/>
    <w:rsid w:val="009A6CCE"/>
    <w:rsid w:val="009A6D2C"/>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79"/>
    <w:rsid w:val="009B21C3"/>
    <w:rsid w:val="009B224E"/>
    <w:rsid w:val="009B249B"/>
    <w:rsid w:val="009B24B2"/>
    <w:rsid w:val="009B24D7"/>
    <w:rsid w:val="009B258A"/>
    <w:rsid w:val="009B25D1"/>
    <w:rsid w:val="009B2612"/>
    <w:rsid w:val="009B2663"/>
    <w:rsid w:val="009B28AA"/>
    <w:rsid w:val="009B28B9"/>
    <w:rsid w:val="009B29D1"/>
    <w:rsid w:val="009B2A72"/>
    <w:rsid w:val="009B2A91"/>
    <w:rsid w:val="009B2B54"/>
    <w:rsid w:val="009B2B78"/>
    <w:rsid w:val="009B2BE3"/>
    <w:rsid w:val="009B2CED"/>
    <w:rsid w:val="009B2DE0"/>
    <w:rsid w:val="009B2EF0"/>
    <w:rsid w:val="009B2FC1"/>
    <w:rsid w:val="009B3054"/>
    <w:rsid w:val="009B315D"/>
    <w:rsid w:val="009B335D"/>
    <w:rsid w:val="009B3410"/>
    <w:rsid w:val="009B370C"/>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ED"/>
    <w:rsid w:val="009B6922"/>
    <w:rsid w:val="009B6928"/>
    <w:rsid w:val="009B6BAE"/>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C9E"/>
    <w:rsid w:val="009B7EB5"/>
    <w:rsid w:val="009B7FAC"/>
    <w:rsid w:val="009B7FD0"/>
    <w:rsid w:val="009C0156"/>
    <w:rsid w:val="009C026D"/>
    <w:rsid w:val="009C02CA"/>
    <w:rsid w:val="009C0463"/>
    <w:rsid w:val="009C064F"/>
    <w:rsid w:val="009C06BB"/>
    <w:rsid w:val="009C06DB"/>
    <w:rsid w:val="009C0719"/>
    <w:rsid w:val="009C0765"/>
    <w:rsid w:val="009C07DA"/>
    <w:rsid w:val="009C07F4"/>
    <w:rsid w:val="009C081D"/>
    <w:rsid w:val="009C08A0"/>
    <w:rsid w:val="009C0918"/>
    <w:rsid w:val="009C0A2C"/>
    <w:rsid w:val="009C0ADA"/>
    <w:rsid w:val="009C0AF1"/>
    <w:rsid w:val="009C0B45"/>
    <w:rsid w:val="009C0D44"/>
    <w:rsid w:val="009C0D5C"/>
    <w:rsid w:val="009C0D96"/>
    <w:rsid w:val="009C0DD8"/>
    <w:rsid w:val="009C0E65"/>
    <w:rsid w:val="009C0E81"/>
    <w:rsid w:val="009C0E9B"/>
    <w:rsid w:val="009C0ED9"/>
    <w:rsid w:val="009C0FDF"/>
    <w:rsid w:val="009C11AC"/>
    <w:rsid w:val="009C11B5"/>
    <w:rsid w:val="009C11CB"/>
    <w:rsid w:val="009C11D3"/>
    <w:rsid w:val="009C126A"/>
    <w:rsid w:val="009C12F0"/>
    <w:rsid w:val="009C131B"/>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46"/>
    <w:rsid w:val="009C226A"/>
    <w:rsid w:val="009C229E"/>
    <w:rsid w:val="009C23FC"/>
    <w:rsid w:val="009C24B1"/>
    <w:rsid w:val="009C26BD"/>
    <w:rsid w:val="009C2766"/>
    <w:rsid w:val="009C2813"/>
    <w:rsid w:val="009C2818"/>
    <w:rsid w:val="009C28BB"/>
    <w:rsid w:val="009C2960"/>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CF2"/>
    <w:rsid w:val="009C4D41"/>
    <w:rsid w:val="009C4F3C"/>
    <w:rsid w:val="009C505F"/>
    <w:rsid w:val="009C512C"/>
    <w:rsid w:val="009C51D5"/>
    <w:rsid w:val="009C534B"/>
    <w:rsid w:val="009C543C"/>
    <w:rsid w:val="009C547A"/>
    <w:rsid w:val="009C54DE"/>
    <w:rsid w:val="009C5511"/>
    <w:rsid w:val="009C55D0"/>
    <w:rsid w:val="009C56B2"/>
    <w:rsid w:val="009C56E0"/>
    <w:rsid w:val="009C5716"/>
    <w:rsid w:val="009C5782"/>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6BC"/>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454"/>
    <w:rsid w:val="009C7556"/>
    <w:rsid w:val="009C7732"/>
    <w:rsid w:val="009C774A"/>
    <w:rsid w:val="009C774D"/>
    <w:rsid w:val="009C77B4"/>
    <w:rsid w:val="009C7AE7"/>
    <w:rsid w:val="009C7B34"/>
    <w:rsid w:val="009C7E48"/>
    <w:rsid w:val="009C7F93"/>
    <w:rsid w:val="009D00DD"/>
    <w:rsid w:val="009D0129"/>
    <w:rsid w:val="009D015A"/>
    <w:rsid w:val="009D02B4"/>
    <w:rsid w:val="009D02E3"/>
    <w:rsid w:val="009D03F2"/>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49A"/>
    <w:rsid w:val="009D150E"/>
    <w:rsid w:val="009D1751"/>
    <w:rsid w:val="009D18B0"/>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2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721"/>
    <w:rsid w:val="009D6A3A"/>
    <w:rsid w:val="009D6BAA"/>
    <w:rsid w:val="009D6BAD"/>
    <w:rsid w:val="009D6BB0"/>
    <w:rsid w:val="009D6D18"/>
    <w:rsid w:val="009D6D80"/>
    <w:rsid w:val="009D6E18"/>
    <w:rsid w:val="009D6FC8"/>
    <w:rsid w:val="009D7216"/>
    <w:rsid w:val="009D7234"/>
    <w:rsid w:val="009D729D"/>
    <w:rsid w:val="009D72C8"/>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3"/>
    <w:rsid w:val="009E1331"/>
    <w:rsid w:val="009E1346"/>
    <w:rsid w:val="009E1520"/>
    <w:rsid w:val="009E1575"/>
    <w:rsid w:val="009E1807"/>
    <w:rsid w:val="009E18DF"/>
    <w:rsid w:val="009E1A09"/>
    <w:rsid w:val="009E1A58"/>
    <w:rsid w:val="009E1BA4"/>
    <w:rsid w:val="009E1CD1"/>
    <w:rsid w:val="009E1CD3"/>
    <w:rsid w:val="009E1CE4"/>
    <w:rsid w:val="009E1E40"/>
    <w:rsid w:val="009E20B1"/>
    <w:rsid w:val="009E2384"/>
    <w:rsid w:val="009E27D4"/>
    <w:rsid w:val="009E28AC"/>
    <w:rsid w:val="009E28BB"/>
    <w:rsid w:val="009E2908"/>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7FA"/>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74"/>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7D"/>
    <w:rsid w:val="009E7D3E"/>
    <w:rsid w:val="009E7F23"/>
    <w:rsid w:val="009F00F0"/>
    <w:rsid w:val="009F016C"/>
    <w:rsid w:val="009F0233"/>
    <w:rsid w:val="009F032A"/>
    <w:rsid w:val="009F050E"/>
    <w:rsid w:val="009F0597"/>
    <w:rsid w:val="009F0768"/>
    <w:rsid w:val="009F0994"/>
    <w:rsid w:val="009F0A36"/>
    <w:rsid w:val="009F0A8E"/>
    <w:rsid w:val="009F0C20"/>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2AF"/>
    <w:rsid w:val="009F22D3"/>
    <w:rsid w:val="009F23F2"/>
    <w:rsid w:val="009F2503"/>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474"/>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982"/>
    <w:rsid w:val="009F5A50"/>
    <w:rsid w:val="009F5BD0"/>
    <w:rsid w:val="009F5C0E"/>
    <w:rsid w:val="009F5C86"/>
    <w:rsid w:val="009F5CFF"/>
    <w:rsid w:val="009F5F19"/>
    <w:rsid w:val="009F60A1"/>
    <w:rsid w:val="009F61D1"/>
    <w:rsid w:val="009F62D6"/>
    <w:rsid w:val="009F62EF"/>
    <w:rsid w:val="009F644E"/>
    <w:rsid w:val="009F6469"/>
    <w:rsid w:val="009F68CD"/>
    <w:rsid w:val="009F6C5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F8"/>
    <w:rsid w:val="00A00E56"/>
    <w:rsid w:val="00A00EC4"/>
    <w:rsid w:val="00A00F58"/>
    <w:rsid w:val="00A0118D"/>
    <w:rsid w:val="00A011A2"/>
    <w:rsid w:val="00A011B8"/>
    <w:rsid w:val="00A013C4"/>
    <w:rsid w:val="00A0144D"/>
    <w:rsid w:val="00A0163D"/>
    <w:rsid w:val="00A016BE"/>
    <w:rsid w:val="00A016DB"/>
    <w:rsid w:val="00A01744"/>
    <w:rsid w:val="00A018DD"/>
    <w:rsid w:val="00A0191F"/>
    <w:rsid w:val="00A0195A"/>
    <w:rsid w:val="00A019D3"/>
    <w:rsid w:val="00A01A25"/>
    <w:rsid w:val="00A01A28"/>
    <w:rsid w:val="00A01AE4"/>
    <w:rsid w:val="00A01C12"/>
    <w:rsid w:val="00A01D0F"/>
    <w:rsid w:val="00A01D7B"/>
    <w:rsid w:val="00A01DE4"/>
    <w:rsid w:val="00A022C5"/>
    <w:rsid w:val="00A023FF"/>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775"/>
    <w:rsid w:val="00A0377D"/>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84"/>
    <w:rsid w:val="00A06D2A"/>
    <w:rsid w:val="00A06D45"/>
    <w:rsid w:val="00A06E06"/>
    <w:rsid w:val="00A06F30"/>
    <w:rsid w:val="00A06F9E"/>
    <w:rsid w:val="00A06FAD"/>
    <w:rsid w:val="00A075A6"/>
    <w:rsid w:val="00A075FA"/>
    <w:rsid w:val="00A0773D"/>
    <w:rsid w:val="00A0774F"/>
    <w:rsid w:val="00A07752"/>
    <w:rsid w:val="00A077E8"/>
    <w:rsid w:val="00A077F8"/>
    <w:rsid w:val="00A07882"/>
    <w:rsid w:val="00A079E6"/>
    <w:rsid w:val="00A079F9"/>
    <w:rsid w:val="00A07A37"/>
    <w:rsid w:val="00A07BE4"/>
    <w:rsid w:val="00A07D93"/>
    <w:rsid w:val="00A07DF8"/>
    <w:rsid w:val="00A07E08"/>
    <w:rsid w:val="00A07E77"/>
    <w:rsid w:val="00A07ECB"/>
    <w:rsid w:val="00A10030"/>
    <w:rsid w:val="00A100C6"/>
    <w:rsid w:val="00A100FB"/>
    <w:rsid w:val="00A102CD"/>
    <w:rsid w:val="00A10360"/>
    <w:rsid w:val="00A1044E"/>
    <w:rsid w:val="00A1056E"/>
    <w:rsid w:val="00A10771"/>
    <w:rsid w:val="00A107A9"/>
    <w:rsid w:val="00A10845"/>
    <w:rsid w:val="00A10948"/>
    <w:rsid w:val="00A10965"/>
    <w:rsid w:val="00A10A7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801"/>
    <w:rsid w:val="00A11897"/>
    <w:rsid w:val="00A11A7A"/>
    <w:rsid w:val="00A11AB4"/>
    <w:rsid w:val="00A11B31"/>
    <w:rsid w:val="00A11B6D"/>
    <w:rsid w:val="00A11C3E"/>
    <w:rsid w:val="00A11E56"/>
    <w:rsid w:val="00A11EDF"/>
    <w:rsid w:val="00A11FFC"/>
    <w:rsid w:val="00A12119"/>
    <w:rsid w:val="00A121C0"/>
    <w:rsid w:val="00A12329"/>
    <w:rsid w:val="00A12690"/>
    <w:rsid w:val="00A1269F"/>
    <w:rsid w:val="00A126F5"/>
    <w:rsid w:val="00A12798"/>
    <w:rsid w:val="00A1286D"/>
    <w:rsid w:val="00A12885"/>
    <w:rsid w:val="00A128D8"/>
    <w:rsid w:val="00A129E9"/>
    <w:rsid w:val="00A12A26"/>
    <w:rsid w:val="00A12AD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59"/>
    <w:rsid w:val="00A14264"/>
    <w:rsid w:val="00A14277"/>
    <w:rsid w:val="00A142EE"/>
    <w:rsid w:val="00A143BE"/>
    <w:rsid w:val="00A14480"/>
    <w:rsid w:val="00A144E2"/>
    <w:rsid w:val="00A1465E"/>
    <w:rsid w:val="00A14686"/>
    <w:rsid w:val="00A146EF"/>
    <w:rsid w:val="00A14781"/>
    <w:rsid w:val="00A14850"/>
    <w:rsid w:val="00A14962"/>
    <w:rsid w:val="00A149DD"/>
    <w:rsid w:val="00A14AB9"/>
    <w:rsid w:val="00A14B38"/>
    <w:rsid w:val="00A14C3D"/>
    <w:rsid w:val="00A14C6D"/>
    <w:rsid w:val="00A14C71"/>
    <w:rsid w:val="00A14DF0"/>
    <w:rsid w:val="00A14E77"/>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0A"/>
    <w:rsid w:val="00A15D69"/>
    <w:rsid w:val="00A15DEE"/>
    <w:rsid w:val="00A15DF6"/>
    <w:rsid w:val="00A1609A"/>
    <w:rsid w:val="00A16462"/>
    <w:rsid w:val="00A16633"/>
    <w:rsid w:val="00A16636"/>
    <w:rsid w:val="00A166EF"/>
    <w:rsid w:val="00A16722"/>
    <w:rsid w:val="00A167B5"/>
    <w:rsid w:val="00A167BF"/>
    <w:rsid w:val="00A16952"/>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189"/>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141"/>
    <w:rsid w:val="00A22351"/>
    <w:rsid w:val="00A22379"/>
    <w:rsid w:val="00A22390"/>
    <w:rsid w:val="00A2253E"/>
    <w:rsid w:val="00A2258F"/>
    <w:rsid w:val="00A22593"/>
    <w:rsid w:val="00A22815"/>
    <w:rsid w:val="00A22A62"/>
    <w:rsid w:val="00A22C7B"/>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30"/>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3E"/>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6C"/>
    <w:rsid w:val="00A2622A"/>
    <w:rsid w:val="00A26370"/>
    <w:rsid w:val="00A26491"/>
    <w:rsid w:val="00A264BA"/>
    <w:rsid w:val="00A267C0"/>
    <w:rsid w:val="00A26880"/>
    <w:rsid w:val="00A269D6"/>
    <w:rsid w:val="00A26D5A"/>
    <w:rsid w:val="00A26E58"/>
    <w:rsid w:val="00A27029"/>
    <w:rsid w:val="00A271E6"/>
    <w:rsid w:val="00A27255"/>
    <w:rsid w:val="00A27355"/>
    <w:rsid w:val="00A27421"/>
    <w:rsid w:val="00A274EA"/>
    <w:rsid w:val="00A2753B"/>
    <w:rsid w:val="00A2758C"/>
    <w:rsid w:val="00A2783C"/>
    <w:rsid w:val="00A2796F"/>
    <w:rsid w:val="00A27AD6"/>
    <w:rsid w:val="00A27BD9"/>
    <w:rsid w:val="00A27BE6"/>
    <w:rsid w:val="00A27FCE"/>
    <w:rsid w:val="00A3033B"/>
    <w:rsid w:val="00A303B8"/>
    <w:rsid w:val="00A30878"/>
    <w:rsid w:val="00A308A2"/>
    <w:rsid w:val="00A309A6"/>
    <w:rsid w:val="00A30B2D"/>
    <w:rsid w:val="00A30B8E"/>
    <w:rsid w:val="00A30C48"/>
    <w:rsid w:val="00A30C7E"/>
    <w:rsid w:val="00A30DCB"/>
    <w:rsid w:val="00A30EA3"/>
    <w:rsid w:val="00A30ECC"/>
    <w:rsid w:val="00A30F38"/>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958"/>
    <w:rsid w:val="00A32A55"/>
    <w:rsid w:val="00A32B43"/>
    <w:rsid w:val="00A32B6E"/>
    <w:rsid w:val="00A32BA6"/>
    <w:rsid w:val="00A32CCE"/>
    <w:rsid w:val="00A32CDF"/>
    <w:rsid w:val="00A32E20"/>
    <w:rsid w:val="00A32E8B"/>
    <w:rsid w:val="00A32E98"/>
    <w:rsid w:val="00A32ED6"/>
    <w:rsid w:val="00A33009"/>
    <w:rsid w:val="00A3301A"/>
    <w:rsid w:val="00A33024"/>
    <w:rsid w:val="00A3306F"/>
    <w:rsid w:val="00A330C6"/>
    <w:rsid w:val="00A33148"/>
    <w:rsid w:val="00A331E6"/>
    <w:rsid w:val="00A331F1"/>
    <w:rsid w:val="00A332C2"/>
    <w:rsid w:val="00A3331F"/>
    <w:rsid w:val="00A33518"/>
    <w:rsid w:val="00A335AE"/>
    <w:rsid w:val="00A33686"/>
    <w:rsid w:val="00A33776"/>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4ED5"/>
    <w:rsid w:val="00A35158"/>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4008C"/>
    <w:rsid w:val="00A401D4"/>
    <w:rsid w:val="00A40219"/>
    <w:rsid w:val="00A40263"/>
    <w:rsid w:val="00A40340"/>
    <w:rsid w:val="00A403D2"/>
    <w:rsid w:val="00A40440"/>
    <w:rsid w:val="00A40658"/>
    <w:rsid w:val="00A40700"/>
    <w:rsid w:val="00A40931"/>
    <w:rsid w:val="00A409BF"/>
    <w:rsid w:val="00A40C3B"/>
    <w:rsid w:val="00A40D65"/>
    <w:rsid w:val="00A40E85"/>
    <w:rsid w:val="00A40F5C"/>
    <w:rsid w:val="00A41008"/>
    <w:rsid w:val="00A411A4"/>
    <w:rsid w:val="00A412EE"/>
    <w:rsid w:val="00A41334"/>
    <w:rsid w:val="00A41359"/>
    <w:rsid w:val="00A413FB"/>
    <w:rsid w:val="00A41464"/>
    <w:rsid w:val="00A415BB"/>
    <w:rsid w:val="00A41625"/>
    <w:rsid w:val="00A41684"/>
    <w:rsid w:val="00A41832"/>
    <w:rsid w:val="00A418BF"/>
    <w:rsid w:val="00A418CD"/>
    <w:rsid w:val="00A41BBD"/>
    <w:rsid w:val="00A41BD4"/>
    <w:rsid w:val="00A41BE9"/>
    <w:rsid w:val="00A41C5A"/>
    <w:rsid w:val="00A41C78"/>
    <w:rsid w:val="00A41DA0"/>
    <w:rsid w:val="00A41E9C"/>
    <w:rsid w:val="00A41EB1"/>
    <w:rsid w:val="00A41FAF"/>
    <w:rsid w:val="00A41FBC"/>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9CF"/>
    <w:rsid w:val="00A42A7B"/>
    <w:rsid w:val="00A42A85"/>
    <w:rsid w:val="00A42B4E"/>
    <w:rsid w:val="00A42B51"/>
    <w:rsid w:val="00A42B78"/>
    <w:rsid w:val="00A42CB7"/>
    <w:rsid w:val="00A42D07"/>
    <w:rsid w:val="00A42D83"/>
    <w:rsid w:val="00A4301D"/>
    <w:rsid w:val="00A43140"/>
    <w:rsid w:val="00A431C8"/>
    <w:rsid w:val="00A432DE"/>
    <w:rsid w:val="00A43324"/>
    <w:rsid w:val="00A43581"/>
    <w:rsid w:val="00A43736"/>
    <w:rsid w:val="00A43771"/>
    <w:rsid w:val="00A43791"/>
    <w:rsid w:val="00A437BA"/>
    <w:rsid w:val="00A4388A"/>
    <w:rsid w:val="00A43CA7"/>
    <w:rsid w:val="00A43F09"/>
    <w:rsid w:val="00A43F14"/>
    <w:rsid w:val="00A43F9B"/>
    <w:rsid w:val="00A442C6"/>
    <w:rsid w:val="00A442DD"/>
    <w:rsid w:val="00A443A2"/>
    <w:rsid w:val="00A4440F"/>
    <w:rsid w:val="00A4441C"/>
    <w:rsid w:val="00A44450"/>
    <w:rsid w:val="00A4445B"/>
    <w:rsid w:val="00A444F8"/>
    <w:rsid w:val="00A4467A"/>
    <w:rsid w:val="00A446DC"/>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752"/>
    <w:rsid w:val="00A4676B"/>
    <w:rsid w:val="00A4695F"/>
    <w:rsid w:val="00A469F8"/>
    <w:rsid w:val="00A46A9F"/>
    <w:rsid w:val="00A46C51"/>
    <w:rsid w:val="00A46EDE"/>
    <w:rsid w:val="00A4714B"/>
    <w:rsid w:val="00A471A8"/>
    <w:rsid w:val="00A472D8"/>
    <w:rsid w:val="00A473AA"/>
    <w:rsid w:val="00A473D5"/>
    <w:rsid w:val="00A47413"/>
    <w:rsid w:val="00A474DF"/>
    <w:rsid w:val="00A47560"/>
    <w:rsid w:val="00A47588"/>
    <w:rsid w:val="00A475E2"/>
    <w:rsid w:val="00A476E1"/>
    <w:rsid w:val="00A477B1"/>
    <w:rsid w:val="00A477C5"/>
    <w:rsid w:val="00A478C3"/>
    <w:rsid w:val="00A4791B"/>
    <w:rsid w:val="00A47AE6"/>
    <w:rsid w:val="00A47B7A"/>
    <w:rsid w:val="00A47BA9"/>
    <w:rsid w:val="00A47C7E"/>
    <w:rsid w:val="00A47D3F"/>
    <w:rsid w:val="00A47DC5"/>
    <w:rsid w:val="00A47EAB"/>
    <w:rsid w:val="00A47EC5"/>
    <w:rsid w:val="00A4C1FE"/>
    <w:rsid w:val="00A50082"/>
    <w:rsid w:val="00A50209"/>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4E7"/>
    <w:rsid w:val="00A526FD"/>
    <w:rsid w:val="00A5277F"/>
    <w:rsid w:val="00A52895"/>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4D"/>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EA"/>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2CC"/>
    <w:rsid w:val="00A5738A"/>
    <w:rsid w:val="00A57390"/>
    <w:rsid w:val="00A5765D"/>
    <w:rsid w:val="00A57740"/>
    <w:rsid w:val="00A57852"/>
    <w:rsid w:val="00A5790B"/>
    <w:rsid w:val="00A57948"/>
    <w:rsid w:val="00A5799E"/>
    <w:rsid w:val="00A579BD"/>
    <w:rsid w:val="00A57C4F"/>
    <w:rsid w:val="00A57ED6"/>
    <w:rsid w:val="00A57F4B"/>
    <w:rsid w:val="00A60310"/>
    <w:rsid w:val="00A60510"/>
    <w:rsid w:val="00A60545"/>
    <w:rsid w:val="00A6054E"/>
    <w:rsid w:val="00A6061C"/>
    <w:rsid w:val="00A60754"/>
    <w:rsid w:val="00A60785"/>
    <w:rsid w:val="00A607CB"/>
    <w:rsid w:val="00A609C5"/>
    <w:rsid w:val="00A60A89"/>
    <w:rsid w:val="00A60AA1"/>
    <w:rsid w:val="00A60B22"/>
    <w:rsid w:val="00A60B60"/>
    <w:rsid w:val="00A60B62"/>
    <w:rsid w:val="00A61124"/>
    <w:rsid w:val="00A612A9"/>
    <w:rsid w:val="00A612E2"/>
    <w:rsid w:val="00A61302"/>
    <w:rsid w:val="00A61369"/>
    <w:rsid w:val="00A61386"/>
    <w:rsid w:val="00A61488"/>
    <w:rsid w:val="00A61639"/>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2D"/>
    <w:rsid w:val="00A6246C"/>
    <w:rsid w:val="00A62521"/>
    <w:rsid w:val="00A62685"/>
    <w:rsid w:val="00A626C1"/>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B43"/>
    <w:rsid w:val="00A63C21"/>
    <w:rsid w:val="00A63CE4"/>
    <w:rsid w:val="00A63D4A"/>
    <w:rsid w:val="00A63FBE"/>
    <w:rsid w:val="00A64000"/>
    <w:rsid w:val="00A64201"/>
    <w:rsid w:val="00A6426C"/>
    <w:rsid w:val="00A64278"/>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7CE"/>
    <w:rsid w:val="00A667E4"/>
    <w:rsid w:val="00A668D4"/>
    <w:rsid w:val="00A669F7"/>
    <w:rsid w:val="00A66A69"/>
    <w:rsid w:val="00A66AFC"/>
    <w:rsid w:val="00A66C5F"/>
    <w:rsid w:val="00A66F36"/>
    <w:rsid w:val="00A66FC6"/>
    <w:rsid w:val="00A67095"/>
    <w:rsid w:val="00A67253"/>
    <w:rsid w:val="00A67264"/>
    <w:rsid w:val="00A67276"/>
    <w:rsid w:val="00A6733A"/>
    <w:rsid w:val="00A67546"/>
    <w:rsid w:val="00A675DD"/>
    <w:rsid w:val="00A67645"/>
    <w:rsid w:val="00A676D9"/>
    <w:rsid w:val="00A67A9D"/>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A7"/>
    <w:rsid w:val="00A7256E"/>
    <w:rsid w:val="00A725E2"/>
    <w:rsid w:val="00A72673"/>
    <w:rsid w:val="00A72676"/>
    <w:rsid w:val="00A726B6"/>
    <w:rsid w:val="00A7281C"/>
    <w:rsid w:val="00A72928"/>
    <w:rsid w:val="00A72944"/>
    <w:rsid w:val="00A729C8"/>
    <w:rsid w:val="00A72A6F"/>
    <w:rsid w:val="00A72B37"/>
    <w:rsid w:val="00A72CA6"/>
    <w:rsid w:val="00A72EB8"/>
    <w:rsid w:val="00A72F7C"/>
    <w:rsid w:val="00A72FB3"/>
    <w:rsid w:val="00A7308E"/>
    <w:rsid w:val="00A73097"/>
    <w:rsid w:val="00A730A5"/>
    <w:rsid w:val="00A730B7"/>
    <w:rsid w:val="00A730DE"/>
    <w:rsid w:val="00A73195"/>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9F0"/>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5"/>
    <w:rsid w:val="00A7698C"/>
    <w:rsid w:val="00A76D3C"/>
    <w:rsid w:val="00A7704A"/>
    <w:rsid w:val="00A7713C"/>
    <w:rsid w:val="00A7718E"/>
    <w:rsid w:val="00A771BD"/>
    <w:rsid w:val="00A77352"/>
    <w:rsid w:val="00A7737E"/>
    <w:rsid w:val="00A773A8"/>
    <w:rsid w:val="00A7778B"/>
    <w:rsid w:val="00A777CA"/>
    <w:rsid w:val="00A77875"/>
    <w:rsid w:val="00A7787F"/>
    <w:rsid w:val="00A77906"/>
    <w:rsid w:val="00A77AD3"/>
    <w:rsid w:val="00A77C13"/>
    <w:rsid w:val="00A77D4A"/>
    <w:rsid w:val="00A77DEA"/>
    <w:rsid w:val="00A77F9B"/>
    <w:rsid w:val="00A80184"/>
    <w:rsid w:val="00A801A6"/>
    <w:rsid w:val="00A801C5"/>
    <w:rsid w:val="00A80223"/>
    <w:rsid w:val="00A80246"/>
    <w:rsid w:val="00A80291"/>
    <w:rsid w:val="00A80345"/>
    <w:rsid w:val="00A803BC"/>
    <w:rsid w:val="00A803D4"/>
    <w:rsid w:val="00A80428"/>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A4E"/>
    <w:rsid w:val="00A83B33"/>
    <w:rsid w:val="00A83CCA"/>
    <w:rsid w:val="00A83DEC"/>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7A"/>
    <w:rsid w:val="00A85791"/>
    <w:rsid w:val="00A85798"/>
    <w:rsid w:val="00A857B9"/>
    <w:rsid w:val="00A85947"/>
    <w:rsid w:val="00A859EB"/>
    <w:rsid w:val="00A85BBA"/>
    <w:rsid w:val="00A85C71"/>
    <w:rsid w:val="00A85C8E"/>
    <w:rsid w:val="00A85DEF"/>
    <w:rsid w:val="00A85E72"/>
    <w:rsid w:val="00A85F0C"/>
    <w:rsid w:val="00A85FA0"/>
    <w:rsid w:val="00A8604B"/>
    <w:rsid w:val="00A8609D"/>
    <w:rsid w:val="00A860A7"/>
    <w:rsid w:val="00A86132"/>
    <w:rsid w:val="00A862CE"/>
    <w:rsid w:val="00A862E8"/>
    <w:rsid w:val="00A86304"/>
    <w:rsid w:val="00A8651A"/>
    <w:rsid w:val="00A865A4"/>
    <w:rsid w:val="00A86699"/>
    <w:rsid w:val="00A866AF"/>
    <w:rsid w:val="00A86704"/>
    <w:rsid w:val="00A8684C"/>
    <w:rsid w:val="00A8693F"/>
    <w:rsid w:val="00A86A45"/>
    <w:rsid w:val="00A86B29"/>
    <w:rsid w:val="00A86B51"/>
    <w:rsid w:val="00A86B60"/>
    <w:rsid w:val="00A86B75"/>
    <w:rsid w:val="00A86CCA"/>
    <w:rsid w:val="00A86D7C"/>
    <w:rsid w:val="00A86EA7"/>
    <w:rsid w:val="00A86F73"/>
    <w:rsid w:val="00A87053"/>
    <w:rsid w:val="00A870E4"/>
    <w:rsid w:val="00A870F1"/>
    <w:rsid w:val="00A8742F"/>
    <w:rsid w:val="00A87431"/>
    <w:rsid w:val="00A87440"/>
    <w:rsid w:val="00A877C2"/>
    <w:rsid w:val="00A8794D"/>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E0"/>
    <w:rsid w:val="00A911FD"/>
    <w:rsid w:val="00A91244"/>
    <w:rsid w:val="00A9143D"/>
    <w:rsid w:val="00A9155C"/>
    <w:rsid w:val="00A9159B"/>
    <w:rsid w:val="00A91774"/>
    <w:rsid w:val="00A917F5"/>
    <w:rsid w:val="00A9181E"/>
    <w:rsid w:val="00A91832"/>
    <w:rsid w:val="00A919C6"/>
    <w:rsid w:val="00A91AD2"/>
    <w:rsid w:val="00A91B54"/>
    <w:rsid w:val="00A91C7F"/>
    <w:rsid w:val="00A91D1A"/>
    <w:rsid w:val="00A91E1C"/>
    <w:rsid w:val="00A92066"/>
    <w:rsid w:val="00A920E1"/>
    <w:rsid w:val="00A920F7"/>
    <w:rsid w:val="00A921B3"/>
    <w:rsid w:val="00A921F8"/>
    <w:rsid w:val="00A92244"/>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DE"/>
    <w:rsid w:val="00A92C52"/>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125"/>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4FDD"/>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480"/>
    <w:rsid w:val="00A974A5"/>
    <w:rsid w:val="00A97573"/>
    <w:rsid w:val="00A976DC"/>
    <w:rsid w:val="00A97731"/>
    <w:rsid w:val="00A978CB"/>
    <w:rsid w:val="00A979E1"/>
    <w:rsid w:val="00A97A40"/>
    <w:rsid w:val="00A97ECB"/>
    <w:rsid w:val="00A97F08"/>
    <w:rsid w:val="00A97FA1"/>
    <w:rsid w:val="00A97FB7"/>
    <w:rsid w:val="00AA02C5"/>
    <w:rsid w:val="00AA0364"/>
    <w:rsid w:val="00AA0516"/>
    <w:rsid w:val="00AA0523"/>
    <w:rsid w:val="00AA0559"/>
    <w:rsid w:val="00AA06EA"/>
    <w:rsid w:val="00AA076A"/>
    <w:rsid w:val="00AA08CA"/>
    <w:rsid w:val="00AA0A57"/>
    <w:rsid w:val="00AA0A5D"/>
    <w:rsid w:val="00AA0B30"/>
    <w:rsid w:val="00AA0B9E"/>
    <w:rsid w:val="00AA0C3B"/>
    <w:rsid w:val="00AA0CDA"/>
    <w:rsid w:val="00AA0DCF"/>
    <w:rsid w:val="00AA1087"/>
    <w:rsid w:val="00AA1175"/>
    <w:rsid w:val="00AA11EA"/>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C11"/>
    <w:rsid w:val="00AA2D22"/>
    <w:rsid w:val="00AA2D4F"/>
    <w:rsid w:val="00AA2D7D"/>
    <w:rsid w:val="00AA3027"/>
    <w:rsid w:val="00AA3183"/>
    <w:rsid w:val="00AA3228"/>
    <w:rsid w:val="00AA326B"/>
    <w:rsid w:val="00AA32A7"/>
    <w:rsid w:val="00AA33D6"/>
    <w:rsid w:val="00AA3507"/>
    <w:rsid w:val="00AA3555"/>
    <w:rsid w:val="00AA36BA"/>
    <w:rsid w:val="00AA36D0"/>
    <w:rsid w:val="00AA3710"/>
    <w:rsid w:val="00AA373F"/>
    <w:rsid w:val="00AA394A"/>
    <w:rsid w:val="00AA39F9"/>
    <w:rsid w:val="00AA3A1E"/>
    <w:rsid w:val="00AA3AE0"/>
    <w:rsid w:val="00AA3AF2"/>
    <w:rsid w:val="00AA3B9F"/>
    <w:rsid w:val="00AA3C3A"/>
    <w:rsid w:val="00AA3C76"/>
    <w:rsid w:val="00AA3C89"/>
    <w:rsid w:val="00AA3CAA"/>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89"/>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81"/>
    <w:rsid w:val="00AA679E"/>
    <w:rsid w:val="00AA6893"/>
    <w:rsid w:val="00AA68C3"/>
    <w:rsid w:val="00AA6A3C"/>
    <w:rsid w:val="00AA6A82"/>
    <w:rsid w:val="00AA6A8E"/>
    <w:rsid w:val="00AA6CD4"/>
    <w:rsid w:val="00AA6CDE"/>
    <w:rsid w:val="00AA6D16"/>
    <w:rsid w:val="00AA6DD3"/>
    <w:rsid w:val="00AA6E5D"/>
    <w:rsid w:val="00AA6E7A"/>
    <w:rsid w:val="00AA6FE6"/>
    <w:rsid w:val="00AA709A"/>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4C"/>
    <w:rsid w:val="00AA7F5C"/>
    <w:rsid w:val="00AA7FCC"/>
    <w:rsid w:val="00AAF44D"/>
    <w:rsid w:val="00AB0342"/>
    <w:rsid w:val="00AB03D6"/>
    <w:rsid w:val="00AB054F"/>
    <w:rsid w:val="00AB05A8"/>
    <w:rsid w:val="00AB0651"/>
    <w:rsid w:val="00AB069E"/>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371"/>
    <w:rsid w:val="00AB151A"/>
    <w:rsid w:val="00AB1592"/>
    <w:rsid w:val="00AB15E5"/>
    <w:rsid w:val="00AB1612"/>
    <w:rsid w:val="00AB16EE"/>
    <w:rsid w:val="00AB16F4"/>
    <w:rsid w:val="00AB17F6"/>
    <w:rsid w:val="00AB188A"/>
    <w:rsid w:val="00AB1890"/>
    <w:rsid w:val="00AB18A2"/>
    <w:rsid w:val="00AB18AC"/>
    <w:rsid w:val="00AB1990"/>
    <w:rsid w:val="00AB1A9C"/>
    <w:rsid w:val="00AB1B6D"/>
    <w:rsid w:val="00AB1EB7"/>
    <w:rsid w:val="00AB204A"/>
    <w:rsid w:val="00AB207D"/>
    <w:rsid w:val="00AB20E1"/>
    <w:rsid w:val="00AB2115"/>
    <w:rsid w:val="00AB214A"/>
    <w:rsid w:val="00AB237D"/>
    <w:rsid w:val="00AB2493"/>
    <w:rsid w:val="00AB24CC"/>
    <w:rsid w:val="00AB2520"/>
    <w:rsid w:val="00AB25D9"/>
    <w:rsid w:val="00AB265D"/>
    <w:rsid w:val="00AB26B3"/>
    <w:rsid w:val="00AB27FE"/>
    <w:rsid w:val="00AB2908"/>
    <w:rsid w:val="00AB2968"/>
    <w:rsid w:val="00AB297E"/>
    <w:rsid w:val="00AB2990"/>
    <w:rsid w:val="00AB2A17"/>
    <w:rsid w:val="00AB2B67"/>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73"/>
    <w:rsid w:val="00AB4068"/>
    <w:rsid w:val="00AB40FC"/>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EEB"/>
    <w:rsid w:val="00AB4F0F"/>
    <w:rsid w:val="00AB52DD"/>
    <w:rsid w:val="00AB5337"/>
    <w:rsid w:val="00AB53E3"/>
    <w:rsid w:val="00AB544C"/>
    <w:rsid w:val="00AB5626"/>
    <w:rsid w:val="00AB5A53"/>
    <w:rsid w:val="00AB5A7E"/>
    <w:rsid w:val="00AB5AC7"/>
    <w:rsid w:val="00AB5B9A"/>
    <w:rsid w:val="00AB5D1B"/>
    <w:rsid w:val="00AB5D81"/>
    <w:rsid w:val="00AB5E1B"/>
    <w:rsid w:val="00AB5E2B"/>
    <w:rsid w:val="00AB5F08"/>
    <w:rsid w:val="00AB5F50"/>
    <w:rsid w:val="00AB5F98"/>
    <w:rsid w:val="00AB6030"/>
    <w:rsid w:val="00AB60E2"/>
    <w:rsid w:val="00AB6362"/>
    <w:rsid w:val="00AB639D"/>
    <w:rsid w:val="00AB63A2"/>
    <w:rsid w:val="00AB6538"/>
    <w:rsid w:val="00AB65D6"/>
    <w:rsid w:val="00AB6601"/>
    <w:rsid w:val="00AB6635"/>
    <w:rsid w:val="00AB66C3"/>
    <w:rsid w:val="00AB674E"/>
    <w:rsid w:val="00AB6877"/>
    <w:rsid w:val="00AB698A"/>
    <w:rsid w:val="00AB6999"/>
    <w:rsid w:val="00AB6B63"/>
    <w:rsid w:val="00AB6D78"/>
    <w:rsid w:val="00AB6D79"/>
    <w:rsid w:val="00AB6E26"/>
    <w:rsid w:val="00AB6F6D"/>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26C"/>
    <w:rsid w:val="00AC028F"/>
    <w:rsid w:val="00AC02C1"/>
    <w:rsid w:val="00AC0509"/>
    <w:rsid w:val="00AC0600"/>
    <w:rsid w:val="00AC06E5"/>
    <w:rsid w:val="00AC07CE"/>
    <w:rsid w:val="00AC08F5"/>
    <w:rsid w:val="00AC092C"/>
    <w:rsid w:val="00AC0A7E"/>
    <w:rsid w:val="00AC0AB6"/>
    <w:rsid w:val="00AC0B0F"/>
    <w:rsid w:val="00AC0B49"/>
    <w:rsid w:val="00AC0BAF"/>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96"/>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79"/>
    <w:rsid w:val="00AC2964"/>
    <w:rsid w:val="00AC2A64"/>
    <w:rsid w:val="00AC2AF8"/>
    <w:rsid w:val="00AC2C1C"/>
    <w:rsid w:val="00AC2C25"/>
    <w:rsid w:val="00AC2C8D"/>
    <w:rsid w:val="00AC2D12"/>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B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6"/>
    <w:rsid w:val="00AC5560"/>
    <w:rsid w:val="00AC5605"/>
    <w:rsid w:val="00AC561B"/>
    <w:rsid w:val="00AC5629"/>
    <w:rsid w:val="00AC56BC"/>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62"/>
    <w:rsid w:val="00AC6D75"/>
    <w:rsid w:val="00AC6DBA"/>
    <w:rsid w:val="00AC6E20"/>
    <w:rsid w:val="00AC6F81"/>
    <w:rsid w:val="00AC7035"/>
    <w:rsid w:val="00AC7071"/>
    <w:rsid w:val="00AC7281"/>
    <w:rsid w:val="00AC730E"/>
    <w:rsid w:val="00AC739A"/>
    <w:rsid w:val="00AC7481"/>
    <w:rsid w:val="00AC7492"/>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7AF"/>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C5"/>
    <w:rsid w:val="00AD2E6C"/>
    <w:rsid w:val="00AD2EA3"/>
    <w:rsid w:val="00AD2F79"/>
    <w:rsid w:val="00AD3082"/>
    <w:rsid w:val="00AD30C0"/>
    <w:rsid w:val="00AD310C"/>
    <w:rsid w:val="00AD3455"/>
    <w:rsid w:val="00AD3532"/>
    <w:rsid w:val="00AD36FF"/>
    <w:rsid w:val="00AD37D9"/>
    <w:rsid w:val="00AD3804"/>
    <w:rsid w:val="00AD384B"/>
    <w:rsid w:val="00AD392A"/>
    <w:rsid w:val="00AD395D"/>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DA"/>
    <w:rsid w:val="00AD4C78"/>
    <w:rsid w:val="00AD4EA0"/>
    <w:rsid w:val="00AD4F31"/>
    <w:rsid w:val="00AD5030"/>
    <w:rsid w:val="00AD50C9"/>
    <w:rsid w:val="00AD5123"/>
    <w:rsid w:val="00AD5174"/>
    <w:rsid w:val="00AD5431"/>
    <w:rsid w:val="00AD5459"/>
    <w:rsid w:val="00AD545D"/>
    <w:rsid w:val="00AD553E"/>
    <w:rsid w:val="00AD55DA"/>
    <w:rsid w:val="00AD5605"/>
    <w:rsid w:val="00AD56D4"/>
    <w:rsid w:val="00AD5744"/>
    <w:rsid w:val="00AD5881"/>
    <w:rsid w:val="00AD5887"/>
    <w:rsid w:val="00AD59FE"/>
    <w:rsid w:val="00AD5A17"/>
    <w:rsid w:val="00AD5A99"/>
    <w:rsid w:val="00AD5C72"/>
    <w:rsid w:val="00AD5F20"/>
    <w:rsid w:val="00AD5F86"/>
    <w:rsid w:val="00AD6082"/>
    <w:rsid w:val="00AD60DE"/>
    <w:rsid w:val="00AD6158"/>
    <w:rsid w:val="00AD61CB"/>
    <w:rsid w:val="00AD6299"/>
    <w:rsid w:val="00AD64E2"/>
    <w:rsid w:val="00AD66A2"/>
    <w:rsid w:val="00AD66E5"/>
    <w:rsid w:val="00AD66E6"/>
    <w:rsid w:val="00AD6729"/>
    <w:rsid w:val="00AD692C"/>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6"/>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1F55"/>
    <w:rsid w:val="00AE233A"/>
    <w:rsid w:val="00AE24DF"/>
    <w:rsid w:val="00AE253A"/>
    <w:rsid w:val="00AE2631"/>
    <w:rsid w:val="00AE275D"/>
    <w:rsid w:val="00AE27D7"/>
    <w:rsid w:val="00AE2876"/>
    <w:rsid w:val="00AE28D7"/>
    <w:rsid w:val="00AE2B3A"/>
    <w:rsid w:val="00AE2BED"/>
    <w:rsid w:val="00AE2CEB"/>
    <w:rsid w:val="00AE2EB1"/>
    <w:rsid w:val="00AE322C"/>
    <w:rsid w:val="00AE323F"/>
    <w:rsid w:val="00AE347B"/>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1A"/>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210"/>
    <w:rsid w:val="00AE5317"/>
    <w:rsid w:val="00AE538D"/>
    <w:rsid w:val="00AE5439"/>
    <w:rsid w:val="00AE54AC"/>
    <w:rsid w:val="00AE54BE"/>
    <w:rsid w:val="00AE5522"/>
    <w:rsid w:val="00AE56EC"/>
    <w:rsid w:val="00AE5728"/>
    <w:rsid w:val="00AE577B"/>
    <w:rsid w:val="00AE5A56"/>
    <w:rsid w:val="00AE5B6F"/>
    <w:rsid w:val="00AE5BEF"/>
    <w:rsid w:val="00AE5C7C"/>
    <w:rsid w:val="00AE5D24"/>
    <w:rsid w:val="00AE5DFF"/>
    <w:rsid w:val="00AE5E56"/>
    <w:rsid w:val="00AE5E73"/>
    <w:rsid w:val="00AE5F9A"/>
    <w:rsid w:val="00AE608D"/>
    <w:rsid w:val="00AE60AA"/>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1E"/>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1EE"/>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5E4"/>
    <w:rsid w:val="00AF468F"/>
    <w:rsid w:val="00AF48B8"/>
    <w:rsid w:val="00AF4B7B"/>
    <w:rsid w:val="00AF4B8A"/>
    <w:rsid w:val="00AF4B8D"/>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9EF"/>
    <w:rsid w:val="00AF5A50"/>
    <w:rsid w:val="00AF5AEE"/>
    <w:rsid w:val="00AF5BFD"/>
    <w:rsid w:val="00AF5C9F"/>
    <w:rsid w:val="00AF5DF5"/>
    <w:rsid w:val="00AF5EC6"/>
    <w:rsid w:val="00AF60A1"/>
    <w:rsid w:val="00AF620B"/>
    <w:rsid w:val="00AF627F"/>
    <w:rsid w:val="00AF6465"/>
    <w:rsid w:val="00AF6565"/>
    <w:rsid w:val="00AF65BB"/>
    <w:rsid w:val="00AF66D1"/>
    <w:rsid w:val="00AF6706"/>
    <w:rsid w:val="00AF67CF"/>
    <w:rsid w:val="00AF6829"/>
    <w:rsid w:val="00AF6862"/>
    <w:rsid w:val="00AF6AC4"/>
    <w:rsid w:val="00AF6C38"/>
    <w:rsid w:val="00AF6C92"/>
    <w:rsid w:val="00AF6E55"/>
    <w:rsid w:val="00AF6E8A"/>
    <w:rsid w:val="00AF6EA4"/>
    <w:rsid w:val="00AF6EEB"/>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D86"/>
    <w:rsid w:val="00B00E51"/>
    <w:rsid w:val="00B00E66"/>
    <w:rsid w:val="00B00F7E"/>
    <w:rsid w:val="00B00FBB"/>
    <w:rsid w:val="00B0108C"/>
    <w:rsid w:val="00B011CC"/>
    <w:rsid w:val="00B01204"/>
    <w:rsid w:val="00B0120E"/>
    <w:rsid w:val="00B013C2"/>
    <w:rsid w:val="00B01621"/>
    <w:rsid w:val="00B01724"/>
    <w:rsid w:val="00B019A1"/>
    <w:rsid w:val="00B01B94"/>
    <w:rsid w:val="00B01BC4"/>
    <w:rsid w:val="00B01D4B"/>
    <w:rsid w:val="00B01EC2"/>
    <w:rsid w:val="00B01EE1"/>
    <w:rsid w:val="00B01F70"/>
    <w:rsid w:val="00B021F8"/>
    <w:rsid w:val="00B02276"/>
    <w:rsid w:val="00B022DC"/>
    <w:rsid w:val="00B022E2"/>
    <w:rsid w:val="00B02418"/>
    <w:rsid w:val="00B024E9"/>
    <w:rsid w:val="00B02584"/>
    <w:rsid w:val="00B02628"/>
    <w:rsid w:val="00B02698"/>
    <w:rsid w:val="00B02751"/>
    <w:rsid w:val="00B0285E"/>
    <w:rsid w:val="00B02973"/>
    <w:rsid w:val="00B029B7"/>
    <w:rsid w:val="00B02BA3"/>
    <w:rsid w:val="00B02C3B"/>
    <w:rsid w:val="00B02D12"/>
    <w:rsid w:val="00B02D74"/>
    <w:rsid w:val="00B02F65"/>
    <w:rsid w:val="00B02F9F"/>
    <w:rsid w:val="00B03247"/>
    <w:rsid w:val="00B0329C"/>
    <w:rsid w:val="00B03396"/>
    <w:rsid w:val="00B033B9"/>
    <w:rsid w:val="00B03434"/>
    <w:rsid w:val="00B03502"/>
    <w:rsid w:val="00B037EB"/>
    <w:rsid w:val="00B038A0"/>
    <w:rsid w:val="00B038FE"/>
    <w:rsid w:val="00B03981"/>
    <w:rsid w:val="00B039CD"/>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A6F"/>
    <w:rsid w:val="00B05AB2"/>
    <w:rsid w:val="00B05B6A"/>
    <w:rsid w:val="00B05BBD"/>
    <w:rsid w:val="00B05D54"/>
    <w:rsid w:val="00B05DD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C1C"/>
    <w:rsid w:val="00B06DD9"/>
    <w:rsid w:val="00B06DDC"/>
    <w:rsid w:val="00B06E2B"/>
    <w:rsid w:val="00B06F27"/>
    <w:rsid w:val="00B06F32"/>
    <w:rsid w:val="00B06F8D"/>
    <w:rsid w:val="00B07116"/>
    <w:rsid w:val="00B07360"/>
    <w:rsid w:val="00B07384"/>
    <w:rsid w:val="00B073CF"/>
    <w:rsid w:val="00B073FA"/>
    <w:rsid w:val="00B07474"/>
    <w:rsid w:val="00B074FC"/>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2F2"/>
    <w:rsid w:val="00B10376"/>
    <w:rsid w:val="00B10383"/>
    <w:rsid w:val="00B10390"/>
    <w:rsid w:val="00B10527"/>
    <w:rsid w:val="00B1062E"/>
    <w:rsid w:val="00B1098C"/>
    <w:rsid w:val="00B10CD9"/>
    <w:rsid w:val="00B10CDF"/>
    <w:rsid w:val="00B10E7D"/>
    <w:rsid w:val="00B11225"/>
    <w:rsid w:val="00B1127A"/>
    <w:rsid w:val="00B11393"/>
    <w:rsid w:val="00B114F4"/>
    <w:rsid w:val="00B11530"/>
    <w:rsid w:val="00B11759"/>
    <w:rsid w:val="00B11775"/>
    <w:rsid w:val="00B1184F"/>
    <w:rsid w:val="00B1197B"/>
    <w:rsid w:val="00B119A2"/>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809"/>
    <w:rsid w:val="00B159F8"/>
    <w:rsid w:val="00B15B89"/>
    <w:rsid w:val="00B15C82"/>
    <w:rsid w:val="00B15D35"/>
    <w:rsid w:val="00B15DD3"/>
    <w:rsid w:val="00B15E2F"/>
    <w:rsid w:val="00B16143"/>
    <w:rsid w:val="00B16154"/>
    <w:rsid w:val="00B165C4"/>
    <w:rsid w:val="00B165E7"/>
    <w:rsid w:val="00B1666D"/>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5A"/>
    <w:rsid w:val="00B20B11"/>
    <w:rsid w:val="00B20B94"/>
    <w:rsid w:val="00B20D0B"/>
    <w:rsid w:val="00B20D87"/>
    <w:rsid w:val="00B20F00"/>
    <w:rsid w:val="00B20FFE"/>
    <w:rsid w:val="00B211B2"/>
    <w:rsid w:val="00B211EF"/>
    <w:rsid w:val="00B211F3"/>
    <w:rsid w:val="00B212B3"/>
    <w:rsid w:val="00B21325"/>
    <w:rsid w:val="00B21366"/>
    <w:rsid w:val="00B214BB"/>
    <w:rsid w:val="00B21567"/>
    <w:rsid w:val="00B216F0"/>
    <w:rsid w:val="00B216F3"/>
    <w:rsid w:val="00B219CB"/>
    <w:rsid w:val="00B21B0D"/>
    <w:rsid w:val="00B21B3B"/>
    <w:rsid w:val="00B21CF0"/>
    <w:rsid w:val="00B21D69"/>
    <w:rsid w:val="00B220E3"/>
    <w:rsid w:val="00B22202"/>
    <w:rsid w:val="00B225E9"/>
    <w:rsid w:val="00B22691"/>
    <w:rsid w:val="00B226B9"/>
    <w:rsid w:val="00B226BE"/>
    <w:rsid w:val="00B226F4"/>
    <w:rsid w:val="00B227BC"/>
    <w:rsid w:val="00B22838"/>
    <w:rsid w:val="00B228E9"/>
    <w:rsid w:val="00B22918"/>
    <w:rsid w:val="00B229A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4E1"/>
    <w:rsid w:val="00B23509"/>
    <w:rsid w:val="00B235F3"/>
    <w:rsid w:val="00B23776"/>
    <w:rsid w:val="00B23D77"/>
    <w:rsid w:val="00B23E10"/>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1E"/>
    <w:rsid w:val="00B24F34"/>
    <w:rsid w:val="00B24FC8"/>
    <w:rsid w:val="00B2508F"/>
    <w:rsid w:val="00B25557"/>
    <w:rsid w:val="00B256D2"/>
    <w:rsid w:val="00B258CC"/>
    <w:rsid w:val="00B258D0"/>
    <w:rsid w:val="00B25AD5"/>
    <w:rsid w:val="00B25BE0"/>
    <w:rsid w:val="00B25F6E"/>
    <w:rsid w:val="00B25F75"/>
    <w:rsid w:val="00B261D5"/>
    <w:rsid w:val="00B26283"/>
    <w:rsid w:val="00B2628E"/>
    <w:rsid w:val="00B26330"/>
    <w:rsid w:val="00B2642A"/>
    <w:rsid w:val="00B264EF"/>
    <w:rsid w:val="00B2654C"/>
    <w:rsid w:val="00B265D7"/>
    <w:rsid w:val="00B26651"/>
    <w:rsid w:val="00B266B0"/>
    <w:rsid w:val="00B267B1"/>
    <w:rsid w:val="00B26A14"/>
    <w:rsid w:val="00B26ABF"/>
    <w:rsid w:val="00B26ADB"/>
    <w:rsid w:val="00B26B5C"/>
    <w:rsid w:val="00B26C64"/>
    <w:rsid w:val="00B26DE0"/>
    <w:rsid w:val="00B27020"/>
    <w:rsid w:val="00B270AD"/>
    <w:rsid w:val="00B271A4"/>
    <w:rsid w:val="00B271EF"/>
    <w:rsid w:val="00B27242"/>
    <w:rsid w:val="00B27494"/>
    <w:rsid w:val="00B27921"/>
    <w:rsid w:val="00B2792E"/>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B61"/>
    <w:rsid w:val="00B30B93"/>
    <w:rsid w:val="00B3148E"/>
    <w:rsid w:val="00B315B6"/>
    <w:rsid w:val="00B315F5"/>
    <w:rsid w:val="00B3167C"/>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D8"/>
    <w:rsid w:val="00B353F5"/>
    <w:rsid w:val="00B35423"/>
    <w:rsid w:val="00B3542F"/>
    <w:rsid w:val="00B3552C"/>
    <w:rsid w:val="00B358F2"/>
    <w:rsid w:val="00B35A00"/>
    <w:rsid w:val="00B35A1D"/>
    <w:rsid w:val="00B35ACE"/>
    <w:rsid w:val="00B35B04"/>
    <w:rsid w:val="00B35DA4"/>
    <w:rsid w:val="00B35E99"/>
    <w:rsid w:val="00B36083"/>
    <w:rsid w:val="00B36087"/>
    <w:rsid w:val="00B360A2"/>
    <w:rsid w:val="00B360FC"/>
    <w:rsid w:val="00B3656E"/>
    <w:rsid w:val="00B36601"/>
    <w:rsid w:val="00B36624"/>
    <w:rsid w:val="00B36643"/>
    <w:rsid w:val="00B3669D"/>
    <w:rsid w:val="00B366F3"/>
    <w:rsid w:val="00B36859"/>
    <w:rsid w:val="00B36939"/>
    <w:rsid w:val="00B36AB4"/>
    <w:rsid w:val="00B36BE1"/>
    <w:rsid w:val="00B36C0D"/>
    <w:rsid w:val="00B36CC3"/>
    <w:rsid w:val="00B36E16"/>
    <w:rsid w:val="00B36E62"/>
    <w:rsid w:val="00B36E8F"/>
    <w:rsid w:val="00B36F27"/>
    <w:rsid w:val="00B36F28"/>
    <w:rsid w:val="00B36F3B"/>
    <w:rsid w:val="00B371D7"/>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21"/>
    <w:rsid w:val="00B41C4C"/>
    <w:rsid w:val="00B41C5D"/>
    <w:rsid w:val="00B420E6"/>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A6"/>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193"/>
    <w:rsid w:val="00B4333D"/>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0"/>
    <w:rsid w:val="00B500CD"/>
    <w:rsid w:val="00B500DA"/>
    <w:rsid w:val="00B5010A"/>
    <w:rsid w:val="00B5015F"/>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9B8"/>
    <w:rsid w:val="00B51A06"/>
    <w:rsid w:val="00B51BD0"/>
    <w:rsid w:val="00B51C9F"/>
    <w:rsid w:val="00B51D53"/>
    <w:rsid w:val="00B51E40"/>
    <w:rsid w:val="00B51E5B"/>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5E"/>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50F3"/>
    <w:rsid w:val="00B551F8"/>
    <w:rsid w:val="00B552D5"/>
    <w:rsid w:val="00B5534E"/>
    <w:rsid w:val="00B55371"/>
    <w:rsid w:val="00B55428"/>
    <w:rsid w:val="00B554F4"/>
    <w:rsid w:val="00B55567"/>
    <w:rsid w:val="00B5561A"/>
    <w:rsid w:val="00B55673"/>
    <w:rsid w:val="00B557B8"/>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F"/>
    <w:rsid w:val="00B5714B"/>
    <w:rsid w:val="00B5715B"/>
    <w:rsid w:val="00B571D8"/>
    <w:rsid w:val="00B57527"/>
    <w:rsid w:val="00B57857"/>
    <w:rsid w:val="00B578BB"/>
    <w:rsid w:val="00B57A2B"/>
    <w:rsid w:val="00B57C21"/>
    <w:rsid w:val="00B57CC9"/>
    <w:rsid w:val="00B57CE3"/>
    <w:rsid w:val="00B57D15"/>
    <w:rsid w:val="00B57E84"/>
    <w:rsid w:val="00B57F74"/>
    <w:rsid w:val="00B602E0"/>
    <w:rsid w:val="00B6030C"/>
    <w:rsid w:val="00B60318"/>
    <w:rsid w:val="00B60471"/>
    <w:rsid w:val="00B604A3"/>
    <w:rsid w:val="00B605D6"/>
    <w:rsid w:val="00B606B5"/>
    <w:rsid w:val="00B6086E"/>
    <w:rsid w:val="00B60B22"/>
    <w:rsid w:val="00B60B51"/>
    <w:rsid w:val="00B60B8F"/>
    <w:rsid w:val="00B60B93"/>
    <w:rsid w:val="00B60BEF"/>
    <w:rsid w:val="00B60C93"/>
    <w:rsid w:val="00B60DE7"/>
    <w:rsid w:val="00B60E7C"/>
    <w:rsid w:val="00B60E8C"/>
    <w:rsid w:val="00B60ECF"/>
    <w:rsid w:val="00B60FCD"/>
    <w:rsid w:val="00B6101E"/>
    <w:rsid w:val="00B61107"/>
    <w:rsid w:val="00B613C5"/>
    <w:rsid w:val="00B613F0"/>
    <w:rsid w:val="00B6142A"/>
    <w:rsid w:val="00B614B8"/>
    <w:rsid w:val="00B61531"/>
    <w:rsid w:val="00B615C0"/>
    <w:rsid w:val="00B6162E"/>
    <w:rsid w:val="00B61A9D"/>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A5"/>
    <w:rsid w:val="00B62C61"/>
    <w:rsid w:val="00B62DF0"/>
    <w:rsid w:val="00B62E16"/>
    <w:rsid w:val="00B62E7B"/>
    <w:rsid w:val="00B62F70"/>
    <w:rsid w:val="00B630AB"/>
    <w:rsid w:val="00B630CA"/>
    <w:rsid w:val="00B630F3"/>
    <w:rsid w:val="00B63155"/>
    <w:rsid w:val="00B63283"/>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618"/>
    <w:rsid w:val="00B656F2"/>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DD"/>
    <w:rsid w:val="00B66E25"/>
    <w:rsid w:val="00B670E2"/>
    <w:rsid w:val="00B6711B"/>
    <w:rsid w:val="00B673A0"/>
    <w:rsid w:val="00B673D9"/>
    <w:rsid w:val="00B673DB"/>
    <w:rsid w:val="00B6741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00"/>
    <w:rsid w:val="00B7006A"/>
    <w:rsid w:val="00B70145"/>
    <w:rsid w:val="00B701FE"/>
    <w:rsid w:val="00B7021C"/>
    <w:rsid w:val="00B7021E"/>
    <w:rsid w:val="00B7030F"/>
    <w:rsid w:val="00B70310"/>
    <w:rsid w:val="00B704BE"/>
    <w:rsid w:val="00B70519"/>
    <w:rsid w:val="00B70534"/>
    <w:rsid w:val="00B70582"/>
    <w:rsid w:val="00B705D8"/>
    <w:rsid w:val="00B70688"/>
    <w:rsid w:val="00B70745"/>
    <w:rsid w:val="00B70901"/>
    <w:rsid w:val="00B70BE4"/>
    <w:rsid w:val="00B70BF5"/>
    <w:rsid w:val="00B70C25"/>
    <w:rsid w:val="00B70C2F"/>
    <w:rsid w:val="00B70CA6"/>
    <w:rsid w:val="00B70CA8"/>
    <w:rsid w:val="00B70CFB"/>
    <w:rsid w:val="00B70D02"/>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9CE"/>
    <w:rsid w:val="00B72A5B"/>
    <w:rsid w:val="00B72AA4"/>
    <w:rsid w:val="00B72AF4"/>
    <w:rsid w:val="00B72C0E"/>
    <w:rsid w:val="00B72C1D"/>
    <w:rsid w:val="00B72C71"/>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207"/>
    <w:rsid w:val="00B74345"/>
    <w:rsid w:val="00B7445A"/>
    <w:rsid w:val="00B74545"/>
    <w:rsid w:val="00B745EB"/>
    <w:rsid w:val="00B746AA"/>
    <w:rsid w:val="00B74703"/>
    <w:rsid w:val="00B747C0"/>
    <w:rsid w:val="00B74923"/>
    <w:rsid w:val="00B7498B"/>
    <w:rsid w:val="00B74A7F"/>
    <w:rsid w:val="00B74ACF"/>
    <w:rsid w:val="00B74B3E"/>
    <w:rsid w:val="00B74BFB"/>
    <w:rsid w:val="00B74DBC"/>
    <w:rsid w:val="00B750B1"/>
    <w:rsid w:val="00B75370"/>
    <w:rsid w:val="00B753DD"/>
    <w:rsid w:val="00B75409"/>
    <w:rsid w:val="00B7542F"/>
    <w:rsid w:val="00B75454"/>
    <w:rsid w:val="00B75460"/>
    <w:rsid w:val="00B754AF"/>
    <w:rsid w:val="00B754FE"/>
    <w:rsid w:val="00B7551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54"/>
    <w:rsid w:val="00B762B1"/>
    <w:rsid w:val="00B762E6"/>
    <w:rsid w:val="00B7651D"/>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A1B"/>
    <w:rsid w:val="00B77B23"/>
    <w:rsid w:val="00B77B84"/>
    <w:rsid w:val="00B77B89"/>
    <w:rsid w:val="00B77FF1"/>
    <w:rsid w:val="00B80039"/>
    <w:rsid w:val="00B80040"/>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6E6"/>
    <w:rsid w:val="00B817DC"/>
    <w:rsid w:val="00B818E2"/>
    <w:rsid w:val="00B819AA"/>
    <w:rsid w:val="00B81A4D"/>
    <w:rsid w:val="00B81A81"/>
    <w:rsid w:val="00B81CE0"/>
    <w:rsid w:val="00B81E74"/>
    <w:rsid w:val="00B81F43"/>
    <w:rsid w:val="00B82096"/>
    <w:rsid w:val="00B820C6"/>
    <w:rsid w:val="00B8216D"/>
    <w:rsid w:val="00B82270"/>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0C"/>
    <w:rsid w:val="00B8473E"/>
    <w:rsid w:val="00B849B1"/>
    <w:rsid w:val="00B84A29"/>
    <w:rsid w:val="00B84A7B"/>
    <w:rsid w:val="00B84A80"/>
    <w:rsid w:val="00B84AED"/>
    <w:rsid w:val="00B84B80"/>
    <w:rsid w:val="00B84C68"/>
    <w:rsid w:val="00B84C8C"/>
    <w:rsid w:val="00B84CD6"/>
    <w:rsid w:val="00B84E72"/>
    <w:rsid w:val="00B84E9C"/>
    <w:rsid w:val="00B84F8F"/>
    <w:rsid w:val="00B850C8"/>
    <w:rsid w:val="00B8512C"/>
    <w:rsid w:val="00B8524F"/>
    <w:rsid w:val="00B85326"/>
    <w:rsid w:val="00B85411"/>
    <w:rsid w:val="00B85522"/>
    <w:rsid w:val="00B85538"/>
    <w:rsid w:val="00B8562E"/>
    <w:rsid w:val="00B85709"/>
    <w:rsid w:val="00B85781"/>
    <w:rsid w:val="00B8579D"/>
    <w:rsid w:val="00B85831"/>
    <w:rsid w:val="00B85894"/>
    <w:rsid w:val="00B85968"/>
    <w:rsid w:val="00B85A57"/>
    <w:rsid w:val="00B85C9F"/>
    <w:rsid w:val="00B85CEB"/>
    <w:rsid w:val="00B85D20"/>
    <w:rsid w:val="00B85DB1"/>
    <w:rsid w:val="00B8619A"/>
    <w:rsid w:val="00B861AF"/>
    <w:rsid w:val="00B86262"/>
    <w:rsid w:val="00B863A5"/>
    <w:rsid w:val="00B863F5"/>
    <w:rsid w:val="00B8641E"/>
    <w:rsid w:val="00B8667F"/>
    <w:rsid w:val="00B867A2"/>
    <w:rsid w:val="00B86832"/>
    <w:rsid w:val="00B8690F"/>
    <w:rsid w:val="00B86B53"/>
    <w:rsid w:val="00B86DBB"/>
    <w:rsid w:val="00B86E2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BA"/>
    <w:rsid w:val="00B9034B"/>
    <w:rsid w:val="00B903E5"/>
    <w:rsid w:val="00B904BE"/>
    <w:rsid w:val="00B905C4"/>
    <w:rsid w:val="00B90752"/>
    <w:rsid w:val="00B90857"/>
    <w:rsid w:val="00B90985"/>
    <w:rsid w:val="00B9099C"/>
    <w:rsid w:val="00B909EC"/>
    <w:rsid w:val="00B90AA1"/>
    <w:rsid w:val="00B90AFA"/>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4D0"/>
    <w:rsid w:val="00B916B8"/>
    <w:rsid w:val="00B91782"/>
    <w:rsid w:val="00B91898"/>
    <w:rsid w:val="00B918F4"/>
    <w:rsid w:val="00B9198D"/>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2F8"/>
    <w:rsid w:val="00B93375"/>
    <w:rsid w:val="00B9348B"/>
    <w:rsid w:val="00B93525"/>
    <w:rsid w:val="00B93690"/>
    <w:rsid w:val="00B9369B"/>
    <w:rsid w:val="00B936EF"/>
    <w:rsid w:val="00B937AA"/>
    <w:rsid w:val="00B93BE5"/>
    <w:rsid w:val="00B93C32"/>
    <w:rsid w:val="00B93CE0"/>
    <w:rsid w:val="00B93E3B"/>
    <w:rsid w:val="00B93E69"/>
    <w:rsid w:val="00B93EA4"/>
    <w:rsid w:val="00B93FC1"/>
    <w:rsid w:val="00B9406D"/>
    <w:rsid w:val="00B94101"/>
    <w:rsid w:val="00B9419C"/>
    <w:rsid w:val="00B94330"/>
    <w:rsid w:val="00B94574"/>
    <w:rsid w:val="00B94631"/>
    <w:rsid w:val="00B94774"/>
    <w:rsid w:val="00B94814"/>
    <w:rsid w:val="00B948CE"/>
    <w:rsid w:val="00B949C0"/>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04"/>
    <w:rsid w:val="00B95516"/>
    <w:rsid w:val="00B9553F"/>
    <w:rsid w:val="00B955AC"/>
    <w:rsid w:val="00B9564B"/>
    <w:rsid w:val="00B958CA"/>
    <w:rsid w:val="00B95B2E"/>
    <w:rsid w:val="00B95B90"/>
    <w:rsid w:val="00B95BEB"/>
    <w:rsid w:val="00B95C6F"/>
    <w:rsid w:val="00B95F8D"/>
    <w:rsid w:val="00B95FC8"/>
    <w:rsid w:val="00B96014"/>
    <w:rsid w:val="00B9603B"/>
    <w:rsid w:val="00B96152"/>
    <w:rsid w:val="00B961B1"/>
    <w:rsid w:val="00B961FD"/>
    <w:rsid w:val="00B963B2"/>
    <w:rsid w:val="00B96413"/>
    <w:rsid w:val="00B964E8"/>
    <w:rsid w:val="00B96520"/>
    <w:rsid w:val="00B9671E"/>
    <w:rsid w:val="00B967CF"/>
    <w:rsid w:val="00B969F1"/>
    <w:rsid w:val="00B96B52"/>
    <w:rsid w:val="00B96D26"/>
    <w:rsid w:val="00B97001"/>
    <w:rsid w:val="00B9700D"/>
    <w:rsid w:val="00B97055"/>
    <w:rsid w:val="00B9705E"/>
    <w:rsid w:val="00B9716B"/>
    <w:rsid w:val="00B971EE"/>
    <w:rsid w:val="00B97244"/>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5E2"/>
    <w:rsid w:val="00BA1638"/>
    <w:rsid w:val="00BA165D"/>
    <w:rsid w:val="00BA1789"/>
    <w:rsid w:val="00BA17A4"/>
    <w:rsid w:val="00BA1862"/>
    <w:rsid w:val="00BA1872"/>
    <w:rsid w:val="00BA18D7"/>
    <w:rsid w:val="00BA1913"/>
    <w:rsid w:val="00BA1A2A"/>
    <w:rsid w:val="00BA1B21"/>
    <w:rsid w:val="00BA1B7A"/>
    <w:rsid w:val="00BA1C64"/>
    <w:rsid w:val="00BA1D7D"/>
    <w:rsid w:val="00BA1EFE"/>
    <w:rsid w:val="00BA1EFF"/>
    <w:rsid w:val="00BA1FD1"/>
    <w:rsid w:val="00BA2065"/>
    <w:rsid w:val="00BA2077"/>
    <w:rsid w:val="00BA215F"/>
    <w:rsid w:val="00BA21E8"/>
    <w:rsid w:val="00BA2282"/>
    <w:rsid w:val="00BA22A3"/>
    <w:rsid w:val="00BA2369"/>
    <w:rsid w:val="00BA26F0"/>
    <w:rsid w:val="00BA289E"/>
    <w:rsid w:val="00BA2A70"/>
    <w:rsid w:val="00BA2AD5"/>
    <w:rsid w:val="00BA2BC9"/>
    <w:rsid w:val="00BA2BCD"/>
    <w:rsid w:val="00BA2C85"/>
    <w:rsid w:val="00BA2E7C"/>
    <w:rsid w:val="00BA2F47"/>
    <w:rsid w:val="00BA31BF"/>
    <w:rsid w:val="00BA3255"/>
    <w:rsid w:val="00BA34FD"/>
    <w:rsid w:val="00BA352E"/>
    <w:rsid w:val="00BA3587"/>
    <w:rsid w:val="00BA3633"/>
    <w:rsid w:val="00BA3671"/>
    <w:rsid w:val="00BA38A9"/>
    <w:rsid w:val="00BA38EA"/>
    <w:rsid w:val="00BA3971"/>
    <w:rsid w:val="00BA39F2"/>
    <w:rsid w:val="00BA3A91"/>
    <w:rsid w:val="00BA3B52"/>
    <w:rsid w:val="00BA3B90"/>
    <w:rsid w:val="00BA3BB8"/>
    <w:rsid w:val="00BA3D31"/>
    <w:rsid w:val="00BA3D72"/>
    <w:rsid w:val="00BA3E6D"/>
    <w:rsid w:val="00BA3EA1"/>
    <w:rsid w:val="00BA3F64"/>
    <w:rsid w:val="00BA3FFD"/>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F3"/>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AA2"/>
    <w:rsid w:val="00BA5B08"/>
    <w:rsid w:val="00BA5EE4"/>
    <w:rsid w:val="00BA5F2F"/>
    <w:rsid w:val="00BA5FA6"/>
    <w:rsid w:val="00BA611E"/>
    <w:rsid w:val="00BA6274"/>
    <w:rsid w:val="00BA630F"/>
    <w:rsid w:val="00BA633A"/>
    <w:rsid w:val="00BA6351"/>
    <w:rsid w:val="00BA647E"/>
    <w:rsid w:val="00BA648F"/>
    <w:rsid w:val="00BA64AE"/>
    <w:rsid w:val="00BA6516"/>
    <w:rsid w:val="00BA65D7"/>
    <w:rsid w:val="00BA65DC"/>
    <w:rsid w:val="00BA66E3"/>
    <w:rsid w:val="00BA68BC"/>
    <w:rsid w:val="00BA69CD"/>
    <w:rsid w:val="00BA69D6"/>
    <w:rsid w:val="00BA6B03"/>
    <w:rsid w:val="00BA6BA8"/>
    <w:rsid w:val="00BA6BF9"/>
    <w:rsid w:val="00BA6F07"/>
    <w:rsid w:val="00BA70A4"/>
    <w:rsid w:val="00BA70B0"/>
    <w:rsid w:val="00BA7176"/>
    <w:rsid w:val="00BA7205"/>
    <w:rsid w:val="00BA732C"/>
    <w:rsid w:val="00BA7382"/>
    <w:rsid w:val="00BA7463"/>
    <w:rsid w:val="00BA74B3"/>
    <w:rsid w:val="00BA754F"/>
    <w:rsid w:val="00BA764B"/>
    <w:rsid w:val="00BA766F"/>
    <w:rsid w:val="00BA7691"/>
    <w:rsid w:val="00BA76A9"/>
    <w:rsid w:val="00BA76B5"/>
    <w:rsid w:val="00BA786E"/>
    <w:rsid w:val="00BA79E8"/>
    <w:rsid w:val="00BA7A1C"/>
    <w:rsid w:val="00BA7AE3"/>
    <w:rsid w:val="00BA7C80"/>
    <w:rsid w:val="00BA7E27"/>
    <w:rsid w:val="00BA7F3A"/>
    <w:rsid w:val="00BA7F66"/>
    <w:rsid w:val="00BA7FB3"/>
    <w:rsid w:val="00BAC40E"/>
    <w:rsid w:val="00BB00E6"/>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0E"/>
    <w:rsid w:val="00BB0EC6"/>
    <w:rsid w:val="00BB100C"/>
    <w:rsid w:val="00BB1033"/>
    <w:rsid w:val="00BB103E"/>
    <w:rsid w:val="00BB10E8"/>
    <w:rsid w:val="00BB1275"/>
    <w:rsid w:val="00BB1325"/>
    <w:rsid w:val="00BB147E"/>
    <w:rsid w:val="00BB1520"/>
    <w:rsid w:val="00BB16B0"/>
    <w:rsid w:val="00BB1761"/>
    <w:rsid w:val="00BB1958"/>
    <w:rsid w:val="00BB1A06"/>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3D"/>
    <w:rsid w:val="00BB357F"/>
    <w:rsid w:val="00BB35BB"/>
    <w:rsid w:val="00BB3707"/>
    <w:rsid w:val="00BB38D0"/>
    <w:rsid w:val="00BB398A"/>
    <w:rsid w:val="00BB39E8"/>
    <w:rsid w:val="00BB3AD8"/>
    <w:rsid w:val="00BB3BEB"/>
    <w:rsid w:val="00BB3C70"/>
    <w:rsid w:val="00BB3E2B"/>
    <w:rsid w:val="00BB3E81"/>
    <w:rsid w:val="00BB42D4"/>
    <w:rsid w:val="00BB42DB"/>
    <w:rsid w:val="00BB4389"/>
    <w:rsid w:val="00BB4448"/>
    <w:rsid w:val="00BB45C0"/>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85"/>
    <w:rsid w:val="00BB66F4"/>
    <w:rsid w:val="00BB67B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742"/>
    <w:rsid w:val="00BB7939"/>
    <w:rsid w:val="00BB79E1"/>
    <w:rsid w:val="00BB7A53"/>
    <w:rsid w:val="00BB7B2F"/>
    <w:rsid w:val="00BB7DD7"/>
    <w:rsid w:val="00BB7E04"/>
    <w:rsid w:val="00BB7E18"/>
    <w:rsid w:val="00BB7ED0"/>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5F"/>
    <w:rsid w:val="00BC1AD9"/>
    <w:rsid w:val="00BC1B7E"/>
    <w:rsid w:val="00BC1CD7"/>
    <w:rsid w:val="00BC1D04"/>
    <w:rsid w:val="00BC1D15"/>
    <w:rsid w:val="00BC1E29"/>
    <w:rsid w:val="00BC1EC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E3C"/>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9F1"/>
    <w:rsid w:val="00BC3C45"/>
    <w:rsid w:val="00BC3C73"/>
    <w:rsid w:val="00BC3CFD"/>
    <w:rsid w:val="00BC3E12"/>
    <w:rsid w:val="00BC3EB7"/>
    <w:rsid w:val="00BC3FB1"/>
    <w:rsid w:val="00BC435B"/>
    <w:rsid w:val="00BC4418"/>
    <w:rsid w:val="00BC4557"/>
    <w:rsid w:val="00BC4635"/>
    <w:rsid w:val="00BC4693"/>
    <w:rsid w:val="00BC4837"/>
    <w:rsid w:val="00BC489B"/>
    <w:rsid w:val="00BC48CD"/>
    <w:rsid w:val="00BC4ABC"/>
    <w:rsid w:val="00BC4B9B"/>
    <w:rsid w:val="00BC4BEE"/>
    <w:rsid w:val="00BC4D94"/>
    <w:rsid w:val="00BC4E10"/>
    <w:rsid w:val="00BC4F81"/>
    <w:rsid w:val="00BC4FE2"/>
    <w:rsid w:val="00BC504D"/>
    <w:rsid w:val="00BC506B"/>
    <w:rsid w:val="00BC5119"/>
    <w:rsid w:val="00BC511B"/>
    <w:rsid w:val="00BC521F"/>
    <w:rsid w:val="00BC53C8"/>
    <w:rsid w:val="00BC5410"/>
    <w:rsid w:val="00BC543F"/>
    <w:rsid w:val="00BC5490"/>
    <w:rsid w:val="00BC549E"/>
    <w:rsid w:val="00BC54C7"/>
    <w:rsid w:val="00BC54D5"/>
    <w:rsid w:val="00BC5670"/>
    <w:rsid w:val="00BC57C0"/>
    <w:rsid w:val="00BC5828"/>
    <w:rsid w:val="00BC585F"/>
    <w:rsid w:val="00BC58B9"/>
    <w:rsid w:val="00BC5AEE"/>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0F"/>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35C"/>
    <w:rsid w:val="00BD1366"/>
    <w:rsid w:val="00BD1467"/>
    <w:rsid w:val="00BD174E"/>
    <w:rsid w:val="00BD17B3"/>
    <w:rsid w:val="00BD189F"/>
    <w:rsid w:val="00BD18BC"/>
    <w:rsid w:val="00BD1965"/>
    <w:rsid w:val="00BD19DC"/>
    <w:rsid w:val="00BD19DE"/>
    <w:rsid w:val="00BD1A07"/>
    <w:rsid w:val="00BD1A3F"/>
    <w:rsid w:val="00BD1B54"/>
    <w:rsid w:val="00BD1B84"/>
    <w:rsid w:val="00BD1CD3"/>
    <w:rsid w:val="00BD1E38"/>
    <w:rsid w:val="00BD1EDD"/>
    <w:rsid w:val="00BD205E"/>
    <w:rsid w:val="00BD221D"/>
    <w:rsid w:val="00BD245C"/>
    <w:rsid w:val="00BD24E6"/>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D8D"/>
    <w:rsid w:val="00BD3E68"/>
    <w:rsid w:val="00BD3E8A"/>
    <w:rsid w:val="00BD3ECF"/>
    <w:rsid w:val="00BD40CF"/>
    <w:rsid w:val="00BD4149"/>
    <w:rsid w:val="00BD41EA"/>
    <w:rsid w:val="00BD4240"/>
    <w:rsid w:val="00BD430E"/>
    <w:rsid w:val="00BD44F8"/>
    <w:rsid w:val="00BD476C"/>
    <w:rsid w:val="00BD47A7"/>
    <w:rsid w:val="00BD47D5"/>
    <w:rsid w:val="00BD4850"/>
    <w:rsid w:val="00BD499A"/>
    <w:rsid w:val="00BD4A2D"/>
    <w:rsid w:val="00BD4B7E"/>
    <w:rsid w:val="00BD4BBD"/>
    <w:rsid w:val="00BD4CC8"/>
    <w:rsid w:val="00BD4DBF"/>
    <w:rsid w:val="00BD4E05"/>
    <w:rsid w:val="00BD4ECD"/>
    <w:rsid w:val="00BD4ECF"/>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26D"/>
    <w:rsid w:val="00BD6413"/>
    <w:rsid w:val="00BD6419"/>
    <w:rsid w:val="00BD6565"/>
    <w:rsid w:val="00BD669E"/>
    <w:rsid w:val="00BD67FE"/>
    <w:rsid w:val="00BD6A5A"/>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67B"/>
    <w:rsid w:val="00BD792A"/>
    <w:rsid w:val="00BD7992"/>
    <w:rsid w:val="00BD79DF"/>
    <w:rsid w:val="00BD7A12"/>
    <w:rsid w:val="00BD7ADA"/>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7B"/>
    <w:rsid w:val="00BE1498"/>
    <w:rsid w:val="00BE14DF"/>
    <w:rsid w:val="00BE150E"/>
    <w:rsid w:val="00BE1599"/>
    <w:rsid w:val="00BE1996"/>
    <w:rsid w:val="00BE19A9"/>
    <w:rsid w:val="00BE19B3"/>
    <w:rsid w:val="00BE1B20"/>
    <w:rsid w:val="00BE1E09"/>
    <w:rsid w:val="00BE1FEE"/>
    <w:rsid w:val="00BE2138"/>
    <w:rsid w:val="00BE2141"/>
    <w:rsid w:val="00BE2162"/>
    <w:rsid w:val="00BE217D"/>
    <w:rsid w:val="00BE2462"/>
    <w:rsid w:val="00BE2490"/>
    <w:rsid w:val="00BE251D"/>
    <w:rsid w:val="00BE2644"/>
    <w:rsid w:val="00BE276E"/>
    <w:rsid w:val="00BE287C"/>
    <w:rsid w:val="00BE28C1"/>
    <w:rsid w:val="00BE299C"/>
    <w:rsid w:val="00BE2AF3"/>
    <w:rsid w:val="00BE2B0A"/>
    <w:rsid w:val="00BE2DDD"/>
    <w:rsid w:val="00BE2E72"/>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EF6"/>
    <w:rsid w:val="00BE3F00"/>
    <w:rsid w:val="00BE3F4A"/>
    <w:rsid w:val="00BE3F4F"/>
    <w:rsid w:val="00BE3F54"/>
    <w:rsid w:val="00BE3FD4"/>
    <w:rsid w:val="00BE41AC"/>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6C"/>
    <w:rsid w:val="00BE5682"/>
    <w:rsid w:val="00BE5B8B"/>
    <w:rsid w:val="00BE5CAF"/>
    <w:rsid w:val="00BE5CEC"/>
    <w:rsid w:val="00BE5DDC"/>
    <w:rsid w:val="00BE5E6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6F8"/>
    <w:rsid w:val="00BE7761"/>
    <w:rsid w:val="00BE779F"/>
    <w:rsid w:val="00BE77DC"/>
    <w:rsid w:val="00BE78AE"/>
    <w:rsid w:val="00BE78B0"/>
    <w:rsid w:val="00BE7941"/>
    <w:rsid w:val="00BE79D7"/>
    <w:rsid w:val="00BE7B9A"/>
    <w:rsid w:val="00BE7C5E"/>
    <w:rsid w:val="00BE7C70"/>
    <w:rsid w:val="00BE7E23"/>
    <w:rsid w:val="00BE7F8E"/>
    <w:rsid w:val="00BE7FBE"/>
    <w:rsid w:val="00BE7FFE"/>
    <w:rsid w:val="00BF001B"/>
    <w:rsid w:val="00BF01F8"/>
    <w:rsid w:val="00BF025E"/>
    <w:rsid w:val="00BF0313"/>
    <w:rsid w:val="00BF0401"/>
    <w:rsid w:val="00BF0407"/>
    <w:rsid w:val="00BF05B0"/>
    <w:rsid w:val="00BF06B8"/>
    <w:rsid w:val="00BF0772"/>
    <w:rsid w:val="00BF090B"/>
    <w:rsid w:val="00BF09EA"/>
    <w:rsid w:val="00BF0A0F"/>
    <w:rsid w:val="00BF0BEC"/>
    <w:rsid w:val="00BF0C5A"/>
    <w:rsid w:val="00BF0CCF"/>
    <w:rsid w:val="00BF0D19"/>
    <w:rsid w:val="00BF0E12"/>
    <w:rsid w:val="00BF0F21"/>
    <w:rsid w:val="00BF0FC5"/>
    <w:rsid w:val="00BF104C"/>
    <w:rsid w:val="00BF10BC"/>
    <w:rsid w:val="00BF111D"/>
    <w:rsid w:val="00BF112F"/>
    <w:rsid w:val="00BF1504"/>
    <w:rsid w:val="00BF1567"/>
    <w:rsid w:val="00BF1610"/>
    <w:rsid w:val="00BF1617"/>
    <w:rsid w:val="00BF17A7"/>
    <w:rsid w:val="00BF18BF"/>
    <w:rsid w:val="00BF18ED"/>
    <w:rsid w:val="00BF19DB"/>
    <w:rsid w:val="00BF1A09"/>
    <w:rsid w:val="00BF1B6C"/>
    <w:rsid w:val="00BF1BEC"/>
    <w:rsid w:val="00BF1C8B"/>
    <w:rsid w:val="00BF1EB5"/>
    <w:rsid w:val="00BF1EBE"/>
    <w:rsid w:val="00BF1F33"/>
    <w:rsid w:val="00BF1FD3"/>
    <w:rsid w:val="00BF1FDB"/>
    <w:rsid w:val="00BF1FE6"/>
    <w:rsid w:val="00BF20BF"/>
    <w:rsid w:val="00BF2115"/>
    <w:rsid w:val="00BF2119"/>
    <w:rsid w:val="00BF21AC"/>
    <w:rsid w:val="00BF220E"/>
    <w:rsid w:val="00BF22CE"/>
    <w:rsid w:val="00BF238C"/>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C0D"/>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E4E"/>
    <w:rsid w:val="00BF4FE0"/>
    <w:rsid w:val="00BF511E"/>
    <w:rsid w:val="00BF5128"/>
    <w:rsid w:val="00BF535C"/>
    <w:rsid w:val="00BF544B"/>
    <w:rsid w:val="00BF5687"/>
    <w:rsid w:val="00BF56A2"/>
    <w:rsid w:val="00BF56BA"/>
    <w:rsid w:val="00BF56E3"/>
    <w:rsid w:val="00BF596C"/>
    <w:rsid w:val="00BF59C4"/>
    <w:rsid w:val="00BF59EF"/>
    <w:rsid w:val="00BF5A15"/>
    <w:rsid w:val="00BF5B0F"/>
    <w:rsid w:val="00BF5B9B"/>
    <w:rsid w:val="00BF5BF5"/>
    <w:rsid w:val="00BF5C39"/>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1B2"/>
    <w:rsid w:val="00C004BB"/>
    <w:rsid w:val="00C00524"/>
    <w:rsid w:val="00C00551"/>
    <w:rsid w:val="00C0064E"/>
    <w:rsid w:val="00C006CC"/>
    <w:rsid w:val="00C007EE"/>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54"/>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73"/>
    <w:rsid w:val="00C04BE9"/>
    <w:rsid w:val="00C04D06"/>
    <w:rsid w:val="00C04E1E"/>
    <w:rsid w:val="00C04E9E"/>
    <w:rsid w:val="00C04F57"/>
    <w:rsid w:val="00C04FF7"/>
    <w:rsid w:val="00C050C7"/>
    <w:rsid w:val="00C05182"/>
    <w:rsid w:val="00C05272"/>
    <w:rsid w:val="00C05318"/>
    <w:rsid w:val="00C0533C"/>
    <w:rsid w:val="00C0547C"/>
    <w:rsid w:val="00C0557A"/>
    <w:rsid w:val="00C059EF"/>
    <w:rsid w:val="00C05BF7"/>
    <w:rsid w:val="00C05C46"/>
    <w:rsid w:val="00C05DF3"/>
    <w:rsid w:val="00C05E94"/>
    <w:rsid w:val="00C05EC2"/>
    <w:rsid w:val="00C05F75"/>
    <w:rsid w:val="00C0624D"/>
    <w:rsid w:val="00C0629A"/>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616"/>
    <w:rsid w:val="00C07768"/>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2BC"/>
    <w:rsid w:val="00C1148C"/>
    <w:rsid w:val="00C1164D"/>
    <w:rsid w:val="00C116B6"/>
    <w:rsid w:val="00C116BD"/>
    <w:rsid w:val="00C119A9"/>
    <w:rsid w:val="00C119F6"/>
    <w:rsid w:val="00C11A3B"/>
    <w:rsid w:val="00C11ADE"/>
    <w:rsid w:val="00C11BD8"/>
    <w:rsid w:val="00C11CBC"/>
    <w:rsid w:val="00C11CCD"/>
    <w:rsid w:val="00C11E33"/>
    <w:rsid w:val="00C11EFF"/>
    <w:rsid w:val="00C11F86"/>
    <w:rsid w:val="00C11FD0"/>
    <w:rsid w:val="00C12043"/>
    <w:rsid w:val="00C120C8"/>
    <w:rsid w:val="00C121E9"/>
    <w:rsid w:val="00C12583"/>
    <w:rsid w:val="00C12671"/>
    <w:rsid w:val="00C126E0"/>
    <w:rsid w:val="00C12770"/>
    <w:rsid w:val="00C12836"/>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271"/>
    <w:rsid w:val="00C1328D"/>
    <w:rsid w:val="00C134D7"/>
    <w:rsid w:val="00C134E2"/>
    <w:rsid w:val="00C13514"/>
    <w:rsid w:val="00C13615"/>
    <w:rsid w:val="00C136CE"/>
    <w:rsid w:val="00C1372E"/>
    <w:rsid w:val="00C13763"/>
    <w:rsid w:val="00C138DE"/>
    <w:rsid w:val="00C1399E"/>
    <w:rsid w:val="00C13BEF"/>
    <w:rsid w:val="00C13C93"/>
    <w:rsid w:val="00C13CFA"/>
    <w:rsid w:val="00C13D47"/>
    <w:rsid w:val="00C13D76"/>
    <w:rsid w:val="00C13EA5"/>
    <w:rsid w:val="00C13EDB"/>
    <w:rsid w:val="00C13FCD"/>
    <w:rsid w:val="00C140DF"/>
    <w:rsid w:val="00C14164"/>
    <w:rsid w:val="00C14207"/>
    <w:rsid w:val="00C1424F"/>
    <w:rsid w:val="00C143C8"/>
    <w:rsid w:val="00C14520"/>
    <w:rsid w:val="00C145A0"/>
    <w:rsid w:val="00C14694"/>
    <w:rsid w:val="00C146C2"/>
    <w:rsid w:val="00C14796"/>
    <w:rsid w:val="00C14801"/>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920"/>
    <w:rsid w:val="00C16938"/>
    <w:rsid w:val="00C16A48"/>
    <w:rsid w:val="00C16B9D"/>
    <w:rsid w:val="00C16BCB"/>
    <w:rsid w:val="00C16BDF"/>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3C"/>
    <w:rsid w:val="00C17BA8"/>
    <w:rsid w:val="00C17DF9"/>
    <w:rsid w:val="00C20014"/>
    <w:rsid w:val="00C201EB"/>
    <w:rsid w:val="00C2041F"/>
    <w:rsid w:val="00C2044E"/>
    <w:rsid w:val="00C204A5"/>
    <w:rsid w:val="00C20652"/>
    <w:rsid w:val="00C206B1"/>
    <w:rsid w:val="00C20797"/>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128"/>
    <w:rsid w:val="00C221D6"/>
    <w:rsid w:val="00C2229F"/>
    <w:rsid w:val="00C22572"/>
    <w:rsid w:val="00C22580"/>
    <w:rsid w:val="00C225B6"/>
    <w:rsid w:val="00C225D1"/>
    <w:rsid w:val="00C22646"/>
    <w:rsid w:val="00C2275E"/>
    <w:rsid w:val="00C22902"/>
    <w:rsid w:val="00C2295F"/>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96"/>
    <w:rsid w:val="00C25256"/>
    <w:rsid w:val="00C252A8"/>
    <w:rsid w:val="00C25319"/>
    <w:rsid w:val="00C2559E"/>
    <w:rsid w:val="00C257B7"/>
    <w:rsid w:val="00C25832"/>
    <w:rsid w:val="00C25A85"/>
    <w:rsid w:val="00C25AC0"/>
    <w:rsid w:val="00C25DF8"/>
    <w:rsid w:val="00C25FBD"/>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7DB4"/>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2E"/>
    <w:rsid w:val="00C30EA9"/>
    <w:rsid w:val="00C3113D"/>
    <w:rsid w:val="00C311A1"/>
    <w:rsid w:val="00C31292"/>
    <w:rsid w:val="00C312E4"/>
    <w:rsid w:val="00C312EC"/>
    <w:rsid w:val="00C3181C"/>
    <w:rsid w:val="00C31A0A"/>
    <w:rsid w:val="00C31A1C"/>
    <w:rsid w:val="00C31BA5"/>
    <w:rsid w:val="00C31C0B"/>
    <w:rsid w:val="00C31E47"/>
    <w:rsid w:val="00C31FAA"/>
    <w:rsid w:val="00C31FDF"/>
    <w:rsid w:val="00C32070"/>
    <w:rsid w:val="00C32196"/>
    <w:rsid w:val="00C321A1"/>
    <w:rsid w:val="00C321F0"/>
    <w:rsid w:val="00C324B7"/>
    <w:rsid w:val="00C325DB"/>
    <w:rsid w:val="00C32702"/>
    <w:rsid w:val="00C328BF"/>
    <w:rsid w:val="00C329E4"/>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199"/>
    <w:rsid w:val="00C341FF"/>
    <w:rsid w:val="00C34418"/>
    <w:rsid w:val="00C34591"/>
    <w:rsid w:val="00C34601"/>
    <w:rsid w:val="00C34609"/>
    <w:rsid w:val="00C346F8"/>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46F"/>
    <w:rsid w:val="00C35875"/>
    <w:rsid w:val="00C35C17"/>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8C4"/>
    <w:rsid w:val="00C418E8"/>
    <w:rsid w:val="00C4190A"/>
    <w:rsid w:val="00C41918"/>
    <w:rsid w:val="00C41AE0"/>
    <w:rsid w:val="00C41BB3"/>
    <w:rsid w:val="00C41D14"/>
    <w:rsid w:val="00C41D90"/>
    <w:rsid w:val="00C41E2F"/>
    <w:rsid w:val="00C41E6C"/>
    <w:rsid w:val="00C41FCA"/>
    <w:rsid w:val="00C42188"/>
    <w:rsid w:val="00C42383"/>
    <w:rsid w:val="00C42445"/>
    <w:rsid w:val="00C4257E"/>
    <w:rsid w:val="00C42689"/>
    <w:rsid w:val="00C42726"/>
    <w:rsid w:val="00C427D4"/>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C59"/>
    <w:rsid w:val="00C43DA1"/>
    <w:rsid w:val="00C43DF7"/>
    <w:rsid w:val="00C43F46"/>
    <w:rsid w:val="00C43F63"/>
    <w:rsid w:val="00C43FF0"/>
    <w:rsid w:val="00C440E2"/>
    <w:rsid w:val="00C44124"/>
    <w:rsid w:val="00C44275"/>
    <w:rsid w:val="00C4433B"/>
    <w:rsid w:val="00C44358"/>
    <w:rsid w:val="00C443E3"/>
    <w:rsid w:val="00C44641"/>
    <w:rsid w:val="00C4471A"/>
    <w:rsid w:val="00C4487B"/>
    <w:rsid w:val="00C449C7"/>
    <w:rsid w:val="00C44B3C"/>
    <w:rsid w:val="00C44BCC"/>
    <w:rsid w:val="00C44C39"/>
    <w:rsid w:val="00C44C81"/>
    <w:rsid w:val="00C44DD8"/>
    <w:rsid w:val="00C44EDA"/>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39"/>
    <w:rsid w:val="00C45F4E"/>
    <w:rsid w:val="00C45FCD"/>
    <w:rsid w:val="00C460F5"/>
    <w:rsid w:val="00C46215"/>
    <w:rsid w:val="00C4621E"/>
    <w:rsid w:val="00C4623B"/>
    <w:rsid w:val="00C46565"/>
    <w:rsid w:val="00C465FE"/>
    <w:rsid w:val="00C46601"/>
    <w:rsid w:val="00C46734"/>
    <w:rsid w:val="00C46A61"/>
    <w:rsid w:val="00C46A8E"/>
    <w:rsid w:val="00C46B26"/>
    <w:rsid w:val="00C46B7E"/>
    <w:rsid w:val="00C46C86"/>
    <w:rsid w:val="00C46D6A"/>
    <w:rsid w:val="00C46D76"/>
    <w:rsid w:val="00C46E41"/>
    <w:rsid w:val="00C46E8F"/>
    <w:rsid w:val="00C46EF4"/>
    <w:rsid w:val="00C46F12"/>
    <w:rsid w:val="00C46FA3"/>
    <w:rsid w:val="00C46FF0"/>
    <w:rsid w:val="00C47069"/>
    <w:rsid w:val="00C47091"/>
    <w:rsid w:val="00C470D3"/>
    <w:rsid w:val="00C47108"/>
    <w:rsid w:val="00C47112"/>
    <w:rsid w:val="00C47366"/>
    <w:rsid w:val="00C473CD"/>
    <w:rsid w:val="00C474D6"/>
    <w:rsid w:val="00C474E7"/>
    <w:rsid w:val="00C47538"/>
    <w:rsid w:val="00C4753E"/>
    <w:rsid w:val="00C475CC"/>
    <w:rsid w:val="00C475CF"/>
    <w:rsid w:val="00C47669"/>
    <w:rsid w:val="00C4766D"/>
    <w:rsid w:val="00C47815"/>
    <w:rsid w:val="00C4784D"/>
    <w:rsid w:val="00C478F7"/>
    <w:rsid w:val="00C479D3"/>
    <w:rsid w:val="00C47AF3"/>
    <w:rsid w:val="00C47C57"/>
    <w:rsid w:val="00C47D6D"/>
    <w:rsid w:val="00C47D92"/>
    <w:rsid w:val="00C47DA1"/>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99"/>
    <w:rsid w:val="00C50ADF"/>
    <w:rsid w:val="00C50C54"/>
    <w:rsid w:val="00C50CAB"/>
    <w:rsid w:val="00C50FB2"/>
    <w:rsid w:val="00C51011"/>
    <w:rsid w:val="00C511AF"/>
    <w:rsid w:val="00C511EE"/>
    <w:rsid w:val="00C51279"/>
    <w:rsid w:val="00C5129F"/>
    <w:rsid w:val="00C512B8"/>
    <w:rsid w:val="00C514C3"/>
    <w:rsid w:val="00C51570"/>
    <w:rsid w:val="00C516D2"/>
    <w:rsid w:val="00C5173A"/>
    <w:rsid w:val="00C519B5"/>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C52"/>
    <w:rsid w:val="00C52D5C"/>
    <w:rsid w:val="00C52D76"/>
    <w:rsid w:val="00C52DD4"/>
    <w:rsid w:val="00C52ED6"/>
    <w:rsid w:val="00C52F2D"/>
    <w:rsid w:val="00C52F8E"/>
    <w:rsid w:val="00C52FBF"/>
    <w:rsid w:val="00C52FD1"/>
    <w:rsid w:val="00C530FC"/>
    <w:rsid w:val="00C532CD"/>
    <w:rsid w:val="00C536A0"/>
    <w:rsid w:val="00C536D0"/>
    <w:rsid w:val="00C53717"/>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618"/>
    <w:rsid w:val="00C55781"/>
    <w:rsid w:val="00C55828"/>
    <w:rsid w:val="00C55901"/>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DB4"/>
    <w:rsid w:val="00C56E77"/>
    <w:rsid w:val="00C56F58"/>
    <w:rsid w:val="00C56FC7"/>
    <w:rsid w:val="00C57158"/>
    <w:rsid w:val="00C57246"/>
    <w:rsid w:val="00C57350"/>
    <w:rsid w:val="00C5735C"/>
    <w:rsid w:val="00C573D2"/>
    <w:rsid w:val="00C574FF"/>
    <w:rsid w:val="00C57603"/>
    <w:rsid w:val="00C5774A"/>
    <w:rsid w:val="00C57777"/>
    <w:rsid w:val="00C5787A"/>
    <w:rsid w:val="00C578C3"/>
    <w:rsid w:val="00C578CD"/>
    <w:rsid w:val="00C578E2"/>
    <w:rsid w:val="00C579A2"/>
    <w:rsid w:val="00C57A01"/>
    <w:rsid w:val="00C57A2D"/>
    <w:rsid w:val="00C57B68"/>
    <w:rsid w:val="00C57BDF"/>
    <w:rsid w:val="00C57F21"/>
    <w:rsid w:val="00C57F45"/>
    <w:rsid w:val="00C600D9"/>
    <w:rsid w:val="00C601FD"/>
    <w:rsid w:val="00C603C5"/>
    <w:rsid w:val="00C6047E"/>
    <w:rsid w:val="00C604BF"/>
    <w:rsid w:val="00C60567"/>
    <w:rsid w:val="00C6057F"/>
    <w:rsid w:val="00C606CE"/>
    <w:rsid w:val="00C60835"/>
    <w:rsid w:val="00C60863"/>
    <w:rsid w:val="00C609D6"/>
    <w:rsid w:val="00C60A03"/>
    <w:rsid w:val="00C60A35"/>
    <w:rsid w:val="00C60B07"/>
    <w:rsid w:val="00C60B9B"/>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E9"/>
    <w:rsid w:val="00C62A82"/>
    <w:rsid w:val="00C62B0A"/>
    <w:rsid w:val="00C62B2D"/>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5F"/>
    <w:rsid w:val="00C63B9F"/>
    <w:rsid w:val="00C63C52"/>
    <w:rsid w:val="00C63E64"/>
    <w:rsid w:val="00C63F05"/>
    <w:rsid w:val="00C63F08"/>
    <w:rsid w:val="00C63FBE"/>
    <w:rsid w:val="00C64076"/>
    <w:rsid w:val="00C6424B"/>
    <w:rsid w:val="00C64377"/>
    <w:rsid w:val="00C643C6"/>
    <w:rsid w:val="00C644C3"/>
    <w:rsid w:val="00C64594"/>
    <w:rsid w:val="00C645C5"/>
    <w:rsid w:val="00C64639"/>
    <w:rsid w:val="00C647DB"/>
    <w:rsid w:val="00C6485D"/>
    <w:rsid w:val="00C64894"/>
    <w:rsid w:val="00C648C8"/>
    <w:rsid w:val="00C64910"/>
    <w:rsid w:val="00C64BAE"/>
    <w:rsid w:val="00C64C1F"/>
    <w:rsid w:val="00C64D3F"/>
    <w:rsid w:val="00C64E06"/>
    <w:rsid w:val="00C6502C"/>
    <w:rsid w:val="00C6515F"/>
    <w:rsid w:val="00C6528C"/>
    <w:rsid w:val="00C652E1"/>
    <w:rsid w:val="00C654D0"/>
    <w:rsid w:val="00C654E3"/>
    <w:rsid w:val="00C65700"/>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8CB"/>
    <w:rsid w:val="00C6691F"/>
    <w:rsid w:val="00C66A71"/>
    <w:rsid w:val="00C66AD5"/>
    <w:rsid w:val="00C66EA9"/>
    <w:rsid w:val="00C66F89"/>
    <w:rsid w:val="00C67058"/>
    <w:rsid w:val="00C67186"/>
    <w:rsid w:val="00C671DB"/>
    <w:rsid w:val="00C67349"/>
    <w:rsid w:val="00C6756E"/>
    <w:rsid w:val="00C676F3"/>
    <w:rsid w:val="00C6791A"/>
    <w:rsid w:val="00C67AE3"/>
    <w:rsid w:val="00C67B14"/>
    <w:rsid w:val="00C67B1B"/>
    <w:rsid w:val="00C67BDE"/>
    <w:rsid w:val="00C67D77"/>
    <w:rsid w:val="00C6A0CD"/>
    <w:rsid w:val="00C70004"/>
    <w:rsid w:val="00C70009"/>
    <w:rsid w:val="00C7001D"/>
    <w:rsid w:val="00C70084"/>
    <w:rsid w:val="00C700EB"/>
    <w:rsid w:val="00C70286"/>
    <w:rsid w:val="00C70550"/>
    <w:rsid w:val="00C705D1"/>
    <w:rsid w:val="00C70784"/>
    <w:rsid w:val="00C707C3"/>
    <w:rsid w:val="00C7090B"/>
    <w:rsid w:val="00C70A86"/>
    <w:rsid w:val="00C70B99"/>
    <w:rsid w:val="00C70CAD"/>
    <w:rsid w:val="00C70D24"/>
    <w:rsid w:val="00C70D69"/>
    <w:rsid w:val="00C70D7E"/>
    <w:rsid w:val="00C70DC3"/>
    <w:rsid w:val="00C70EF6"/>
    <w:rsid w:val="00C70FAD"/>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538"/>
    <w:rsid w:val="00C73664"/>
    <w:rsid w:val="00C736E1"/>
    <w:rsid w:val="00C7380B"/>
    <w:rsid w:val="00C73863"/>
    <w:rsid w:val="00C7387F"/>
    <w:rsid w:val="00C73885"/>
    <w:rsid w:val="00C73A45"/>
    <w:rsid w:val="00C73BC5"/>
    <w:rsid w:val="00C73BEE"/>
    <w:rsid w:val="00C73D52"/>
    <w:rsid w:val="00C73D6B"/>
    <w:rsid w:val="00C74004"/>
    <w:rsid w:val="00C740AD"/>
    <w:rsid w:val="00C74421"/>
    <w:rsid w:val="00C74540"/>
    <w:rsid w:val="00C745C2"/>
    <w:rsid w:val="00C7464D"/>
    <w:rsid w:val="00C74775"/>
    <w:rsid w:val="00C74978"/>
    <w:rsid w:val="00C7498B"/>
    <w:rsid w:val="00C749F0"/>
    <w:rsid w:val="00C74C05"/>
    <w:rsid w:val="00C74C4E"/>
    <w:rsid w:val="00C74C98"/>
    <w:rsid w:val="00C75052"/>
    <w:rsid w:val="00C75194"/>
    <w:rsid w:val="00C752D9"/>
    <w:rsid w:val="00C754F6"/>
    <w:rsid w:val="00C75540"/>
    <w:rsid w:val="00C755F4"/>
    <w:rsid w:val="00C756F9"/>
    <w:rsid w:val="00C75728"/>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8F8"/>
    <w:rsid w:val="00C76910"/>
    <w:rsid w:val="00C76965"/>
    <w:rsid w:val="00C76998"/>
    <w:rsid w:val="00C7699F"/>
    <w:rsid w:val="00C76A76"/>
    <w:rsid w:val="00C76AB3"/>
    <w:rsid w:val="00C76B46"/>
    <w:rsid w:val="00C76B63"/>
    <w:rsid w:val="00C76BC6"/>
    <w:rsid w:val="00C76E8D"/>
    <w:rsid w:val="00C76F1D"/>
    <w:rsid w:val="00C77228"/>
    <w:rsid w:val="00C774BA"/>
    <w:rsid w:val="00C77937"/>
    <w:rsid w:val="00C77A4F"/>
    <w:rsid w:val="00C77B77"/>
    <w:rsid w:val="00C77CA4"/>
    <w:rsid w:val="00C77D26"/>
    <w:rsid w:val="00C77F11"/>
    <w:rsid w:val="00C77F48"/>
    <w:rsid w:val="00C800A7"/>
    <w:rsid w:val="00C8025A"/>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D7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BF3"/>
    <w:rsid w:val="00C82CBD"/>
    <w:rsid w:val="00C82CD3"/>
    <w:rsid w:val="00C82D89"/>
    <w:rsid w:val="00C82DDF"/>
    <w:rsid w:val="00C82E34"/>
    <w:rsid w:val="00C82EA9"/>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C15"/>
    <w:rsid w:val="00C83C32"/>
    <w:rsid w:val="00C83C4E"/>
    <w:rsid w:val="00C83D74"/>
    <w:rsid w:val="00C83DD1"/>
    <w:rsid w:val="00C83FCE"/>
    <w:rsid w:val="00C8403C"/>
    <w:rsid w:val="00C840E2"/>
    <w:rsid w:val="00C840F9"/>
    <w:rsid w:val="00C84132"/>
    <w:rsid w:val="00C8429B"/>
    <w:rsid w:val="00C8437A"/>
    <w:rsid w:val="00C843D2"/>
    <w:rsid w:val="00C84422"/>
    <w:rsid w:val="00C8455E"/>
    <w:rsid w:val="00C846FD"/>
    <w:rsid w:val="00C8479B"/>
    <w:rsid w:val="00C847BE"/>
    <w:rsid w:val="00C8491F"/>
    <w:rsid w:val="00C84A8F"/>
    <w:rsid w:val="00C84B1E"/>
    <w:rsid w:val="00C84C6D"/>
    <w:rsid w:val="00C84C73"/>
    <w:rsid w:val="00C84C9F"/>
    <w:rsid w:val="00C84D19"/>
    <w:rsid w:val="00C84D32"/>
    <w:rsid w:val="00C84D39"/>
    <w:rsid w:val="00C84F7B"/>
    <w:rsid w:val="00C8503F"/>
    <w:rsid w:val="00C85277"/>
    <w:rsid w:val="00C8531A"/>
    <w:rsid w:val="00C8532E"/>
    <w:rsid w:val="00C85364"/>
    <w:rsid w:val="00C85397"/>
    <w:rsid w:val="00C854A8"/>
    <w:rsid w:val="00C85571"/>
    <w:rsid w:val="00C8571F"/>
    <w:rsid w:val="00C85806"/>
    <w:rsid w:val="00C859C5"/>
    <w:rsid w:val="00C85D20"/>
    <w:rsid w:val="00C85D76"/>
    <w:rsid w:val="00C85E8C"/>
    <w:rsid w:val="00C85F59"/>
    <w:rsid w:val="00C85F93"/>
    <w:rsid w:val="00C85FA6"/>
    <w:rsid w:val="00C86149"/>
    <w:rsid w:val="00C86285"/>
    <w:rsid w:val="00C86377"/>
    <w:rsid w:val="00C863C0"/>
    <w:rsid w:val="00C8650D"/>
    <w:rsid w:val="00C865E7"/>
    <w:rsid w:val="00C86711"/>
    <w:rsid w:val="00C867CD"/>
    <w:rsid w:val="00C86858"/>
    <w:rsid w:val="00C8699C"/>
    <w:rsid w:val="00C86BC7"/>
    <w:rsid w:val="00C86C62"/>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A3C"/>
    <w:rsid w:val="00C87A72"/>
    <w:rsid w:val="00C87A9A"/>
    <w:rsid w:val="00C87C04"/>
    <w:rsid w:val="00C87C69"/>
    <w:rsid w:val="00C87D33"/>
    <w:rsid w:val="00C87D92"/>
    <w:rsid w:val="00C87DA6"/>
    <w:rsid w:val="00C87E9B"/>
    <w:rsid w:val="00C87F68"/>
    <w:rsid w:val="00C8DEDA"/>
    <w:rsid w:val="00C9003C"/>
    <w:rsid w:val="00C9023F"/>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736"/>
    <w:rsid w:val="00C9390B"/>
    <w:rsid w:val="00C9392E"/>
    <w:rsid w:val="00C93968"/>
    <w:rsid w:val="00C93BB2"/>
    <w:rsid w:val="00C93D87"/>
    <w:rsid w:val="00C93E9F"/>
    <w:rsid w:val="00C940F1"/>
    <w:rsid w:val="00C940F6"/>
    <w:rsid w:val="00C942FB"/>
    <w:rsid w:val="00C9438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913"/>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C1C"/>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F6"/>
    <w:rsid w:val="00CA02A6"/>
    <w:rsid w:val="00CA02D4"/>
    <w:rsid w:val="00CA03E1"/>
    <w:rsid w:val="00CA0498"/>
    <w:rsid w:val="00CA0554"/>
    <w:rsid w:val="00CA079E"/>
    <w:rsid w:val="00CA089F"/>
    <w:rsid w:val="00CA0975"/>
    <w:rsid w:val="00CA0A06"/>
    <w:rsid w:val="00CA0A08"/>
    <w:rsid w:val="00CA0BFE"/>
    <w:rsid w:val="00CA0DC0"/>
    <w:rsid w:val="00CA0DC1"/>
    <w:rsid w:val="00CA109F"/>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6CE"/>
    <w:rsid w:val="00CA288E"/>
    <w:rsid w:val="00CA2891"/>
    <w:rsid w:val="00CA28E9"/>
    <w:rsid w:val="00CA2ABE"/>
    <w:rsid w:val="00CA2ACA"/>
    <w:rsid w:val="00CA2B33"/>
    <w:rsid w:val="00CA2C4C"/>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E0C"/>
    <w:rsid w:val="00CA3E55"/>
    <w:rsid w:val="00CA3EC2"/>
    <w:rsid w:val="00CA3FC9"/>
    <w:rsid w:val="00CA400E"/>
    <w:rsid w:val="00CA40B1"/>
    <w:rsid w:val="00CA417F"/>
    <w:rsid w:val="00CA42A4"/>
    <w:rsid w:val="00CA43D0"/>
    <w:rsid w:val="00CA4462"/>
    <w:rsid w:val="00CA44BA"/>
    <w:rsid w:val="00CA4589"/>
    <w:rsid w:val="00CA45F4"/>
    <w:rsid w:val="00CA469B"/>
    <w:rsid w:val="00CA4891"/>
    <w:rsid w:val="00CA4A5D"/>
    <w:rsid w:val="00CA4D99"/>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829"/>
    <w:rsid w:val="00CA599B"/>
    <w:rsid w:val="00CA5A7C"/>
    <w:rsid w:val="00CA5AF7"/>
    <w:rsid w:val="00CA5D2B"/>
    <w:rsid w:val="00CA5D68"/>
    <w:rsid w:val="00CA5D95"/>
    <w:rsid w:val="00CA5DF7"/>
    <w:rsid w:val="00CA5E84"/>
    <w:rsid w:val="00CA60C9"/>
    <w:rsid w:val="00CA637C"/>
    <w:rsid w:val="00CA6491"/>
    <w:rsid w:val="00CA6897"/>
    <w:rsid w:val="00CA68C4"/>
    <w:rsid w:val="00CA69C7"/>
    <w:rsid w:val="00CA6A47"/>
    <w:rsid w:val="00CA6DA5"/>
    <w:rsid w:val="00CA6DFF"/>
    <w:rsid w:val="00CA6E94"/>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E5"/>
    <w:rsid w:val="00CB0524"/>
    <w:rsid w:val="00CB05FA"/>
    <w:rsid w:val="00CB080A"/>
    <w:rsid w:val="00CB09DA"/>
    <w:rsid w:val="00CB0A54"/>
    <w:rsid w:val="00CB0AC0"/>
    <w:rsid w:val="00CB0AC3"/>
    <w:rsid w:val="00CB0B26"/>
    <w:rsid w:val="00CB0BD9"/>
    <w:rsid w:val="00CB0C68"/>
    <w:rsid w:val="00CB0CA2"/>
    <w:rsid w:val="00CB0E2B"/>
    <w:rsid w:val="00CB0E94"/>
    <w:rsid w:val="00CB0E9D"/>
    <w:rsid w:val="00CB0F84"/>
    <w:rsid w:val="00CB0FB7"/>
    <w:rsid w:val="00CB105E"/>
    <w:rsid w:val="00CB120B"/>
    <w:rsid w:val="00CB129E"/>
    <w:rsid w:val="00CB12F0"/>
    <w:rsid w:val="00CB1416"/>
    <w:rsid w:val="00CB143F"/>
    <w:rsid w:val="00CB1638"/>
    <w:rsid w:val="00CB16FC"/>
    <w:rsid w:val="00CB1722"/>
    <w:rsid w:val="00CB1AE1"/>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92E"/>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02"/>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DBD"/>
    <w:rsid w:val="00CB7E82"/>
    <w:rsid w:val="00CB7EA0"/>
    <w:rsid w:val="00CB7FE9"/>
    <w:rsid w:val="00CC0244"/>
    <w:rsid w:val="00CC02AD"/>
    <w:rsid w:val="00CC0340"/>
    <w:rsid w:val="00CC03C5"/>
    <w:rsid w:val="00CC0665"/>
    <w:rsid w:val="00CC06F0"/>
    <w:rsid w:val="00CC0752"/>
    <w:rsid w:val="00CC07A9"/>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B0"/>
    <w:rsid w:val="00CC2131"/>
    <w:rsid w:val="00CC21E0"/>
    <w:rsid w:val="00CC237F"/>
    <w:rsid w:val="00CC2532"/>
    <w:rsid w:val="00CC2542"/>
    <w:rsid w:val="00CC2575"/>
    <w:rsid w:val="00CC2627"/>
    <w:rsid w:val="00CC26DB"/>
    <w:rsid w:val="00CC2773"/>
    <w:rsid w:val="00CC2858"/>
    <w:rsid w:val="00CC2860"/>
    <w:rsid w:val="00CC286E"/>
    <w:rsid w:val="00CC28F8"/>
    <w:rsid w:val="00CC2A21"/>
    <w:rsid w:val="00CC2A28"/>
    <w:rsid w:val="00CC2BA9"/>
    <w:rsid w:val="00CC2CFF"/>
    <w:rsid w:val="00CC2D55"/>
    <w:rsid w:val="00CC2E58"/>
    <w:rsid w:val="00CC2EAE"/>
    <w:rsid w:val="00CC300C"/>
    <w:rsid w:val="00CC3074"/>
    <w:rsid w:val="00CC30DD"/>
    <w:rsid w:val="00CC3379"/>
    <w:rsid w:val="00CC346C"/>
    <w:rsid w:val="00CC35AE"/>
    <w:rsid w:val="00CC3609"/>
    <w:rsid w:val="00CC3627"/>
    <w:rsid w:val="00CC36DA"/>
    <w:rsid w:val="00CC36DC"/>
    <w:rsid w:val="00CC36F9"/>
    <w:rsid w:val="00CC37D9"/>
    <w:rsid w:val="00CC387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963"/>
    <w:rsid w:val="00CC4BAA"/>
    <w:rsid w:val="00CC4C2C"/>
    <w:rsid w:val="00CC4C4B"/>
    <w:rsid w:val="00CC4C7C"/>
    <w:rsid w:val="00CC4EEB"/>
    <w:rsid w:val="00CC4F14"/>
    <w:rsid w:val="00CC5057"/>
    <w:rsid w:val="00CC5161"/>
    <w:rsid w:val="00CC518E"/>
    <w:rsid w:val="00CC5262"/>
    <w:rsid w:val="00CC537C"/>
    <w:rsid w:val="00CC5744"/>
    <w:rsid w:val="00CC5A7E"/>
    <w:rsid w:val="00CC5AA0"/>
    <w:rsid w:val="00CC5B2A"/>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B6C"/>
    <w:rsid w:val="00CD1CC0"/>
    <w:rsid w:val="00CD1CC5"/>
    <w:rsid w:val="00CD1D3C"/>
    <w:rsid w:val="00CD1D7A"/>
    <w:rsid w:val="00CD1EA0"/>
    <w:rsid w:val="00CD1EC9"/>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43"/>
    <w:rsid w:val="00CD376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979"/>
    <w:rsid w:val="00CD497A"/>
    <w:rsid w:val="00CD49E7"/>
    <w:rsid w:val="00CD4A30"/>
    <w:rsid w:val="00CD4A8F"/>
    <w:rsid w:val="00CD4AC8"/>
    <w:rsid w:val="00CD4B02"/>
    <w:rsid w:val="00CD4C35"/>
    <w:rsid w:val="00CD4D2C"/>
    <w:rsid w:val="00CD4D3D"/>
    <w:rsid w:val="00CD4DF0"/>
    <w:rsid w:val="00CD4EFB"/>
    <w:rsid w:val="00CD4FD9"/>
    <w:rsid w:val="00CD5261"/>
    <w:rsid w:val="00CD5375"/>
    <w:rsid w:val="00CD53B5"/>
    <w:rsid w:val="00CD5515"/>
    <w:rsid w:val="00CD5530"/>
    <w:rsid w:val="00CD5556"/>
    <w:rsid w:val="00CD5561"/>
    <w:rsid w:val="00CD55B7"/>
    <w:rsid w:val="00CD561E"/>
    <w:rsid w:val="00CD5916"/>
    <w:rsid w:val="00CD5985"/>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B3"/>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EC"/>
    <w:rsid w:val="00CE1569"/>
    <w:rsid w:val="00CE1584"/>
    <w:rsid w:val="00CE158A"/>
    <w:rsid w:val="00CE16ED"/>
    <w:rsid w:val="00CE190D"/>
    <w:rsid w:val="00CE195C"/>
    <w:rsid w:val="00CE1A41"/>
    <w:rsid w:val="00CE1D01"/>
    <w:rsid w:val="00CE1D1C"/>
    <w:rsid w:val="00CE1DE3"/>
    <w:rsid w:val="00CE1DE4"/>
    <w:rsid w:val="00CE1E05"/>
    <w:rsid w:val="00CE1E71"/>
    <w:rsid w:val="00CE1E9C"/>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18A"/>
    <w:rsid w:val="00CE3200"/>
    <w:rsid w:val="00CE3251"/>
    <w:rsid w:val="00CE32F4"/>
    <w:rsid w:val="00CE33D3"/>
    <w:rsid w:val="00CE3486"/>
    <w:rsid w:val="00CE372D"/>
    <w:rsid w:val="00CE37AC"/>
    <w:rsid w:val="00CE3943"/>
    <w:rsid w:val="00CE3AE9"/>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74D"/>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69F"/>
    <w:rsid w:val="00CE7723"/>
    <w:rsid w:val="00CE77E0"/>
    <w:rsid w:val="00CE7880"/>
    <w:rsid w:val="00CE7992"/>
    <w:rsid w:val="00CE7998"/>
    <w:rsid w:val="00CE7AEC"/>
    <w:rsid w:val="00CE7BE1"/>
    <w:rsid w:val="00CE7BF9"/>
    <w:rsid w:val="00CE7C22"/>
    <w:rsid w:val="00CE7ED9"/>
    <w:rsid w:val="00CE7EE4"/>
    <w:rsid w:val="00CF002F"/>
    <w:rsid w:val="00CF0089"/>
    <w:rsid w:val="00CF0162"/>
    <w:rsid w:val="00CF0246"/>
    <w:rsid w:val="00CF0579"/>
    <w:rsid w:val="00CF05B0"/>
    <w:rsid w:val="00CF062F"/>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287"/>
    <w:rsid w:val="00CF1331"/>
    <w:rsid w:val="00CF13A6"/>
    <w:rsid w:val="00CF1430"/>
    <w:rsid w:val="00CF144D"/>
    <w:rsid w:val="00CF14A3"/>
    <w:rsid w:val="00CF1555"/>
    <w:rsid w:val="00CF155B"/>
    <w:rsid w:val="00CF168A"/>
    <w:rsid w:val="00CF1A44"/>
    <w:rsid w:val="00CF1AB2"/>
    <w:rsid w:val="00CF1C4C"/>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D5"/>
    <w:rsid w:val="00CF2993"/>
    <w:rsid w:val="00CF29D1"/>
    <w:rsid w:val="00CF2A89"/>
    <w:rsid w:val="00CF2AE2"/>
    <w:rsid w:val="00CF2C35"/>
    <w:rsid w:val="00CF2E4B"/>
    <w:rsid w:val="00CF2E55"/>
    <w:rsid w:val="00CF2E9B"/>
    <w:rsid w:val="00CF2EAA"/>
    <w:rsid w:val="00CF2F62"/>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E95"/>
    <w:rsid w:val="00CF4F77"/>
    <w:rsid w:val="00CF5063"/>
    <w:rsid w:val="00CF50F3"/>
    <w:rsid w:val="00CF5186"/>
    <w:rsid w:val="00CF532D"/>
    <w:rsid w:val="00CF560F"/>
    <w:rsid w:val="00CF5732"/>
    <w:rsid w:val="00CF585A"/>
    <w:rsid w:val="00CF58CA"/>
    <w:rsid w:val="00CF5990"/>
    <w:rsid w:val="00CF5A18"/>
    <w:rsid w:val="00CF5A53"/>
    <w:rsid w:val="00CF5A55"/>
    <w:rsid w:val="00CF5C0D"/>
    <w:rsid w:val="00CF5CE0"/>
    <w:rsid w:val="00CF5D28"/>
    <w:rsid w:val="00CF5D32"/>
    <w:rsid w:val="00CF5D96"/>
    <w:rsid w:val="00CF5EDA"/>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D00037"/>
    <w:rsid w:val="00D001E1"/>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80C"/>
    <w:rsid w:val="00D019CD"/>
    <w:rsid w:val="00D01A56"/>
    <w:rsid w:val="00D01B95"/>
    <w:rsid w:val="00D01D4F"/>
    <w:rsid w:val="00D01EAD"/>
    <w:rsid w:val="00D01F44"/>
    <w:rsid w:val="00D01FAB"/>
    <w:rsid w:val="00D02013"/>
    <w:rsid w:val="00D0207B"/>
    <w:rsid w:val="00D02279"/>
    <w:rsid w:val="00D02360"/>
    <w:rsid w:val="00D023BB"/>
    <w:rsid w:val="00D023D7"/>
    <w:rsid w:val="00D023DB"/>
    <w:rsid w:val="00D023FA"/>
    <w:rsid w:val="00D024A3"/>
    <w:rsid w:val="00D024C3"/>
    <w:rsid w:val="00D0262B"/>
    <w:rsid w:val="00D0268B"/>
    <w:rsid w:val="00D02822"/>
    <w:rsid w:val="00D02823"/>
    <w:rsid w:val="00D02831"/>
    <w:rsid w:val="00D02848"/>
    <w:rsid w:val="00D028A5"/>
    <w:rsid w:val="00D02974"/>
    <w:rsid w:val="00D02A2E"/>
    <w:rsid w:val="00D02A33"/>
    <w:rsid w:val="00D02CE4"/>
    <w:rsid w:val="00D02DA3"/>
    <w:rsid w:val="00D02DD7"/>
    <w:rsid w:val="00D02E31"/>
    <w:rsid w:val="00D02EB9"/>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9BC"/>
    <w:rsid w:val="00D05A15"/>
    <w:rsid w:val="00D05ABF"/>
    <w:rsid w:val="00D05AEB"/>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45"/>
    <w:rsid w:val="00D06ACF"/>
    <w:rsid w:val="00D06BC4"/>
    <w:rsid w:val="00D06E69"/>
    <w:rsid w:val="00D06E8C"/>
    <w:rsid w:val="00D06EB8"/>
    <w:rsid w:val="00D06EF5"/>
    <w:rsid w:val="00D070F6"/>
    <w:rsid w:val="00D07127"/>
    <w:rsid w:val="00D0724B"/>
    <w:rsid w:val="00D0732C"/>
    <w:rsid w:val="00D073BE"/>
    <w:rsid w:val="00D0740B"/>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B55"/>
    <w:rsid w:val="00D07CF7"/>
    <w:rsid w:val="00D07CFE"/>
    <w:rsid w:val="00D07D15"/>
    <w:rsid w:val="00D07D64"/>
    <w:rsid w:val="00D07D77"/>
    <w:rsid w:val="00D07E21"/>
    <w:rsid w:val="00D07F25"/>
    <w:rsid w:val="00D07FDA"/>
    <w:rsid w:val="00D0DD06"/>
    <w:rsid w:val="00D10100"/>
    <w:rsid w:val="00D10170"/>
    <w:rsid w:val="00D102DB"/>
    <w:rsid w:val="00D10444"/>
    <w:rsid w:val="00D104E2"/>
    <w:rsid w:val="00D10817"/>
    <w:rsid w:val="00D10860"/>
    <w:rsid w:val="00D10988"/>
    <w:rsid w:val="00D10A2F"/>
    <w:rsid w:val="00D10AA3"/>
    <w:rsid w:val="00D10B19"/>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095"/>
    <w:rsid w:val="00D13153"/>
    <w:rsid w:val="00D13421"/>
    <w:rsid w:val="00D134E5"/>
    <w:rsid w:val="00D13528"/>
    <w:rsid w:val="00D135A8"/>
    <w:rsid w:val="00D136C2"/>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F3"/>
    <w:rsid w:val="00D151C1"/>
    <w:rsid w:val="00D15205"/>
    <w:rsid w:val="00D15361"/>
    <w:rsid w:val="00D153F8"/>
    <w:rsid w:val="00D1541C"/>
    <w:rsid w:val="00D154C2"/>
    <w:rsid w:val="00D154EC"/>
    <w:rsid w:val="00D156AD"/>
    <w:rsid w:val="00D157FF"/>
    <w:rsid w:val="00D158AC"/>
    <w:rsid w:val="00D1599B"/>
    <w:rsid w:val="00D1599C"/>
    <w:rsid w:val="00D15AD4"/>
    <w:rsid w:val="00D15B8C"/>
    <w:rsid w:val="00D15D13"/>
    <w:rsid w:val="00D15E60"/>
    <w:rsid w:val="00D15E7E"/>
    <w:rsid w:val="00D16058"/>
    <w:rsid w:val="00D160A8"/>
    <w:rsid w:val="00D1626E"/>
    <w:rsid w:val="00D16422"/>
    <w:rsid w:val="00D16616"/>
    <w:rsid w:val="00D166C7"/>
    <w:rsid w:val="00D16825"/>
    <w:rsid w:val="00D16859"/>
    <w:rsid w:val="00D16964"/>
    <w:rsid w:val="00D16996"/>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12"/>
    <w:rsid w:val="00D20C37"/>
    <w:rsid w:val="00D20C4A"/>
    <w:rsid w:val="00D20DA7"/>
    <w:rsid w:val="00D20E24"/>
    <w:rsid w:val="00D20E3B"/>
    <w:rsid w:val="00D2113B"/>
    <w:rsid w:val="00D2144C"/>
    <w:rsid w:val="00D215F1"/>
    <w:rsid w:val="00D21865"/>
    <w:rsid w:val="00D21991"/>
    <w:rsid w:val="00D21A2F"/>
    <w:rsid w:val="00D21C3A"/>
    <w:rsid w:val="00D21C75"/>
    <w:rsid w:val="00D21D8C"/>
    <w:rsid w:val="00D220C3"/>
    <w:rsid w:val="00D22244"/>
    <w:rsid w:val="00D22267"/>
    <w:rsid w:val="00D222F3"/>
    <w:rsid w:val="00D22487"/>
    <w:rsid w:val="00D22589"/>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90C"/>
    <w:rsid w:val="00D23931"/>
    <w:rsid w:val="00D23963"/>
    <w:rsid w:val="00D23970"/>
    <w:rsid w:val="00D23AD3"/>
    <w:rsid w:val="00D23AD9"/>
    <w:rsid w:val="00D23BE2"/>
    <w:rsid w:val="00D23C08"/>
    <w:rsid w:val="00D23C6F"/>
    <w:rsid w:val="00D23CBC"/>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6FE"/>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448"/>
    <w:rsid w:val="00D2648A"/>
    <w:rsid w:val="00D264CE"/>
    <w:rsid w:val="00D26670"/>
    <w:rsid w:val="00D2670E"/>
    <w:rsid w:val="00D26910"/>
    <w:rsid w:val="00D26BA6"/>
    <w:rsid w:val="00D26DAD"/>
    <w:rsid w:val="00D26DD8"/>
    <w:rsid w:val="00D26E22"/>
    <w:rsid w:val="00D26E9F"/>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D74"/>
    <w:rsid w:val="00D33E69"/>
    <w:rsid w:val="00D33FC3"/>
    <w:rsid w:val="00D340AF"/>
    <w:rsid w:val="00D341E0"/>
    <w:rsid w:val="00D34347"/>
    <w:rsid w:val="00D3442C"/>
    <w:rsid w:val="00D344A3"/>
    <w:rsid w:val="00D345D4"/>
    <w:rsid w:val="00D3462C"/>
    <w:rsid w:val="00D34683"/>
    <w:rsid w:val="00D34724"/>
    <w:rsid w:val="00D34759"/>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38"/>
    <w:rsid w:val="00D35F97"/>
    <w:rsid w:val="00D35FC2"/>
    <w:rsid w:val="00D35FCE"/>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6FA1"/>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CD"/>
    <w:rsid w:val="00D37EF3"/>
    <w:rsid w:val="00D37FE7"/>
    <w:rsid w:val="00D4037C"/>
    <w:rsid w:val="00D403ED"/>
    <w:rsid w:val="00D40429"/>
    <w:rsid w:val="00D4045E"/>
    <w:rsid w:val="00D405E0"/>
    <w:rsid w:val="00D40606"/>
    <w:rsid w:val="00D4067C"/>
    <w:rsid w:val="00D407C2"/>
    <w:rsid w:val="00D4081B"/>
    <w:rsid w:val="00D4089D"/>
    <w:rsid w:val="00D40A16"/>
    <w:rsid w:val="00D40BEF"/>
    <w:rsid w:val="00D40C8A"/>
    <w:rsid w:val="00D40D21"/>
    <w:rsid w:val="00D40DCD"/>
    <w:rsid w:val="00D40E1A"/>
    <w:rsid w:val="00D40FCE"/>
    <w:rsid w:val="00D4110B"/>
    <w:rsid w:val="00D412E8"/>
    <w:rsid w:val="00D413C3"/>
    <w:rsid w:val="00D413E4"/>
    <w:rsid w:val="00D415EA"/>
    <w:rsid w:val="00D41643"/>
    <w:rsid w:val="00D41790"/>
    <w:rsid w:val="00D41791"/>
    <w:rsid w:val="00D417ED"/>
    <w:rsid w:val="00D4184D"/>
    <w:rsid w:val="00D419B2"/>
    <w:rsid w:val="00D41CF4"/>
    <w:rsid w:val="00D41D67"/>
    <w:rsid w:val="00D41DB2"/>
    <w:rsid w:val="00D41EB3"/>
    <w:rsid w:val="00D41F67"/>
    <w:rsid w:val="00D41F7E"/>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B92"/>
    <w:rsid w:val="00D42C07"/>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BF"/>
    <w:rsid w:val="00D458BC"/>
    <w:rsid w:val="00D459A4"/>
    <w:rsid w:val="00D45ACD"/>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FC"/>
    <w:rsid w:val="00D47C16"/>
    <w:rsid w:val="00D47C62"/>
    <w:rsid w:val="00D47C63"/>
    <w:rsid w:val="00D47C84"/>
    <w:rsid w:val="00D47D14"/>
    <w:rsid w:val="00D47DDA"/>
    <w:rsid w:val="00D47E57"/>
    <w:rsid w:val="00D5004D"/>
    <w:rsid w:val="00D50266"/>
    <w:rsid w:val="00D50290"/>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A3"/>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0ED"/>
    <w:rsid w:val="00D52165"/>
    <w:rsid w:val="00D5220F"/>
    <w:rsid w:val="00D52214"/>
    <w:rsid w:val="00D52261"/>
    <w:rsid w:val="00D522B6"/>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80"/>
    <w:rsid w:val="00D539B2"/>
    <w:rsid w:val="00D53A3B"/>
    <w:rsid w:val="00D53AB8"/>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8A3"/>
    <w:rsid w:val="00D54A14"/>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41"/>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9C7"/>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62"/>
    <w:rsid w:val="00D57AF0"/>
    <w:rsid w:val="00D57B04"/>
    <w:rsid w:val="00D57CC4"/>
    <w:rsid w:val="00D57CF6"/>
    <w:rsid w:val="00D57DB0"/>
    <w:rsid w:val="00D57DC3"/>
    <w:rsid w:val="00D57DD6"/>
    <w:rsid w:val="00D57DEB"/>
    <w:rsid w:val="00D57E74"/>
    <w:rsid w:val="00D57FD8"/>
    <w:rsid w:val="00D600C0"/>
    <w:rsid w:val="00D601EF"/>
    <w:rsid w:val="00D60445"/>
    <w:rsid w:val="00D6076B"/>
    <w:rsid w:val="00D60797"/>
    <w:rsid w:val="00D607DC"/>
    <w:rsid w:val="00D60A61"/>
    <w:rsid w:val="00D60A8D"/>
    <w:rsid w:val="00D60B79"/>
    <w:rsid w:val="00D60B87"/>
    <w:rsid w:val="00D60D3F"/>
    <w:rsid w:val="00D60D6B"/>
    <w:rsid w:val="00D60EAF"/>
    <w:rsid w:val="00D60F3F"/>
    <w:rsid w:val="00D60FB9"/>
    <w:rsid w:val="00D610AC"/>
    <w:rsid w:val="00D61117"/>
    <w:rsid w:val="00D61234"/>
    <w:rsid w:val="00D61399"/>
    <w:rsid w:val="00D614FE"/>
    <w:rsid w:val="00D61524"/>
    <w:rsid w:val="00D6155A"/>
    <w:rsid w:val="00D615EF"/>
    <w:rsid w:val="00D61815"/>
    <w:rsid w:val="00D618C6"/>
    <w:rsid w:val="00D6190A"/>
    <w:rsid w:val="00D61C2C"/>
    <w:rsid w:val="00D61C6F"/>
    <w:rsid w:val="00D61C90"/>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D29"/>
    <w:rsid w:val="00D63D3D"/>
    <w:rsid w:val="00D63D61"/>
    <w:rsid w:val="00D63E5B"/>
    <w:rsid w:val="00D63EB1"/>
    <w:rsid w:val="00D63EBA"/>
    <w:rsid w:val="00D64092"/>
    <w:rsid w:val="00D640DB"/>
    <w:rsid w:val="00D64426"/>
    <w:rsid w:val="00D64432"/>
    <w:rsid w:val="00D64475"/>
    <w:rsid w:val="00D64662"/>
    <w:rsid w:val="00D647B3"/>
    <w:rsid w:val="00D648B0"/>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C1"/>
    <w:rsid w:val="00D673CD"/>
    <w:rsid w:val="00D6741A"/>
    <w:rsid w:val="00D6748A"/>
    <w:rsid w:val="00D67526"/>
    <w:rsid w:val="00D67554"/>
    <w:rsid w:val="00D675F0"/>
    <w:rsid w:val="00D67602"/>
    <w:rsid w:val="00D676A0"/>
    <w:rsid w:val="00D67801"/>
    <w:rsid w:val="00D6786C"/>
    <w:rsid w:val="00D67AB7"/>
    <w:rsid w:val="00D67BC5"/>
    <w:rsid w:val="00D67C8C"/>
    <w:rsid w:val="00D67E21"/>
    <w:rsid w:val="00D67E4C"/>
    <w:rsid w:val="00D67F01"/>
    <w:rsid w:val="00D67F88"/>
    <w:rsid w:val="00D67FB2"/>
    <w:rsid w:val="00D70037"/>
    <w:rsid w:val="00D7014E"/>
    <w:rsid w:val="00D7016E"/>
    <w:rsid w:val="00D70207"/>
    <w:rsid w:val="00D7021B"/>
    <w:rsid w:val="00D70223"/>
    <w:rsid w:val="00D70664"/>
    <w:rsid w:val="00D706A8"/>
    <w:rsid w:val="00D707A3"/>
    <w:rsid w:val="00D709D2"/>
    <w:rsid w:val="00D709FE"/>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ACF"/>
    <w:rsid w:val="00D72D26"/>
    <w:rsid w:val="00D72D28"/>
    <w:rsid w:val="00D72DC5"/>
    <w:rsid w:val="00D72DF9"/>
    <w:rsid w:val="00D72F7E"/>
    <w:rsid w:val="00D73077"/>
    <w:rsid w:val="00D7312E"/>
    <w:rsid w:val="00D7329C"/>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95"/>
    <w:rsid w:val="00D74BAE"/>
    <w:rsid w:val="00D74CD3"/>
    <w:rsid w:val="00D74E7F"/>
    <w:rsid w:val="00D74FC2"/>
    <w:rsid w:val="00D74FCE"/>
    <w:rsid w:val="00D7519E"/>
    <w:rsid w:val="00D751A3"/>
    <w:rsid w:val="00D751B1"/>
    <w:rsid w:val="00D753A4"/>
    <w:rsid w:val="00D75566"/>
    <w:rsid w:val="00D755DE"/>
    <w:rsid w:val="00D756F1"/>
    <w:rsid w:val="00D7571C"/>
    <w:rsid w:val="00D757B9"/>
    <w:rsid w:val="00D758B3"/>
    <w:rsid w:val="00D758C0"/>
    <w:rsid w:val="00D7594D"/>
    <w:rsid w:val="00D75B7F"/>
    <w:rsid w:val="00D75BD0"/>
    <w:rsid w:val="00D75DA1"/>
    <w:rsid w:val="00D75DA2"/>
    <w:rsid w:val="00D75DB8"/>
    <w:rsid w:val="00D75DBB"/>
    <w:rsid w:val="00D75DE2"/>
    <w:rsid w:val="00D75FA1"/>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77B94"/>
    <w:rsid w:val="00D800FD"/>
    <w:rsid w:val="00D8010C"/>
    <w:rsid w:val="00D801CB"/>
    <w:rsid w:val="00D80205"/>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8B5"/>
    <w:rsid w:val="00D818EB"/>
    <w:rsid w:val="00D818F7"/>
    <w:rsid w:val="00D81A14"/>
    <w:rsid w:val="00D81F10"/>
    <w:rsid w:val="00D820AF"/>
    <w:rsid w:val="00D82254"/>
    <w:rsid w:val="00D822FD"/>
    <w:rsid w:val="00D823DC"/>
    <w:rsid w:val="00D823E4"/>
    <w:rsid w:val="00D82449"/>
    <w:rsid w:val="00D824B6"/>
    <w:rsid w:val="00D824C9"/>
    <w:rsid w:val="00D824E7"/>
    <w:rsid w:val="00D82520"/>
    <w:rsid w:val="00D825ED"/>
    <w:rsid w:val="00D82623"/>
    <w:rsid w:val="00D8265F"/>
    <w:rsid w:val="00D82676"/>
    <w:rsid w:val="00D82798"/>
    <w:rsid w:val="00D828CF"/>
    <w:rsid w:val="00D82940"/>
    <w:rsid w:val="00D82942"/>
    <w:rsid w:val="00D829C2"/>
    <w:rsid w:val="00D82A4A"/>
    <w:rsid w:val="00D82A50"/>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9FA"/>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8D"/>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38"/>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5CF"/>
    <w:rsid w:val="00D9364E"/>
    <w:rsid w:val="00D937AE"/>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66B"/>
    <w:rsid w:val="00D947B0"/>
    <w:rsid w:val="00D94802"/>
    <w:rsid w:val="00D94807"/>
    <w:rsid w:val="00D9494D"/>
    <w:rsid w:val="00D94B99"/>
    <w:rsid w:val="00D94BE9"/>
    <w:rsid w:val="00D94D87"/>
    <w:rsid w:val="00D94E73"/>
    <w:rsid w:val="00D94EC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2DC"/>
    <w:rsid w:val="00D96349"/>
    <w:rsid w:val="00D9637A"/>
    <w:rsid w:val="00D9638A"/>
    <w:rsid w:val="00D9638C"/>
    <w:rsid w:val="00D96390"/>
    <w:rsid w:val="00D9644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B54"/>
    <w:rsid w:val="00D97CC6"/>
    <w:rsid w:val="00D97CD9"/>
    <w:rsid w:val="00D97D5E"/>
    <w:rsid w:val="00D97DCF"/>
    <w:rsid w:val="00D97E49"/>
    <w:rsid w:val="00D97F06"/>
    <w:rsid w:val="00D97F35"/>
    <w:rsid w:val="00D97F43"/>
    <w:rsid w:val="00D97F8A"/>
    <w:rsid w:val="00DA014B"/>
    <w:rsid w:val="00DA0223"/>
    <w:rsid w:val="00DA0276"/>
    <w:rsid w:val="00DA02C5"/>
    <w:rsid w:val="00DA02DC"/>
    <w:rsid w:val="00DA0308"/>
    <w:rsid w:val="00DA03F1"/>
    <w:rsid w:val="00DA0439"/>
    <w:rsid w:val="00DA043D"/>
    <w:rsid w:val="00DA04A2"/>
    <w:rsid w:val="00DA06DA"/>
    <w:rsid w:val="00DA07E5"/>
    <w:rsid w:val="00DA0931"/>
    <w:rsid w:val="00DA0AEB"/>
    <w:rsid w:val="00DA0D6A"/>
    <w:rsid w:val="00DA0DED"/>
    <w:rsid w:val="00DA0E23"/>
    <w:rsid w:val="00DA0E5B"/>
    <w:rsid w:val="00DA0F8B"/>
    <w:rsid w:val="00DA0FC9"/>
    <w:rsid w:val="00DA11CD"/>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1D"/>
    <w:rsid w:val="00DA4FD9"/>
    <w:rsid w:val="00DA5273"/>
    <w:rsid w:val="00DA52A2"/>
    <w:rsid w:val="00DA5460"/>
    <w:rsid w:val="00DA55CC"/>
    <w:rsid w:val="00DA55F8"/>
    <w:rsid w:val="00DA56DB"/>
    <w:rsid w:val="00DA581C"/>
    <w:rsid w:val="00DA5A15"/>
    <w:rsid w:val="00DA5B96"/>
    <w:rsid w:val="00DA5D99"/>
    <w:rsid w:val="00DA5DB8"/>
    <w:rsid w:val="00DA5F3E"/>
    <w:rsid w:val="00DA5F4C"/>
    <w:rsid w:val="00DA5F77"/>
    <w:rsid w:val="00DA5F8F"/>
    <w:rsid w:val="00DA60C7"/>
    <w:rsid w:val="00DA60EB"/>
    <w:rsid w:val="00DA6217"/>
    <w:rsid w:val="00DA624D"/>
    <w:rsid w:val="00DA6271"/>
    <w:rsid w:val="00DA6452"/>
    <w:rsid w:val="00DA6686"/>
    <w:rsid w:val="00DA688E"/>
    <w:rsid w:val="00DA699C"/>
    <w:rsid w:val="00DA69ED"/>
    <w:rsid w:val="00DA6CA4"/>
    <w:rsid w:val="00DA6CC9"/>
    <w:rsid w:val="00DA6FE9"/>
    <w:rsid w:val="00DA760E"/>
    <w:rsid w:val="00DA78B3"/>
    <w:rsid w:val="00DA7925"/>
    <w:rsid w:val="00DA7941"/>
    <w:rsid w:val="00DA7A0F"/>
    <w:rsid w:val="00DA7A50"/>
    <w:rsid w:val="00DA7C45"/>
    <w:rsid w:val="00DA7C79"/>
    <w:rsid w:val="00DA7DE5"/>
    <w:rsid w:val="00DA7F28"/>
    <w:rsid w:val="00DA7F2D"/>
    <w:rsid w:val="00DB0054"/>
    <w:rsid w:val="00DB0163"/>
    <w:rsid w:val="00DB023E"/>
    <w:rsid w:val="00DB031E"/>
    <w:rsid w:val="00DB040B"/>
    <w:rsid w:val="00DB052E"/>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EB"/>
    <w:rsid w:val="00DB1A8E"/>
    <w:rsid w:val="00DB1B38"/>
    <w:rsid w:val="00DB1B70"/>
    <w:rsid w:val="00DB1C10"/>
    <w:rsid w:val="00DB1C8F"/>
    <w:rsid w:val="00DB1CB6"/>
    <w:rsid w:val="00DB1DAB"/>
    <w:rsid w:val="00DB1EFA"/>
    <w:rsid w:val="00DB1F3C"/>
    <w:rsid w:val="00DB1F67"/>
    <w:rsid w:val="00DB1F7F"/>
    <w:rsid w:val="00DB2020"/>
    <w:rsid w:val="00DB220B"/>
    <w:rsid w:val="00DB233A"/>
    <w:rsid w:val="00DB2784"/>
    <w:rsid w:val="00DB2A18"/>
    <w:rsid w:val="00DB2ABA"/>
    <w:rsid w:val="00DB2B84"/>
    <w:rsid w:val="00DB2C83"/>
    <w:rsid w:val="00DB2DA4"/>
    <w:rsid w:val="00DB2E65"/>
    <w:rsid w:val="00DB2EE3"/>
    <w:rsid w:val="00DB2FD4"/>
    <w:rsid w:val="00DB313E"/>
    <w:rsid w:val="00DB3176"/>
    <w:rsid w:val="00DB31B2"/>
    <w:rsid w:val="00DB3230"/>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47"/>
    <w:rsid w:val="00DB3BD6"/>
    <w:rsid w:val="00DB3CC4"/>
    <w:rsid w:val="00DB3D19"/>
    <w:rsid w:val="00DB3D91"/>
    <w:rsid w:val="00DB3E4B"/>
    <w:rsid w:val="00DB3F40"/>
    <w:rsid w:val="00DB402E"/>
    <w:rsid w:val="00DB4032"/>
    <w:rsid w:val="00DB4059"/>
    <w:rsid w:val="00DB416B"/>
    <w:rsid w:val="00DB4183"/>
    <w:rsid w:val="00DB4353"/>
    <w:rsid w:val="00DB46D0"/>
    <w:rsid w:val="00DB46DF"/>
    <w:rsid w:val="00DB4782"/>
    <w:rsid w:val="00DB480B"/>
    <w:rsid w:val="00DB4914"/>
    <w:rsid w:val="00DB493B"/>
    <w:rsid w:val="00DB495D"/>
    <w:rsid w:val="00DB49B6"/>
    <w:rsid w:val="00DB4AE0"/>
    <w:rsid w:val="00DB4CB9"/>
    <w:rsid w:val="00DB4E06"/>
    <w:rsid w:val="00DB4E59"/>
    <w:rsid w:val="00DB4E5E"/>
    <w:rsid w:val="00DB4EC1"/>
    <w:rsid w:val="00DB4F26"/>
    <w:rsid w:val="00DB4FAE"/>
    <w:rsid w:val="00DB5210"/>
    <w:rsid w:val="00DB5607"/>
    <w:rsid w:val="00DB56A3"/>
    <w:rsid w:val="00DB56D5"/>
    <w:rsid w:val="00DB5732"/>
    <w:rsid w:val="00DB5736"/>
    <w:rsid w:val="00DB588F"/>
    <w:rsid w:val="00DB5A60"/>
    <w:rsid w:val="00DB5A6B"/>
    <w:rsid w:val="00DB5B3C"/>
    <w:rsid w:val="00DB5C24"/>
    <w:rsid w:val="00DB5D17"/>
    <w:rsid w:val="00DB5EA2"/>
    <w:rsid w:val="00DB5EB4"/>
    <w:rsid w:val="00DB5EEC"/>
    <w:rsid w:val="00DB5F5C"/>
    <w:rsid w:val="00DB5FB7"/>
    <w:rsid w:val="00DB665D"/>
    <w:rsid w:val="00DB66DF"/>
    <w:rsid w:val="00DB6717"/>
    <w:rsid w:val="00DB6758"/>
    <w:rsid w:val="00DB6871"/>
    <w:rsid w:val="00DB6898"/>
    <w:rsid w:val="00DB68CA"/>
    <w:rsid w:val="00DB69B3"/>
    <w:rsid w:val="00DB69C8"/>
    <w:rsid w:val="00DB6A80"/>
    <w:rsid w:val="00DB6C06"/>
    <w:rsid w:val="00DB6C11"/>
    <w:rsid w:val="00DB6D2C"/>
    <w:rsid w:val="00DB6E06"/>
    <w:rsid w:val="00DB6F9F"/>
    <w:rsid w:val="00DB6FC4"/>
    <w:rsid w:val="00DB70D8"/>
    <w:rsid w:val="00DB7197"/>
    <w:rsid w:val="00DB72C4"/>
    <w:rsid w:val="00DB7346"/>
    <w:rsid w:val="00DB758F"/>
    <w:rsid w:val="00DB75F1"/>
    <w:rsid w:val="00DB7612"/>
    <w:rsid w:val="00DB7636"/>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650"/>
    <w:rsid w:val="00DC18EE"/>
    <w:rsid w:val="00DC1947"/>
    <w:rsid w:val="00DC1B7C"/>
    <w:rsid w:val="00DC1CF8"/>
    <w:rsid w:val="00DC1D41"/>
    <w:rsid w:val="00DC1DA2"/>
    <w:rsid w:val="00DC1DAD"/>
    <w:rsid w:val="00DC1DCD"/>
    <w:rsid w:val="00DC1E14"/>
    <w:rsid w:val="00DC1E9E"/>
    <w:rsid w:val="00DC1F10"/>
    <w:rsid w:val="00DC2014"/>
    <w:rsid w:val="00DC2173"/>
    <w:rsid w:val="00DC2449"/>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C0"/>
    <w:rsid w:val="00DC35E2"/>
    <w:rsid w:val="00DC38C2"/>
    <w:rsid w:val="00DC390C"/>
    <w:rsid w:val="00DC39FE"/>
    <w:rsid w:val="00DC3A3A"/>
    <w:rsid w:val="00DC3A9D"/>
    <w:rsid w:val="00DC3AD7"/>
    <w:rsid w:val="00DC3ADC"/>
    <w:rsid w:val="00DC3AFA"/>
    <w:rsid w:val="00DC3B14"/>
    <w:rsid w:val="00DC3B2E"/>
    <w:rsid w:val="00DC3BFA"/>
    <w:rsid w:val="00DC3BFE"/>
    <w:rsid w:val="00DC3CA1"/>
    <w:rsid w:val="00DC3E8F"/>
    <w:rsid w:val="00DC4004"/>
    <w:rsid w:val="00DC4108"/>
    <w:rsid w:val="00DC4243"/>
    <w:rsid w:val="00DC42BC"/>
    <w:rsid w:val="00DC43AC"/>
    <w:rsid w:val="00DC4472"/>
    <w:rsid w:val="00DC45B5"/>
    <w:rsid w:val="00DC463D"/>
    <w:rsid w:val="00DC4658"/>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88"/>
    <w:rsid w:val="00DC6FE0"/>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20A"/>
    <w:rsid w:val="00DD1348"/>
    <w:rsid w:val="00DD1358"/>
    <w:rsid w:val="00DD164C"/>
    <w:rsid w:val="00DD1728"/>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F1"/>
    <w:rsid w:val="00DD3621"/>
    <w:rsid w:val="00DD363F"/>
    <w:rsid w:val="00DD3709"/>
    <w:rsid w:val="00DD3924"/>
    <w:rsid w:val="00DD3A8A"/>
    <w:rsid w:val="00DD3B41"/>
    <w:rsid w:val="00DD3B7D"/>
    <w:rsid w:val="00DD3CE5"/>
    <w:rsid w:val="00DD3DF6"/>
    <w:rsid w:val="00DD3EA3"/>
    <w:rsid w:val="00DD40DF"/>
    <w:rsid w:val="00DD4374"/>
    <w:rsid w:val="00DD44C0"/>
    <w:rsid w:val="00DD464B"/>
    <w:rsid w:val="00DD485E"/>
    <w:rsid w:val="00DD49BD"/>
    <w:rsid w:val="00DD49DF"/>
    <w:rsid w:val="00DD4A05"/>
    <w:rsid w:val="00DD4EDE"/>
    <w:rsid w:val="00DD4F21"/>
    <w:rsid w:val="00DD4FEF"/>
    <w:rsid w:val="00DD500E"/>
    <w:rsid w:val="00DD5054"/>
    <w:rsid w:val="00DD515B"/>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89"/>
    <w:rsid w:val="00DD5C98"/>
    <w:rsid w:val="00DD5D41"/>
    <w:rsid w:val="00DD5DF7"/>
    <w:rsid w:val="00DD5E08"/>
    <w:rsid w:val="00DD5E58"/>
    <w:rsid w:val="00DD5FE2"/>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46"/>
    <w:rsid w:val="00DE038A"/>
    <w:rsid w:val="00DE03AC"/>
    <w:rsid w:val="00DE03B5"/>
    <w:rsid w:val="00DE03E6"/>
    <w:rsid w:val="00DE04A0"/>
    <w:rsid w:val="00DE06F1"/>
    <w:rsid w:val="00DE0837"/>
    <w:rsid w:val="00DE084B"/>
    <w:rsid w:val="00DE08D3"/>
    <w:rsid w:val="00DE0920"/>
    <w:rsid w:val="00DE0930"/>
    <w:rsid w:val="00DE098A"/>
    <w:rsid w:val="00DE0A1B"/>
    <w:rsid w:val="00DE0ABF"/>
    <w:rsid w:val="00DE0B2D"/>
    <w:rsid w:val="00DE0B73"/>
    <w:rsid w:val="00DE0CC6"/>
    <w:rsid w:val="00DE0FA1"/>
    <w:rsid w:val="00DE0FAC"/>
    <w:rsid w:val="00DE104D"/>
    <w:rsid w:val="00DE10A4"/>
    <w:rsid w:val="00DE11EC"/>
    <w:rsid w:val="00DE1264"/>
    <w:rsid w:val="00DE14AD"/>
    <w:rsid w:val="00DE1537"/>
    <w:rsid w:val="00DE1709"/>
    <w:rsid w:val="00DE178F"/>
    <w:rsid w:val="00DE18A3"/>
    <w:rsid w:val="00DE18E4"/>
    <w:rsid w:val="00DE1904"/>
    <w:rsid w:val="00DE1A35"/>
    <w:rsid w:val="00DE1B6B"/>
    <w:rsid w:val="00DE1C2E"/>
    <w:rsid w:val="00DE1C5B"/>
    <w:rsid w:val="00DE1D9D"/>
    <w:rsid w:val="00DE1DAA"/>
    <w:rsid w:val="00DE1E30"/>
    <w:rsid w:val="00DE1E82"/>
    <w:rsid w:val="00DE1EB9"/>
    <w:rsid w:val="00DE21A1"/>
    <w:rsid w:val="00DE22B2"/>
    <w:rsid w:val="00DE2366"/>
    <w:rsid w:val="00DE2386"/>
    <w:rsid w:val="00DE24BF"/>
    <w:rsid w:val="00DE2678"/>
    <w:rsid w:val="00DE270F"/>
    <w:rsid w:val="00DE2AD3"/>
    <w:rsid w:val="00DE2D4D"/>
    <w:rsid w:val="00DE2F3D"/>
    <w:rsid w:val="00DE3094"/>
    <w:rsid w:val="00DE3195"/>
    <w:rsid w:val="00DE319D"/>
    <w:rsid w:val="00DE3239"/>
    <w:rsid w:val="00DE3302"/>
    <w:rsid w:val="00DE3359"/>
    <w:rsid w:val="00DE33E9"/>
    <w:rsid w:val="00DE35B1"/>
    <w:rsid w:val="00DE3624"/>
    <w:rsid w:val="00DE36C6"/>
    <w:rsid w:val="00DE36F2"/>
    <w:rsid w:val="00DE37D2"/>
    <w:rsid w:val="00DE3867"/>
    <w:rsid w:val="00DE3A0B"/>
    <w:rsid w:val="00DE3ABC"/>
    <w:rsid w:val="00DE3B08"/>
    <w:rsid w:val="00DE3BA0"/>
    <w:rsid w:val="00DE3BBA"/>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52"/>
    <w:rsid w:val="00DE537B"/>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E9"/>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CF"/>
    <w:rsid w:val="00DF0189"/>
    <w:rsid w:val="00DF02B1"/>
    <w:rsid w:val="00DF02E9"/>
    <w:rsid w:val="00DF0614"/>
    <w:rsid w:val="00DF06A3"/>
    <w:rsid w:val="00DF0733"/>
    <w:rsid w:val="00DF083C"/>
    <w:rsid w:val="00DF09DD"/>
    <w:rsid w:val="00DF0A38"/>
    <w:rsid w:val="00DF0ABF"/>
    <w:rsid w:val="00DF0C8C"/>
    <w:rsid w:val="00DF0D7C"/>
    <w:rsid w:val="00DF0D94"/>
    <w:rsid w:val="00DF0E35"/>
    <w:rsid w:val="00DF100B"/>
    <w:rsid w:val="00DF1123"/>
    <w:rsid w:val="00DF11B7"/>
    <w:rsid w:val="00DF12CB"/>
    <w:rsid w:val="00DF13ED"/>
    <w:rsid w:val="00DF148B"/>
    <w:rsid w:val="00DF1618"/>
    <w:rsid w:val="00DF16CD"/>
    <w:rsid w:val="00DF17B3"/>
    <w:rsid w:val="00DF18EA"/>
    <w:rsid w:val="00DF199C"/>
    <w:rsid w:val="00DF1AD7"/>
    <w:rsid w:val="00DF1B93"/>
    <w:rsid w:val="00DF1BC5"/>
    <w:rsid w:val="00DF1BD0"/>
    <w:rsid w:val="00DF1CE6"/>
    <w:rsid w:val="00DF1F0A"/>
    <w:rsid w:val="00DF1F35"/>
    <w:rsid w:val="00DF1F45"/>
    <w:rsid w:val="00DF2073"/>
    <w:rsid w:val="00DF216A"/>
    <w:rsid w:val="00DF21ED"/>
    <w:rsid w:val="00DF22DE"/>
    <w:rsid w:val="00DF23E7"/>
    <w:rsid w:val="00DF26D4"/>
    <w:rsid w:val="00DF26E0"/>
    <w:rsid w:val="00DF2763"/>
    <w:rsid w:val="00DF2811"/>
    <w:rsid w:val="00DF2863"/>
    <w:rsid w:val="00DF2C08"/>
    <w:rsid w:val="00DF2D05"/>
    <w:rsid w:val="00DF2D7C"/>
    <w:rsid w:val="00DF2F97"/>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728"/>
    <w:rsid w:val="00DF672A"/>
    <w:rsid w:val="00DF6761"/>
    <w:rsid w:val="00DF681A"/>
    <w:rsid w:val="00DF685B"/>
    <w:rsid w:val="00DF6872"/>
    <w:rsid w:val="00DF696A"/>
    <w:rsid w:val="00DF697E"/>
    <w:rsid w:val="00DF69AA"/>
    <w:rsid w:val="00DF69C1"/>
    <w:rsid w:val="00DF6A09"/>
    <w:rsid w:val="00DF6BB3"/>
    <w:rsid w:val="00DF6CB8"/>
    <w:rsid w:val="00DF6D47"/>
    <w:rsid w:val="00DF6E16"/>
    <w:rsid w:val="00DF6FA3"/>
    <w:rsid w:val="00DF6FB2"/>
    <w:rsid w:val="00DF703A"/>
    <w:rsid w:val="00DF70DE"/>
    <w:rsid w:val="00DF723E"/>
    <w:rsid w:val="00DF7309"/>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16"/>
    <w:rsid w:val="00E00482"/>
    <w:rsid w:val="00E00496"/>
    <w:rsid w:val="00E004CD"/>
    <w:rsid w:val="00E005EE"/>
    <w:rsid w:val="00E0078D"/>
    <w:rsid w:val="00E00892"/>
    <w:rsid w:val="00E008B8"/>
    <w:rsid w:val="00E008BE"/>
    <w:rsid w:val="00E008D1"/>
    <w:rsid w:val="00E009B1"/>
    <w:rsid w:val="00E00A4E"/>
    <w:rsid w:val="00E00A95"/>
    <w:rsid w:val="00E00BC3"/>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1E18"/>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050"/>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A5"/>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7D8"/>
    <w:rsid w:val="00E128C2"/>
    <w:rsid w:val="00E128F2"/>
    <w:rsid w:val="00E12CD0"/>
    <w:rsid w:val="00E12CFE"/>
    <w:rsid w:val="00E12DA4"/>
    <w:rsid w:val="00E12EEA"/>
    <w:rsid w:val="00E13071"/>
    <w:rsid w:val="00E13107"/>
    <w:rsid w:val="00E13163"/>
    <w:rsid w:val="00E1323C"/>
    <w:rsid w:val="00E132A3"/>
    <w:rsid w:val="00E133B7"/>
    <w:rsid w:val="00E134EB"/>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0E5"/>
    <w:rsid w:val="00E14183"/>
    <w:rsid w:val="00E142EE"/>
    <w:rsid w:val="00E1435A"/>
    <w:rsid w:val="00E14442"/>
    <w:rsid w:val="00E14474"/>
    <w:rsid w:val="00E144A3"/>
    <w:rsid w:val="00E147EC"/>
    <w:rsid w:val="00E148AE"/>
    <w:rsid w:val="00E148EF"/>
    <w:rsid w:val="00E149DB"/>
    <w:rsid w:val="00E14A0F"/>
    <w:rsid w:val="00E14B45"/>
    <w:rsid w:val="00E14BA9"/>
    <w:rsid w:val="00E14C9A"/>
    <w:rsid w:val="00E14CD0"/>
    <w:rsid w:val="00E14F59"/>
    <w:rsid w:val="00E15290"/>
    <w:rsid w:val="00E152AB"/>
    <w:rsid w:val="00E152CB"/>
    <w:rsid w:val="00E15345"/>
    <w:rsid w:val="00E154B4"/>
    <w:rsid w:val="00E154D3"/>
    <w:rsid w:val="00E154DB"/>
    <w:rsid w:val="00E15502"/>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3B"/>
    <w:rsid w:val="00E16F82"/>
    <w:rsid w:val="00E16FA4"/>
    <w:rsid w:val="00E16FC5"/>
    <w:rsid w:val="00E1701F"/>
    <w:rsid w:val="00E170A0"/>
    <w:rsid w:val="00E171AA"/>
    <w:rsid w:val="00E171BB"/>
    <w:rsid w:val="00E17227"/>
    <w:rsid w:val="00E1729C"/>
    <w:rsid w:val="00E17377"/>
    <w:rsid w:val="00E17394"/>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BFD"/>
    <w:rsid w:val="00E20E05"/>
    <w:rsid w:val="00E20E1F"/>
    <w:rsid w:val="00E20EC8"/>
    <w:rsid w:val="00E20ED6"/>
    <w:rsid w:val="00E21110"/>
    <w:rsid w:val="00E211D7"/>
    <w:rsid w:val="00E211FF"/>
    <w:rsid w:val="00E2124C"/>
    <w:rsid w:val="00E2125B"/>
    <w:rsid w:val="00E212AF"/>
    <w:rsid w:val="00E21570"/>
    <w:rsid w:val="00E21630"/>
    <w:rsid w:val="00E216E5"/>
    <w:rsid w:val="00E21705"/>
    <w:rsid w:val="00E21713"/>
    <w:rsid w:val="00E2171B"/>
    <w:rsid w:val="00E21752"/>
    <w:rsid w:val="00E21894"/>
    <w:rsid w:val="00E218B6"/>
    <w:rsid w:val="00E21A05"/>
    <w:rsid w:val="00E21A5B"/>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0F5"/>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358"/>
    <w:rsid w:val="00E255DB"/>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151"/>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8F3"/>
    <w:rsid w:val="00E319BC"/>
    <w:rsid w:val="00E319DB"/>
    <w:rsid w:val="00E31AF6"/>
    <w:rsid w:val="00E31AFB"/>
    <w:rsid w:val="00E31AFC"/>
    <w:rsid w:val="00E31EE7"/>
    <w:rsid w:val="00E31F41"/>
    <w:rsid w:val="00E31F9F"/>
    <w:rsid w:val="00E31FEA"/>
    <w:rsid w:val="00E32182"/>
    <w:rsid w:val="00E32197"/>
    <w:rsid w:val="00E32249"/>
    <w:rsid w:val="00E322B6"/>
    <w:rsid w:val="00E323F1"/>
    <w:rsid w:val="00E3249C"/>
    <w:rsid w:val="00E324DD"/>
    <w:rsid w:val="00E3250F"/>
    <w:rsid w:val="00E326DF"/>
    <w:rsid w:val="00E327A5"/>
    <w:rsid w:val="00E32851"/>
    <w:rsid w:val="00E3285F"/>
    <w:rsid w:val="00E328B0"/>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7A9"/>
    <w:rsid w:val="00E348B4"/>
    <w:rsid w:val="00E34BE9"/>
    <w:rsid w:val="00E34C1F"/>
    <w:rsid w:val="00E34CD7"/>
    <w:rsid w:val="00E34CED"/>
    <w:rsid w:val="00E34D64"/>
    <w:rsid w:val="00E34D9B"/>
    <w:rsid w:val="00E34F57"/>
    <w:rsid w:val="00E34F76"/>
    <w:rsid w:val="00E34FE6"/>
    <w:rsid w:val="00E35051"/>
    <w:rsid w:val="00E350C9"/>
    <w:rsid w:val="00E353BB"/>
    <w:rsid w:val="00E353FF"/>
    <w:rsid w:val="00E35414"/>
    <w:rsid w:val="00E35972"/>
    <w:rsid w:val="00E35D5C"/>
    <w:rsid w:val="00E35DA7"/>
    <w:rsid w:val="00E35E55"/>
    <w:rsid w:val="00E35F11"/>
    <w:rsid w:val="00E35F86"/>
    <w:rsid w:val="00E36010"/>
    <w:rsid w:val="00E3608B"/>
    <w:rsid w:val="00E36147"/>
    <w:rsid w:val="00E3617F"/>
    <w:rsid w:val="00E36342"/>
    <w:rsid w:val="00E36397"/>
    <w:rsid w:val="00E3647C"/>
    <w:rsid w:val="00E36571"/>
    <w:rsid w:val="00E36594"/>
    <w:rsid w:val="00E3662F"/>
    <w:rsid w:val="00E36913"/>
    <w:rsid w:val="00E36953"/>
    <w:rsid w:val="00E369CD"/>
    <w:rsid w:val="00E36A09"/>
    <w:rsid w:val="00E36B42"/>
    <w:rsid w:val="00E36CFB"/>
    <w:rsid w:val="00E36D2A"/>
    <w:rsid w:val="00E36D5E"/>
    <w:rsid w:val="00E36F8A"/>
    <w:rsid w:val="00E37023"/>
    <w:rsid w:val="00E370A5"/>
    <w:rsid w:val="00E370D4"/>
    <w:rsid w:val="00E371CD"/>
    <w:rsid w:val="00E3732F"/>
    <w:rsid w:val="00E373C1"/>
    <w:rsid w:val="00E375AD"/>
    <w:rsid w:val="00E376E7"/>
    <w:rsid w:val="00E377B9"/>
    <w:rsid w:val="00E3787C"/>
    <w:rsid w:val="00E378AD"/>
    <w:rsid w:val="00E37920"/>
    <w:rsid w:val="00E37A3F"/>
    <w:rsid w:val="00E37B44"/>
    <w:rsid w:val="00E37B49"/>
    <w:rsid w:val="00E37B76"/>
    <w:rsid w:val="00E37BE5"/>
    <w:rsid w:val="00E37CAD"/>
    <w:rsid w:val="00E37D28"/>
    <w:rsid w:val="00E37E50"/>
    <w:rsid w:val="00E37E9C"/>
    <w:rsid w:val="00E40186"/>
    <w:rsid w:val="00E40261"/>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101"/>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63"/>
    <w:rsid w:val="00E44F72"/>
    <w:rsid w:val="00E44FF3"/>
    <w:rsid w:val="00E4511D"/>
    <w:rsid w:val="00E451E0"/>
    <w:rsid w:val="00E45247"/>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608B"/>
    <w:rsid w:val="00E4612D"/>
    <w:rsid w:val="00E461F7"/>
    <w:rsid w:val="00E4630B"/>
    <w:rsid w:val="00E46546"/>
    <w:rsid w:val="00E465D6"/>
    <w:rsid w:val="00E466DC"/>
    <w:rsid w:val="00E4686C"/>
    <w:rsid w:val="00E4695C"/>
    <w:rsid w:val="00E46D5C"/>
    <w:rsid w:val="00E46D7F"/>
    <w:rsid w:val="00E46DA8"/>
    <w:rsid w:val="00E46F33"/>
    <w:rsid w:val="00E46FF9"/>
    <w:rsid w:val="00E47018"/>
    <w:rsid w:val="00E471A7"/>
    <w:rsid w:val="00E472CF"/>
    <w:rsid w:val="00E474E7"/>
    <w:rsid w:val="00E47717"/>
    <w:rsid w:val="00E47822"/>
    <w:rsid w:val="00E47AC3"/>
    <w:rsid w:val="00E47C24"/>
    <w:rsid w:val="00E47C83"/>
    <w:rsid w:val="00E47D35"/>
    <w:rsid w:val="00E47D5F"/>
    <w:rsid w:val="00E47D87"/>
    <w:rsid w:val="00E47DAA"/>
    <w:rsid w:val="00E47DAE"/>
    <w:rsid w:val="00E47DB8"/>
    <w:rsid w:val="00E47E71"/>
    <w:rsid w:val="00E50054"/>
    <w:rsid w:val="00E5010F"/>
    <w:rsid w:val="00E501D3"/>
    <w:rsid w:val="00E50309"/>
    <w:rsid w:val="00E503E0"/>
    <w:rsid w:val="00E505E8"/>
    <w:rsid w:val="00E5063C"/>
    <w:rsid w:val="00E5076F"/>
    <w:rsid w:val="00E507C1"/>
    <w:rsid w:val="00E5086D"/>
    <w:rsid w:val="00E50B75"/>
    <w:rsid w:val="00E50D13"/>
    <w:rsid w:val="00E50D83"/>
    <w:rsid w:val="00E50E29"/>
    <w:rsid w:val="00E50F4E"/>
    <w:rsid w:val="00E51230"/>
    <w:rsid w:val="00E51581"/>
    <w:rsid w:val="00E51A17"/>
    <w:rsid w:val="00E51AF2"/>
    <w:rsid w:val="00E51E22"/>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ED"/>
    <w:rsid w:val="00E52E36"/>
    <w:rsid w:val="00E52EFB"/>
    <w:rsid w:val="00E52F24"/>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01"/>
    <w:rsid w:val="00E54330"/>
    <w:rsid w:val="00E548D0"/>
    <w:rsid w:val="00E54A0F"/>
    <w:rsid w:val="00E54A8B"/>
    <w:rsid w:val="00E54C3E"/>
    <w:rsid w:val="00E54C79"/>
    <w:rsid w:val="00E54DAD"/>
    <w:rsid w:val="00E54DB8"/>
    <w:rsid w:val="00E54DC2"/>
    <w:rsid w:val="00E54E0D"/>
    <w:rsid w:val="00E54EA7"/>
    <w:rsid w:val="00E54F94"/>
    <w:rsid w:val="00E550E4"/>
    <w:rsid w:val="00E55133"/>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BE"/>
    <w:rsid w:val="00E577E8"/>
    <w:rsid w:val="00E57962"/>
    <w:rsid w:val="00E57A4E"/>
    <w:rsid w:val="00E57A62"/>
    <w:rsid w:val="00E57AEF"/>
    <w:rsid w:val="00E57D66"/>
    <w:rsid w:val="00E57DF6"/>
    <w:rsid w:val="00E57E1A"/>
    <w:rsid w:val="00E57F67"/>
    <w:rsid w:val="00E601E2"/>
    <w:rsid w:val="00E602A2"/>
    <w:rsid w:val="00E602C4"/>
    <w:rsid w:val="00E6040B"/>
    <w:rsid w:val="00E60463"/>
    <w:rsid w:val="00E604C4"/>
    <w:rsid w:val="00E605B2"/>
    <w:rsid w:val="00E606CF"/>
    <w:rsid w:val="00E60809"/>
    <w:rsid w:val="00E609D7"/>
    <w:rsid w:val="00E60A21"/>
    <w:rsid w:val="00E60AFE"/>
    <w:rsid w:val="00E60F63"/>
    <w:rsid w:val="00E60F87"/>
    <w:rsid w:val="00E60F8D"/>
    <w:rsid w:val="00E60FA9"/>
    <w:rsid w:val="00E61300"/>
    <w:rsid w:val="00E61327"/>
    <w:rsid w:val="00E61333"/>
    <w:rsid w:val="00E61353"/>
    <w:rsid w:val="00E61499"/>
    <w:rsid w:val="00E6151C"/>
    <w:rsid w:val="00E61575"/>
    <w:rsid w:val="00E615F1"/>
    <w:rsid w:val="00E616C7"/>
    <w:rsid w:val="00E618EA"/>
    <w:rsid w:val="00E6196B"/>
    <w:rsid w:val="00E61A0D"/>
    <w:rsid w:val="00E61A3E"/>
    <w:rsid w:val="00E61A66"/>
    <w:rsid w:val="00E61BE7"/>
    <w:rsid w:val="00E61CF6"/>
    <w:rsid w:val="00E61FBF"/>
    <w:rsid w:val="00E62088"/>
    <w:rsid w:val="00E62206"/>
    <w:rsid w:val="00E62292"/>
    <w:rsid w:val="00E623C6"/>
    <w:rsid w:val="00E623F4"/>
    <w:rsid w:val="00E625EC"/>
    <w:rsid w:val="00E628B0"/>
    <w:rsid w:val="00E62B07"/>
    <w:rsid w:val="00E62B1D"/>
    <w:rsid w:val="00E62BB9"/>
    <w:rsid w:val="00E62C5A"/>
    <w:rsid w:val="00E62E81"/>
    <w:rsid w:val="00E63006"/>
    <w:rsid w:val="00E63017"/>
    <w:rsid w:val="00E63028"/>
    <w:rsid w:val="00E635B9"/>
    <w:rsid w:val="00E63610"/>
    <w:rsid w:val="00E63677"/>
    <w:rsid w:val="00E6399A"/>
    <w:rsid w:val="00E63AA3"/>
    <w:rsid w:val="00E63ADE"/>
    <w:rsid w:val="00E63BE2"/>
    <w:rsid w:val="00E63C57"/>
    <w:rsid w:val="00E63E37"/>
    <w:rsid w:val="00E63EA6"/>
    <w:rsid w:val="00E63F2B"/>
    <w:rsid w:val="00E63F43"/>
    <w:rsid w:val="00E640DF"/>
    <w:rsid w:val="00E64569"/>
    <w:rsid w:val="00E645D7"/>
    <w:rsid w:val="00E64634"/>
    <w:rsid w:val="00E647B0"/>
    <w:rsid w:val="00E64913"/>
    <w:rsid w:val="00E64AC5"/>
    <w:rsid w:val="00E64B26"/>
    <w:rsid w:val="00E64BB3"/>
    <w:rsid w:val="00E64C91"/>
    <w:rsid w:val="00E64EDF"/>
    <w:rsid w:val="00E65026"/>
    <w:rsid w:val="00E650B7"/>
    <w:rsid w:val="00E6511A"/>
    <w:rsid w:val="00E652AD"/>
    <w:rsid w:val="00E65361"/>
    <w:rsid w:val="00E653B7"/>
    <w:rsid w:val="00E65410"/>
    <w:rsid w:val="00E655E0"/>
    <w:rsid w:val="00E65603"/>
    <w:rsid w:val="00E65641"/>
    <w:rsid w:val="00E6564E"/>
    <w:rsid w:val="00E6599E"/>
    <w:rsid w:val="00E659A4"/>
    <w:rsid w:val="00E659CD"/>
    <w:rsid w:val="00E65ACA"/>
    <w:rsid w:val="00E65BCA"/>
    <w:rsid w:val="00E65C19"/>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E4"/>
    <w:rsid w:val="00E66BD0"/>
    <w:rsid w:val="00E66CB3"/>
    <w:rsid w:val="00E66CD8"/>
    <w:rsid w:val="00E66FD5"/>
    <w:rsid w:val="00E672A1"/>
    <w:rsid w:val="00E67304"/>
    <w:rsid w:val="00E6730D"/>
    <w:rsid w:val="00E673C0"/>
    <w:rsid w:val="00E675AB"/>
    <w:rsid w:val="00E676B8"/>
    <w:rsid w:val="00E676CD"/>
    <w:rsid w:val="00E67750"/>
    <w:rsid w:val="00E67802"/>
    <w:rsid w:val="00E678BD"/>
    <w:rsid w:val="00E6798B"/>
    <w:rsid w:val="00E679A0"/>
    <w:rsid w:val="00E679A4"/>
    <w:rsid w:val="00E67ADD"/>
    <w:rsid w:val="00E67B7A"/>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748"/>
    <w:rsid w:val="00E70759"/>
    <w:rsid w:val="00E709DE"/>
    <w:rsid w:val="00E70A02"/>
    <w:rsid w:val="00E70BFE"/>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A8"/>
    <w:rsid w:val="00E731C8"/>
    <w:rsid w:val="00E732AB"/>
    <w:rsid w:val="00E7340E"/>
    <w:rsid w:val="00E7347D"/>
    <w:rsid w:val="00E736D2"/>
    <w:rsid w:val="00E73717"/>
    <w:rsid w:val="00E737AA"/>
    <w:rsid w:val="00E73A28"/>
    <w:rsid w:val="00E73A5F"/>
    <w:rsid w:val="00E73A7A"/>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D"/>
    <w:rsid w:val="00E7505F"/>
    <w:rsid w:val="00E75187"/>
    <w:rsid w:val="00E752A1"/>
    <w:rsid w:val="00E75318"/>
    <w:rsid w:val="00E75362"/>
    <w:rsid w:val="00E75439"/>
    <w:rsid w:val="00E75447"/>
    <w:rsid w:val="00E7547B"/>
    <w:rsid w:val="00E7547C"/>
    <w:rsid w:val="00E754E9"/>
    <w:rsid w:val="00E7553E"/>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8B"/>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1003"/>
    <w:rsid w:val="00E8108D"/>
    <w:rsid w:val="00E810D4"/>
    <w:rsid w:val="00E810DE"/>
    <w:rsid w:val="00E81103"/>
    <w:rsid w:val="00E81277"/>
    <w:rsid w:val="00E81361"/>
    <w:rsid w:val="00E81460"/>
    <w:rsid w:val="00E8147C"/>
    <w:rsid w:val="00E817E0"/>
    <w:rsid w:val="00E8198D"/>
    <w:rsid w:val="00E819AA"/>
    <w:rsid w:val="00E81A74"/>
    <w:rsid w:val="00E81A9A"/>
    <w:rsid w:val="00E81C00"/>
    <w:rsid w:val="00E81C42"/>
    <w:rsid w:val="00E81D89"/>
    <w:rsid w:val="00E82126"/>
    <w:rsid w:val="00E8230E"/>
    <w:rsid w:val="00E82327"/>
    <w:rsid w:val="00E8232E"/>
    <w:rsid w:val="00E82378"/>
    <w:rsid w:val="00E823F7"/>
    <w:rsid w:val="00E824B7"/>
    <w:rsid w:val="00E82529"/>
    <w:rsid w:val="00E825A6"/>
    <w:rsid w:val="00E825CA"/>
    <w:rsid w:val="00E828F6"/>
    <w:rsid w:val="00E82A26"/>
    <w:rsid w:val="00E82B70"/>
    <w:rsid w:val="00E82C87"/>
    <w:rsid w:val="00E82CAF"/>
    <w:rsid w:val="00E82CC3"/>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E"/>
    <w:rsid w:val="00E83C2E"/>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1A"/>
    <w:rsid w:val="00E844B0"/>
    <w:rsid w:val="00E844D3"/>
    <w:rsid w:val="00E84518"/>
    <w:rsid w:val="00E84571"/>
    <w:rsid w:val="00E847F1"/>
    <w:rsid w:val="00E84953"/>
    <w:rsid w:val="00E849FF"/>
    <w:rsid w:val="00E84A3B"/>
    <w:rsid w:val="00E84A4B"/>
    <w:rsid w:val="00E84AD7"/>
    <w:rsid w:val="00E84B18"/>
    <w:rsid w:val="00E84C4F"/>
    <w:rsid w:val="00E84D36"/>
    <w:rsid w:val="00E84DC3"/>
    <w:rsid w:val="00E84DC8"/>
    <w:rsid w:val="00E84E11"/>
    <w:rsid w:val="00E84FD2"/>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E40"/>
    <w:rsid w:val="00E87E93"/>
    <w:rsid w:val="00E87FAE"/>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23"/>
    <w:rsid w:val="00E9184D"/>
    <w:rsid w:val="00E9194B"/>
    <w:rsid w:val="00E919AC"/>
    <w:rsid w:val="00E91BC2"/>
    <w:rsid w:val="00E91E5E"/>
    <w:rsid w:val="00E91EC6"/>
    <w:rsid w:val="00E91F68"/>
    <w:rsid w:val="00E91FDC"/>
    <w:rsid w:val="00E92032"/>
    <w:rsid w:val="00E9205A"/>
    <w:rsid w:val="00E9210A"/>
    <w:rsid w:val="00E921F6"/>
    <w:rsid w:val="00E922F8"/>
    <w:rsid w:val="00E92580"/>
    <w:rsid w:val="00E925D0"/>
    <w:rsid w:val="00E92652"/>
    <w:rsid w:val="00E9265B"/>
    <w:rsid w:val="00E928CC"/>
    <w:rsid w:val="00E92A28"/>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94"/>
    <w:rsid w:val="00E938B8"/>
    <w:rsid w:val="00E93940"/>
    <w:rsid w:val="00E93961"/>
    <w:rsid w:val="00E9399F"/>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00"/>
    <w:rsid w:val="00E9511E"/>
    <w:rsid w:val="00E951AB"/>
    <w:rsid w:val="00E952A4"/>
    <w:rsid w:val="00E952CC"/>
    <w:rsid w:val="00E954A4"/>
    <w:rsid w:val="00E95537"/>
    <w:rsid w:val="00E95554"/>
    <w:rsid w:val="00E95618"/>
    <w:rsid w:val="00E956E9"/>
    <w:rsid w:val="00E95733"/>
    <w:rsid w:val="00E95766"/>
    <w:rsid w:val="00E9577F"/>
    <w:rsid w:val="00E957AB"/>
    <w:rsid w:val="00E95898"/>
    <w:rsid w:val="00E959A1"/>
    <w:rsid w:val="00E95A14"/>
    <w:rsid w:val="00E95AEE"/>
    <w:rsid w:val="00E95C53"/>
    <w:rsid w:val="00E95D2B"/>
    <w:rsid w:val="00E95D62"/>
    <w:rsid w:val="00E95E12"/>
    <w:rsid w:val="00E95E53"/>
    <w:rsid w:val="00E9616B"/>
    <w:rsid w:val="00E961A9"/>
    <w:rsid w:val="00E962CA"/>
    <w:rsid w:val="00E96300"/>
    <w:rsid w:val="00E965C2"/>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55"/>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CF"/>
    <w:rsid w:val="00EA04A7"/>
    <w:rsid w:val="00EA04F5"/>
    <w:rsid w:val="00EA052C"/>
    <w:rsid w:val="00EA06F4"/>
    <w:rsid w:val="00EA06F8"/>
    <w:rsid w:val="00EA077C"/>
    <w:rsid w:val="00EA078D"/>
    <w:rsid w:val="00EA07C0"/>
    <w:rsid w:val="00EA0807"/>
    <w:rsid w:val="00EA0994"/>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30DB"/>
    <w:rsid w:val="00EA3181"/>
    <w:rsid w:val="00EA3213"/>
    <w:rsid w:val="00EA334A"/>
    <w:rsid w:val="00EA354A"/>
    <w:rsid w:val="00EA36B6"/>
    <w:rsid w:val="00EA36CA"/>
    <w:rsid w:val="00EA3711"/>
    <w:rsid w:val="00EA37A2"/>
    <w:rsid w:val="00EA38E7"/>
    <w:rsid w:val="00EA38EE"/>
    <w:rsid w:val="00EA3A1B"/>
    <w:rsid w:val="00EA3C7C"/>
    <w:rsid w:val="00EA3D6F"/>
    <w:rsid w:val="00EA3DBF"/>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3"/>
    <w:rsid w:val="00EA53EA"/>
    <w:rsid w:val="00EA5463"/>
    <w:rsid w:val="00EA54CC"/>
    <w:rsid w:val="00EA54E5"/>
    <w:rsid w:val="00EA568E"/>
    <w:rsid w:val="00EA56F1"/>
    <w:rsid w:val="00EA576E"/>
    <w:rsid w:val="00EA581A"/>
    <w:rsid w:val="00EA58F8"/>
    <w:rsid w:val="00EA59F5"/>
    <w:rsid w:val="00EA5A0B"/>
    <w:rsid w:val="00EA5A16"/>
    <w:rsid w:val="00EA5AE5"/>
    <w:rsid w:val="00EA5B05"/>
    <w:rsid w:val="00EA5B9D"/>
    <w:rsid w:val="00EA5CDA"/>
    <w:rsid w:val="00EA5E0F"/>
    <w:rsid w:val="00EA5EB5"/>
    <w:rsid w:val="00EA5FD8"/>
    <w:rsid w:val="00EA5FF0"/>
    <w:rsid w:val="00EA62E1"/>
    <w:rsid w:val="00EA62E7"/>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97"/>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BD"/>
    <w:rsid w:val="00EB09ED"/>
    <w:rsid w:val="00EB0C2E"/>
    <w:rsid w:val="00EB0D0C"/>
    <w:rsid w:val="00EB0E56"/>
    <w:rsid w:val="00EB0F5E"/>
    <w:rsid w:val="00EB0F95"/>
    <w:rsid w:val="00EB1015"/>
    <w:rsid w:val="00EB10DE"/>
    <w:rsid w:val="00EB1146"/>
    <w:rsid w:val="00EB117F"/>
    <w:rsid w:val="00EB11E0"/>
    <w:rsid w:val="00EB132D"/>
    <w:rsid w:val="00EB13EC"/>
    <w:rsid w:val="00EB149E"/>
    <w:rsid w:val="00EB14DD"/>
    <w:rsid w:val="00EB14E8"/>
    <w:rsid w:val="00EB1563"/>
    <w:rsid w:val="00EB15A5"/>
    <w:rsid w:val="00EB1797"/>
    <w:rsid w:val="00EB1964"/>
    <w:rsid w:val="00EB19D1"/>
    <w:rsid w:val="00EB1A0F"/>
    <w:rsid w:val="00EB1B89"/>
    <w:rsid w:val="00EB1C09"/>
    <w:rsid w:val="00EB1D31"/>
    <w:rsid w:val="00EB1D47"/>
    <w:rsid w:val="00EB1E92"/>
    <w:rsid w:val="00EB1F11"/>
    <w:rsid w:val="00EB200E"/>
    <w:rsid w:val="00EB201B"/>
    <w:rsid w:val="00EB205E"/>
    <w:rsid w:val="00EB2146"/>
    <w:rsid w:val="00EB225B"/>
    <w:rsid w:val="00EB22A5"/>
    <w:rsid w:val="00EB2317"/>
    <w:rsid w:val="00EB2410"/>
    <w:rsid w:val="00EB24A8"/>
    <w:rsid w:val="00EB268A"/>
    <w:rsid w:val="00EB26C6"/>
    <w:rsid w:val="00EB2725"/>
    <w:rsid w:val="00EB274A"/>
    <w:rsid w:val="00EB275E"/>
    <w:rsid w:val="00EB279B"/>
    <w:rsid w:val="00EB2835"/>
    <w:rsid w:val="00EB286A"/>
    <w:rsid w:val="00EB2880"/>
    <w:rsid w:val="00EB28CE"/>
    <w:rsid w:val="00EB2ABB"/>
    <w:rsid w:val="00EB2B18"/>
    <w:rsid w:val="00EB2C36"/>
    <w:rsid w:val="00EB2C57"/>
    <w:rsid w:val="00EB2D68"/>
    <w:rsid w:val="00EB2D82"/>
    <w:rsid w:val="00EB2F61"/>
    <w:rsid w:val="00EB2FC6"/>
    <w:rsid w:val="00EB307C"/>
    <w:rsid w:val="00EB317F"/>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3F93"/>
    <w:rsid w:val="00EB4083"/>
    <w:rsid w:val="00EB41D8"/>
    <w:rsid w:val="00EB436B"/>
    <w:rsid w:val="00EB4408"/>
    <w:rsid w:val="00EB45C4"/>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9A"/>
    <w:rsid w:val="00EB75D9"/>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77"/>
    <w:rsid w:val="00EC0EC6"/>
    <w:rsid w:val="00EC12BF"/>
    <w:rsid w:val="00EC12CC"/>
    <w:rsid w:val="00EC138F"/>
    <w:rsid w:val="00EC14B0"/>
    <w:rsid w:val="00EC14EA"/>
    <w:rsid w:val="00EC14F7"/>
    <w:rsid w:val="00EC1508"/>
    <w:rsid w:val="00EC15BD"/>
    <w:rsid w:val="00EC1676"/>
    <w:rsid w:val="00EC16FE"/>
    <w:rsid w:val="00EC17AF"/>
    <w:rsid w:val="00EC17B3"/>
    <w:rsid w:val="00EC18FC"/>
    <w:rsid w:val="00EC1969"/>
    <w:rsid w:val="00EC19E4"/>
    <w:rsid w:val="00EC1B28"/>
    <w:rsid w:val="00EC1BB4"/>
    <w:rsid w:val="00EC1D4E"/>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BA9"/>
    <w:rsid w:val="00EC2BE3"/>
    <w:rsid w:val="00EC2CFF"/>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2F"/>
    <w:rsid w:val="00EC37E0"/>
    <w:rsid w:val="00EC37EE"/>
    <w:rsid w:val="00EC38C8"/>
    <w:rsid w:val="00EC39CE"/>
    <w:rsid w:val="00EC3A0F"/>
    <w:rsid w:val="00EC3D62"/>
    <w:rsid w:val="00EC3DD0"/>
    <w:rsid w:val="00EC3E2D"/>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4FF0"/>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93"/>
    <w:rsid w:val="00EC6DAF"/>
    <w:rsid w:val="00EC6DCE"/>
    <w:rsid w:val="00EC7108"/>
    <w:rsid w:val="00EC713E"/>
    <w:rsid w:val="00EC71E6"/>
    <w:rsid w:val="00EC725A"/>
    <w:rsid w:val="00EC739F"/>
    <w:rsid w:val="00EC745E"/>
    <w:rsid w:val="00EC74CC"/>
    <w:rsid w:val="00EC7614"/>
    <w:rsid w:val="00EC775C"/>
    <w:rsid w:val="00EC7816"/>
    <w:rsid w:val="00EC7868"/>
    <w:rsid w:val="00EC7882"/>
    <w:rsid w:val="00EC79AD"/>
    <w:rsid w:val="00EC7AE6"/>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4B6"/>
    <w:rsid w:val="00ED1548"/>
    <w:rsid w:val="00ED15B8"/>
    <w:rsid w:val="00ED16A0"/>
    <w:rsid w:val="00ED16B9"/>
    <w:rsid w:val="00ED1741"/>
    <w:rsid w:val="00ED18C8"/>
    <w:rsid w:val="00ED1B50"/>
    <w:rsid w:val="00ED1C96"/>
    <w:rsid w:val="00ED1D25"/>
    <w:rsid w:val="00ED1E3C"/>
    <w:rsid w:val="00ED1F5B"/>
    <w:rsid w:val="00ED1FA4"/>
    <w:rsid w:val="00ED1FD1"/>
    <w:rsid w:val="00ED1FFE"/>
    <w:rsid w:val="00ED2101"/>
    <w:rsid w:val="00ED214A"/>
    <w:rsid w:val="00ED2185"/>
    <w:rsid w:val="00ED21E2"/>
    <w:rsid w:val="00ED2272"/>
    <w:rsid w:val="00ED2377"/>
    <w:rsid w:val="00ED23DA"/>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C62"/>
    <w:rsid w:val="00ED4C83"/>
    <w:rsid w:val="00ED4D7F"/>
    <w:rsid w:val="00ED4ED7"/>
    <w:rsid w:val="00ED4FA4"/>
    <w:rsid w:val="00ED4FDF"/>
    <w:rsid w:val="00ED5535"/>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0"/>
    <w:rsid w:val="00ED79C8"/>
    <w:rsid w:val="00ED7A00"/>
    <w:rsid w:val="00ED7C16"/>
    <w:rsid w:val="00ED7C55"/>
    <w:rsid w:val="00ED7D82"/>
    <w:rsid w:val="00ED7EE0"/>
    <w:rsid w:val="00ED7FD3"/>
    <w:rsid w:val="00EE00C0"/>
    <w:rsid w:val="00EE0115"/>
    <w:rsid w:val="00EE023C"/>
    <w:rsid w:val="00EE025F"/>
    <w:rsid w:val="00EE028F"/>
    <w:rsid w:val="00EE03B2"/>
    <w:rsid w:val="00EE04A8"/>
    <w:rsid w:val="00EE0524"/>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79F"/>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8A1"/>
    <w:rsid w:val="00EE38B4"/>
    <w:rsid w:val="00EE38CE"/>
    <w:rsid w:val="00EE394D"/>
    <w:rsid w:val="00EE3979"/>
    <w:rsid w:val="00EE3AD4"/>
    <w:rsid w:val="00EE3BAA"/>
    <w:rsid w:val="00EE3C70"/>
    <w:rsid w:val="00EE3ECE"/>
    <w:rsid w:val="00EE3EFA"/>
    <w:rsid w:val="00EE3F05"/>
    <w:rsid w:val="00EE3F15"/>
    <w:rsid w:val="00EE40EB"/>
    <w:rsid w:val="00EE41C4"/>
    <w:rsid w:val="00EE443C"/>
    <w:rsid w:val="00EE447F"/>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B2C"/>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09C"/>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A6"/>
    <w:rsid w:val="00EF32D4"/>
    <w:rsid w:val="00EF332C"/>
    <w:rsid w:val="00EF33DC"/>
    <w:rsid w:val="00EF34EF"/>
    <w:rsid w:val="00EF354D"/>
    <w:rsid w:val="00EF3613"/>
    <w:rsid w:val="00EF368A"/>
    <w:rsid w:val="00EF37EA"/>
    <w:rsid w:val="00EF3889"/>
    <w:rsid w:val="00EF39DA"/>
    <w:rsid w:val="00EF3A74"/>
    <w:rsid w:val="00EF3BE1"/>
    <w:rsid w:val="00EF3CB9"/>
    <w:rsid w:val="00EF3D8F"/>
    <w:rsid w:val="00EF3E45"/>
    <w:rsid w:val="00EF3F48"/>
    <w:rsid w:val="00EF4109"/>
    <w:rsid w:val="00EF41A5"/>
    <w:rsid w:val="00EF42CD"/>
    <w:rsid w:val="00EF43B3"/>
    <w:rsid w:val="00EF44B5"/>
    <w:rsid w:val="00EF45FC"/>
    <w:rsid w:val="00EF4643"/>
    <w:rsid w:val="00EF46E3"/>
    <w:rsid w:val="00EF47D2"/>
    <w:rsid w:val="00EF4802"/>
    <w:rsid w:val="00EF484D"/>
    <w:rsid w:val="00EF48E6"/>
    <w:rsid w:val="00EF4908"/>
    <w:rsid w:val="00EF49C8"/>
    <w:rsid w:val="00EF4A88"/>
    <w:rsid w:val="00EF4BF9"/>
    <w:rsid w:val="00EF4C97"/>
    <w:rsid w:val="00EF4DDE"/>
    <w:rsid w:val="00EF4ED0"/>
    <w:rsid w:val="00EF5053"/>
    <w:rsid w:val="00EF50EE"/>
    <w:rsid w:val="00EF5291"/>
    <w:rsid w:val="00EF5495"/>
    <w:rsid w:val="00EF54D1"/>
    <w:rsid w:val="00EF580E"/>
    <w:rsid w:val="00EF5822"/>
    <w:rsid w:val="00EF58D2"/>
    <w:rsid w:val="00EF59B9"/>
    <w:rsid w:val="00EF59F4"/>
    <w:rsid w:val="00EF5B17"/>
    <w:rsid w:val="00EF5BD3"/>
    <w:rsid w:val="00EF5BEF"/>
    <w:rsid w:val="00EF5C43"/>
    <w:rsid w:val="00EF5D21"/>
    <w:rsid w:val="00EF5D3E"/>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A5F"/>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5"/>
    <w:rsid w:val="00EF7FA9"/>
    <w:rsid w:val="00F00030"/>
    <w:rsid w:val="00F00095"/>
    <w:rsid w:val="00F000CC"/>
    <w:rsid w:val="00F000E9"/>
    <w:rsid w:val="00F00124"/>
    <w:rsid w:val="00F001E6"/>
    <w:rsid w:val="00F0021E"/>
    <w:rsid w:val="00F002D6"/>
    <w:rsid w:val="00F002EB"/>
    <w:rsid w:val="00F0030E"/>
    <w:rsid w:val="00F004BC"/>
    <w:rsid w:val="00F004F0"/>
    <w:rsid w:val="00F005F8"/>
    <w:rsid w:val="00F00676"/>
    <w:rsid w:val="00F007C7"/>
    <w:rsid w:val="00F0080E"/>
    <w:rsid w:val="00F00834"/>
    <w:rsid w:val="00F00848"/>
    <w:rsid w:val="00F00BD1"/>
    <w:rsid w:val="00F00CD1"/>
    <w:rsid w:val="00F00CD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91"/>
    <w:rsid w:val="00F02E05"/>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CD"/>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A95"/>
    <w:rsid w:val="00F05B8D"/>
    <w:rsid w:val="00F05BDD"/>
    <w:rsid w:val="00F05E3E"/>
    <w:rsid w:val="00F05E61"/>
    <w:rsid w:val="00F06103"/>
    <w:rsid w:val="00F0620B"/>
    <w:rsid w:val="00F06236"/>
    <w:rsid w:val="00F06248"/>
    <w:rsid w:val="00F064EC"/>
    <w:rsid w:val="00F06512"/>
    <w:rsid w:val="00F06576"/>
    <w:rsid w:val="00F0674A"/>
    <w:rsid w:val="00F067F2"/>
    <w:rsid w:val="00F06885"/>
    <w:rsid w:val="00F069B4"/>
    <w:rsid w:val="00F06B2B"/>
    <w:rsid w:val="00F06B64"/>
    <w:rsid w:val="00F06C23"/>
    <w:rsid w:val="00F06CC4"/>
    <w:rsid w:val="00F06E34"/>
    <w:rsid w:val="00F06E91"/>
    <w:rsid w:val="00F06EFE"/>
    <w:rsid w:val="00F070DC"/>
    <w:rsid w:val="00F0711F"/>
    <w:rsid w:val="00F07161"/>
    <w:rsid w:val="00F0716B"/>
    <w:rsid w:val="00F07530"/>
    <w:rsid w:val="00F07666"/>
    <w:rsid w:val="00F07798"/>
    <w:rsid w:val="00F07842"/>
    <w:rsid w:val="00F07C27"/>
    <w:rsid w:val="00F07E9E"/>
    <w:rsid w:val="00F07F38"/>
    <w:rsid w:val="00F07F39"/>
    <w:rsid w:val="00F10151"/>
    <w:rsid w:val="00F101A4"/>
    <w:rsid w:val="00F101F2"/>
    <w:rsid w:val="00F106E5"/>
    <w:rsid w:val="00F10706"/>
    <w:rsid w:val="00F107C1"/>
    <w:rsid w:val="00F10B62"/>
    <w:rsid w:val="00F10CB9"/>
    <w:rsid w:val="00F10D94"/>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67"/>
    <w:rsid w:val="00F1318A"/>
    <w:rsid w:val="00F131AB"/>
    <w:rsid w:val="00F1340F"/>
    <w:rsid w:val="00F1341F"/>
    <w:rsid w:val="00F1344B"/>
    <w:rsid w:val="00F134CC"/>
    <w:rsid w:val="00F13653"/>
    <w:rsid w:val="00F13666"/>
    <w:rsid w:val="00F13700"/>
    <w:rsid w:val="00F1384E"/>
    <w:rsid w:val="00F1394F"/>
    <w:rsid w:val="00F13A83"/>
    <w:rsid w:val="00F13EC6"/>
    <w:rsid w:val="00F13EC7"/>
    <w:rsid w:val="00F14007"/>
    <w:rsid w:val="00F14051"/>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BC3"/>
    <w:rsid w:val="00F15C11"/>
    <w:rsid w:val="00F15F0E"/>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65B"/>
    <w:rsid w:val="00F17716"/>
    <w:rsid w:val="00F17816"/>
    <w:rsid w:val="00F179CD"/>
    <w:rsid w:val="00F17CBD"/>
    <w:rsid w:val="00F17CD1"/>
    <w:rsid w:val="00F17E62"/>
    <w:rsid w:val="00F17F58"/>
    <w:rsid w:val="00F200CD"/>
    <w:rsid w:val="00F200E5"/>
    <w:rsid w:val="00F2023D"/>
    <w:rsid w:val="00F203B6"/>
    <w:rsid w:val="00F203EC"/>
    <w:rsid w:val="00F2052B"/>
    <w:rsid w:val="00F20714"/>
    <w:rsid w:val="00F20718"/>
    <w:rsid w:val="00F208EF"/>
    <w:rsid w:val="00F20B4F"/>
    <w:rsid w:val="00F20C0E"/>
    <w:rsid w:val="00F20C3F"/>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CD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63"/>
    <w:rsid w:val="00F249E4"/>
    <w:rsid w:val="00F24A59"/>
    <w:rsid w:val="00F24AB5"/>
    <w:rsid w:val="00F24E24"/>
    <w:rsid w:val="00F24E48"/>
    <w:rsid w:val="00F24E53"/>
    <w:rsid w:val="00F24F70"/>
    <w:rsid w:val="00F24FB2"/>
    <w:rsid w:val="00F24FB3"/>
    <w:rsid w:val="00F24FFE"/>
    <w:rsid w:val="00F25034"/>
    <w:rsid w:val="00F25158"/>
    <w:rsid w:val="00F2518F"/>
    <w:rsid w:val="00F251EE"/>
    <w:rsid w:val="00F25287"/>
    <w:rsid w:val="00F252A8"/>
    <w:rsid w:val="00F2534D"/>
    <w:rsid w:val="00F25353"/>
    <w:rsid w:val="00F2537D"/>
    <w:rsid w:val="00F2538A"/>
    <w:rsid w:val="00F25449"/>
    <w:rsid w:val="00F254E6"/>
    <w:rsid w:val="00F255D9"/>
    <w:rsid w:val="00F25604"/>
    <w:rsid w:val="00F25636"/>
    <w:rsid w:val="00F256C1"/>
    <w:rsid w:val="00F257AC"/>
    <w:rsid w:val="00F2589D"/>
    <w:rsid w:val="00F25925"/>
    <w:rsid w:val="00F259EE"/>
    <w:rsid w:val="00F25A90"/>
    <w:rsid w:val="00F25AB7"/>
    <w:rsid w:val="00F25B97"/>
    <w:rsid w:val="00F25C5A"/>
    <w:rsid w:val="00F25CDD"/>
    <w:rsid w:val="00F25DBF"/>
    <w:rsid w:val="00F2610E"/>
    <w:rsid w:val="00F261EE"/>
    <w:rsid w:val="00F2627B"/>
    <w:rsid w:val="00F262C3"/>
    <w:rsid w:val="00F263E2"/>
    <w:rsid w:val="00F2645E"/>
    <w:rsid w:val="00F265DB"/>
    <w:rsid w:val="00F265F7"/>
    <w:rsid w:val="00F26639"/>
    <w:rsid w:val="00F266E0"/>
    <w:rsid w:val="00F26724"/>
    <w:rsid w:val="00F2692C"/>
    <w:rsid w:val="00F269B1"/>
    <w:rsid w:val="00F26A89"/>
    <w:rsid w:val="00F26C95"/>
    <w:rsid w:val="00F26CA7"/>
    <w:rsid w:val="00F26D98"/>
    <w:rsid w:val="00F26DC3"/>
    <w:rsid w:val="00F26ED3"/>
    <w:rsid w:val="00F26F9A"/>
    <w:rsid w:val="00F270B5"/>
    <w:rsid w:val="00F27229"/>
    <w:rsid w:val="00F272C0"/>
    <w:rsid w:val="00F272C4"/>
    <w:rsid w:val="00F27328"/>
    <w:rsid w:val="00F27699"/>
    <w:rsid w:val="00F276B4"/>
    <w:rsid w:val="00F27733"/>
    <w:rsid w:val="00F27890"/>
    <w:rsid w:val="00F279FC"/>
    <w:rsid w:val="00F27A68"/>
    <w:rsid w:val="00F27CCC"/>
    <w:rsid w:val="00F27DE9"/>
    <w:rsid w:val="00F27DEB"/>
    <w:rsid w:val="00F27E4F"/>
    <w:rsid w:val="00F27F56"/>
    <w:rsid w:val="00F27F7D"/>
    <w:rsid w:val="00F27FA6"/>
    <w:rsid w:val="00F30006"/>
    <w:rsid w:val="00F3008F"/>
    <w:rsid w:val="00F30092"/>
    <w:rsid w:val="00F3023F"/>
    <w:rsid w:val="00F30248"/>
    <w:rsid w:val="00F3029F"/>
    <w:rsid w:val="00F303BA"/>
    <w:rsid w:val="00F303C7"/>
    <w:rsid w:val="00F3068D"/>
    <w:rsid w:val="00F30C23"/>
    <w:rsid w:val="00F30C6A"/>
    <w:rsid w:val="00F30F67"/>
    <w:rsid w:val="00F31028"/>
    <w:rsid w:val="00F3113C"/>
    <w:rsid w:val="00F311B6"/>
    <w:rsid w:val="00F31261"/>
    <w:rsid w:val="00F3148A"/>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5"/>
    <w:rsid w:val="00F321A6"/>
    <w:rsid w:val="00F321BF"/>
    <w:rsid w:val="00F3224A"/>
    <w:rsid w:val="00F3227D"/>
    <w:rsid w:val="00F323F8"/>
    <w:rsid w:val="00F3242F"/>
    <w:rsid w:val="00F3248E"/>
    <w:rsid w:val="00F3249A"/>
    <w:rsid w:val="00F32828"/>
    <w:rsid w:val="00F32928"/>
    <w:rsid w:val="00F32C0E"/>
    <w:rsid w:val="00F32C31"/>
    <w:rsid w:val="00F32CF0"/>
    <w:rsid w:val="00F32D38"/>
    <w:rsid w:val="00F32E95"/>
    <w:rsid w:val="00F32F73"/>
    <w:rsid w:val="00F33261"/>
    <w:rsid w:val="00F3335C"/>
    <w:rsid w:val="00F333FA"/>
    <w:rsid w:val="00F334A4"/>
    <w:rsid w:val="00F335FF"/>
    <w:rsid w:val="00F33671"/>
    <w:rsid w:val="00F3375A"/>
    <w:rsid w:val="00F33805"/>
    <w:rsid w:val="00F33DC8"/>
    <w:rsid w:val="00F33EF1"/>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793"/>
    <w:rsid w:val="00F35A43"/>
    <w:rsid w:val="00F35A99"/>
    <w:rsid w:val="00F35ABF"/>
    <w:rsid w:val="00F35B0C"/>
    <w:rsid w:val="00F35C26"/>
    <w:rsid w:val="00F35D04"/>
    <w:rsid w:val="00F35E34"/>
    <w:rsid w:val="00F35E9A"/>
    <w:rsid w:val="00F35EC5"/>
    <w:rsid w:val="00F35F5F"/>
    <w:rsid w:val="00F36147"/>
    <w:rsid w:val="00F3631A"/>
    <w:rsid w:val="00F36361"/>
    <w:rsid w:val="00F36455"/>
    <w:rsid w:val="00F364D6"/>
    <w:rsid w:val="00F3656A"/>
    <w:rsid w:val="00F36613"/>
    <w:rsid w:val="00F36649"/>
    <w:rsid w:val="00F36669"/>
    <w:rsid w:val="00F36755"/>
    <w:rsid w:val="00F368C3"/>
    <w:rsid w:val="00F368E9"/>
    <w:rsid w:val="00F36AB3"/>
    <w:rsid w:val="00F36C18"/>
    <w:rsid w:val="00F36C8D"/>
    <w:rsid w:val="00F36D61"/>
    <w:rsid w:val="00F36EA0"/>
    <w:rsid w:val="00F36F71"/>
    <w:rsid w:val="00F37197"/>
    <w:rsid w:val="00F371AA"/>
    <w:rsid w:val="00F371DB"/>
    <w:rsid w:val="00F37227"/>
    <w:rsid w:val="00F3723B"/>
    <w:rsid w:val="00F37298"/>
    <w:rsid w:val="00F37378"/>
    <w:rsid w:val="00F3737D"/>
    <w:rsid w:val="00F37383"/>
    <w:rsid w:val="00F37479"/>
    <w:rsid w:val="00F3757E"/>
    <w:rsid w:val="00F376F9"/>
    <w:rsid w:val="00F377B3"/>
    <w:rsid w:val="00F378F1"/>
    <w:rsid w:val="00F379B7"/>
    <w:rsid w:val="00F379ED"/>
    <w:rsid w:val="00F37AA4"/>
    <w:rsid w:val="00F37B05"/>
    <w:rsid w:val="00F37B50"/>
    <w:rsid w:val="00F37C6B"/>
    <w:rsid w:val="00F37C7E"/>
    <w:rsid w:val="00F37CAC"/>
    <w:rsid w:val="00F37F37"/>
    <w:rsid w:val="00F400C8"/>
    <w:rsid w:val="00F4017E"/>
    <w:rsid w:val="00F40206"/>
    <w:rsid w:val="00F40257"/>
    <w:rsid w:val="00F402FF"/>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948"/>
    <w:rsid w:val="00F4294B"/>
    <w:rsid w:val="00F42A19"/>
    <w:rsid w:val="00F42AC0"/>
    <w:rsid w:val="00F42C2E"/>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231"/>
    <w:rsid w:val="00F44239"/>
    <w:rsid w:val="00F4423B"/>
    <w:rsid w:val="00F44439"/>
    <w:rsid w:val="00F444B4"/>
    <w:rsid w:val="00F44523"/>
    <w:rsid w:val="00F44596"/>
    <w:rsid w:val="00F447E8"/>
    <w:rsid w:val="00F4483C"/>
    <w:rsid w:val="00F44850"/>
    <w:rsid w:val="00F449E3"/>
    <w:rsid w:val="00F44A2B"/>
    <w:rsid w:val="00F44AE7"/>
    <w:rsid w:val="00F44B62"/>
    <w:rsid w:val="00F44B78"/>
    <w:rsid w:val="00F44B8B"/>
    <w:rsid w:val="00F44BA7"/>
    <w:rsid w:val="00F44C57"/>
    <w:rsid w:val="00F44D0B"/>
    <w:rsid w:val="00F45064"/>
    <w:rsid w:val="00F45139"/>
    <w:rsid w:val="00F4515D"/>
    <w:rsid w:val="00F45180"/>
    <w:rsid w:val="00F4524F"/>
    <w:rsid w:val="00F4541B"/>
    <w:rsid w:val="00F45502"/>
    <w:rsid w:val="00F45693"/>
    <w:rsid w:val="00F4578C"/>
    <w:rsid w:val="00F457FB"/>
    <w:rsid w:val="00F4583D"/>
    <w:rsid w:val="00F45891"/>
    <w:rsid w:val="00F4597A"/>
    <w:rsid w:val="00F45A35"/>
    <w:rsid w:val="00F45A70"/>
    <w:rsid w:val="00F45ACA"/>
    <w:rsid w:val="00F45C16"/>
    <w:rsid w:val="00F45C1B"/>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3DF"/>
    <w:rsid w:val="00F47478"/>
    <w:rsid w:val="00F4762C"/>
    <w:rsid w:val="00F47700"/>
    <w:rsid w:val="00F47724"/>
    <w:rsid w:val="00F478A8"/>
    <w:rsid w:val="00F478FA"/>
    <w:rsid w:val="00F47A3B"/>
    <w:rsid w:val="00F47BFA"/>
    <w:rsid w:val="00F47DF5"/>
    <w:rsid w:val="00F5020F"/>
    <w:rsid w:val="00F50235"/>
    <w:rsid w:val="00F5028B"/>
    <w:rsid w:val="00F50304"/>
    <w:rsid w:val="00F503D4"/>
    <w:rsid w:val="00F50489"/>
    <w:rsid w:val="00F50655"/>
    <w:rsid w:val="00F5075E"/>
    <w:rsid w:val="00F5080D"/>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C5B"/>
    <w:rsid w:val="00F51E0F"/>
    <w:rsid w:val="00F51EC8"/>
    <w:rsid w:val="00F51F19"/>
    <w:rsid w:val="00F51F56"/>
    <w:rsid w:val="00F51F98"/>
    <w:rsid w:val="00F52065"/>
    <w:rsid w:val="00F520B8"/>
    <w:rsid w:val="00F52170"/>
    <w:rsid w:val="00F52176"/>
    <w:rsid w:val="00F52339"/>
    <w:rsid w:val="00F523A6"/>
    <w:rsid w:val="00F52412"/>
    <w:rsid w:val="00F5244C"/>
    <w:rsid w:val="00F52761"/>
    <w:rsid w:val="00F5277A"/>
    <w:rsid w:val="00F528A6"/>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6C"/>
    <w:rsid w:val="00F555A3"/>
    <w:rsid w:val="00F555BF"/>
    <w:rsid w:val="00F555DC"/>
    <w:rsid w:val="00F55713"/>
    <w:rsid w:val="00F557E8"/>
    <w:rsid w:val="00F55A14"/>
    <w:rsid w:val="00F55B55"/>
    <w:rsid w:val="00F55C36"/>
    <w:rsid w:val="00F55C72"/>
    <w:rsid w:val="00F55DC6"/>
    <w:rsid w:val="00F55E75"/>
    <w:rsid w:val="00F55F09"/>
    <w:rsid w:val="00F55F44"/>
    <w:rsid w:val="00F55FDC"/>
    <w:rsid w:val="00F560FE"/>
    <w:rsid w:val="00F561C0"/>
    <w:rsid w:val="00F564F7"/>
    <w:rsid w:val="00F56643"/>
    <w:rsid w:val="00F566A2"/>
    <w:rsid w:val="00F5671B"/>
    <w:rsid w:val="00F56849"/>
    <w:rsid w:val="00F56940"/>
    <w:rsid w:val="00F569C7"/>
    <w:rsid w:val="00F569F9"/>
    <w:rsid w:val="00F56A88"/>
    <w:rsid w:val="00F56CD5"/>
    <w:rsid w:val="00F56D7F"/>
    <w:rsid w:val="00F56F50"/>
    <w:rsid w:val="00F56FB8"/>
    <w:rsid w:val="00F56FF0"/>
    <w:rsid w:val="00F56FFD"/>
    <w:rsid w:val="00F57042"/>
    <w:rsid w:val="00F5707E"/>
    <w:rsid w:val="00F573B9"/>
    <w:rsid w:val="00F574CF"/>
    <w:rsid w:val="00F57569"/>
    <w:rsid w:val="00F575CF"/>
    <w:rsid w:val="00F575DC"/>
    <w:rsid w:val="00F57738"/>
    <w:rsid w:val="00F5790A"/>
    <w:rsid w:val="00F579E6"/>
    <w:rsid w:val="00F57A36"/>
    <w:rsid w:val="00F57AA3"/>
    <w:rsid w:val="00F57E40"/>
    <w:rsid w:val="00F57FF2"/>
    <w:rsid w:val="00F60157"/>
    <w:rsid w:val="00F6026C"/>
    <w:rsid w:val="00F602EF"/>
    <w:rsid w:val="00F60309"/>
    <w:rsid w:val="00F603BE"/>
    <w:rsid w:val="00F6045A"/>
    <w:rsid w:val="00F60476"/>
    <w:rsid w:val="00F60528"/>
    <w:rsid w:val="00F607F1"/>
    <w:rsid w:val="00F60ABC"/>
    <w:rsid w:val="00F60B2B"/>
    <w:rsid w:val="00F60CD6"/>
    <w:rsid w:val="00F60CFC"/>
    <w:rsid w:val="00F60EFF"/>
    <w:rsid w:val="00F61029"/>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E28"/>
    <w:rsid w:val="00F62060"/>
    <w:rsid w:val="00F62178"/>
    <w:rsid w:val="00F621AF"/>
    <w:rsid w:val="00F62350"/>
    <w:rsid w:val="00F6244D"/>
    <w:rsid w:val="00F624AA"/>
    <w:rsid w:val="00F624AD"/>
    <w:rsid w:val="00F62553"/>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E1"/>
    <w:rsid w:val="00F63B95"/>
    <w:rsid w:val="00F63D1F"/>
    <w:rsid w:val="00F63FC2"/>
    <w:rsid w:val="00F64118"/>
    <w:rsid w:val="00F64152"/>
    <w:rsid w:val="00F6420E"/>
    <w:rsid w:val="00F64279"/>
    <w:rsid w:val="00F64535"/>
    <w:rsid w:val="00F645D2"/>
    <w:rsid w:val="00F645EA"/>
    <w:rsid w:val="00F645F5"/>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97"/>
    <w:rsid w:val="00F665D8"/>
    <w:rsid w:val="00F6662B"/>
    <w:rsid w:val="00F6664A"/>
    <w:rsid w:val="00F66734"/>
    <w:rsid w:val="00F667B7"/>
    <w:rsid w:val="00F668DB"/>
    <w:rsid w:val="00F668F4"/>
    <w:rsid w:val="00F669D0"/>
    <w:rsid w:val="00F669DC"/>
    <w:rsid w:val="00F66A00"/>
    <w:rsid w:val="00F66A87"/>
    <w:rsid w:val="00F66A9D"/>
    <w:rsid w:val="00F66B3A"/>
    <w:rsid w:val="00F66CFB"/>
    <w:rsid w:val="00F66DE6"/>
    <w:rsid w:val="00F66E7B"/>
    <w:rsid w:val="00F67037"/>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3B3"/>
    <w:rsid w:val="00F704F0"/>
    <w:rsid w:val="00F70500"/>
    <w:rsid w:val="00F7057B"/>
    <w:rsid w:val="00F705E4"/>
    <w:rsid w:val="00F705EC"/>
    <w:rsid w:val="00F706A0"/>
    <w:rsid w:val="00F706C6"/>
    <w:rsid w:val="00F706F8"/>
    <w:rsid w:val="00F70807"/>
    <w:rsid w:val="00F70823"/>
    <w:rsid w:val="00F708F5"/>
    <w:rsid w:val="00F7099E"/>
    <w:rsid w:val="00F70A8D"/>
    <w:rsid w:val="00F70B84"/>
    <w:rsid w:val="00F70C73"/>
    <w:rsid w:val="00F7101A"/>
    <w:rsid w:val="00F710EF"/>
    <w:rsid w:val="00F71122"/>
    <w:rsid w:val="00F71249"/>
    <w:rsid w:val="00F7124A"/>
    <w:rsid w:val="00F713A3"/>
    <w:rsid w:val="00F713CB"/>
    <w:rsid w:val="00F71465"/>
    <w:rsid w:val="00F714C8"/>
    <w:rsid w:val="00F714DE"/>
    <w:rsid w:val="00F71510"/>
    <w:rsid w:val="00F71512"/>
    <w:rsid w:val="00F7157E"/>
    <w:rsid w:val="00F71694"/>
    <w:rsid w:val="00F7189E"/>
    <w:rsid w:val="00F71A8F"/>
    <w:rsid w:val="00F71A96"/>
    <w:rsid w:val="00F71B12"/>
    <w:rsid w:val="00F71B25"/>
    <w:rsid w:val="00F71B5D"/>
    <w:rsid w:val="00F71C38"/>
    <w:rsid w:val="00F71D08"/>
    <w:rsid w:val="00F71DCB"/>
    <w:rsid w:val="00F72104"/>
    <w:rsid w:val="00F721AA"/>
    <w:rsid w:val="00F721E9"/>
    <w:rsid w:val="00F7220B"/>
    <w:rsid w:val="00F724B8"/>
    <w:rsid w:val="00F725AE"/>
    <w:rsid w:val="00F72663"/>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02D"/>
    <w:rsid w:val="00F7313B"/>
    <w:rsid w:val="00F7336F"/>
    <w:rsid w:val="00F733C8"/>
    <w:rsid w:val="00F73476"/>
    <w:rsid w:val="00F73549"/>
    <w:rsid w:val="00F735BF"/>
    <w:rsid w:val="00F73627"/>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D96"/>
    <w:rsid w:val="00F75EBD"/>
    <w:rsid w:val="00F75EC9"/>
    <w:rsid w:val="00F75F01"/>
    <w:rsid w:val="00F76147"/>
    <w:rsid w:val="00F7619B"/>
    <w:rsid w:val="00F761FE"/>
    <w:rsid w:val="00F76255"/>
    <w:rsid w:val="00F76270"/>
    <w:rsid w:val="00F7642F"/>
    <w:rsid w:val="00F7652D"/>
    <w:rsid w:val="00F76586"/>
    <w:rsid w:val="00F76670"/>
    <w:rsid w:val="00F766A8"/>
    <w:rsid w:val="00F76774"/>
    <w:rsid w:val="00F7687D"/>
    <w:rsid w:val="00F7690D"/>
    <w:rsid w:val="00F76BD9"/>
    <w:rsid w:val="00F76C15"/>
    <w:rsid w:val="00F76C38"/>
    <w:rsid w:val="00F76FE9"/>
    <w:rsid w:val="00F77086"/>
    <w:rsid w:val="00F77100"/>
    <w:rsid w:val="00F77285"/>
    <w:rsid w:val="00F775C7"/>
    <w:rsid w:val="00F776B1"/>
    <w:rsid w:val="00F776F1"/>
    <w:rsid w:val="00F77727"/>
    <w:rsid w:val="00F778AC"/>
    <w:rsid w:val="00F77A1D"/>
    <w:rsid w:val="00F77A54"/>
    <w:rsid w:val="00F77B2E"/>
    <w:rsid w:val="00F77B86"/>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0C"/>
    <w:rsid w:val="00F84816"/>
    <w:rsid w:val="00F8483A"/>
    <w:rsid w:val="00F84853"/>
    <w:rsid w:val="00F84878"/>
    <w:rsid w:val="00F848ED"/>
    <w:rsid w:val="00F84980"/>
    <w:rsid w:val="00F84A8F"/>
    <w:rsid w:val="00F84B44"/>
    <w:rsid w:val="00F84BA3"/>
    <w:rsid w:val="00F84C39"/>
    <w:rsid w:val="00F84C4C"/>
    <w:rsid w:val="00F84D4C"/>
    <w:rsid w:val="00F84E61"/>
    <w:rsid w:val="00F84EFE"/>
    <w:rsid w:val="00F84FE9"/>
    <w:rsid w:val="00F852C3"/>
    <w:rsid w:val="00F85386"/>
    <w:rsid w:val="00F854F5"/>
    <w:rsid w:val="00F85685"/>
    <w:rsid w:val="00F85691"/>
    <w:rsid w:val="00F856DD"/>
    <w:rsid w:val="00F85830"/>
    <w:rsid w:val="00F859CB"/>
    <w:rsid w:val="00F85A98"/>
    <w:rsid w:val="00F85DD7"/>
    <w:rsid w:val="00F85F94"/>
    <w:rsid w:val="00F85FEA"/>
    <w:rsid w:val="00F860F0"/>
    <w:rsid w:val="00F86105"/>
    <w:rsid w:val="00F86189"/>
    <w:rsid w:val="00F861CA"/>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B3A"/>
    <w:rsid w:val="00F87BFB"/>
    <w:rsid w:val="00F87D0E"/>
    <w:rsid w:val="00F87DBA"/>
    <w:rsid w:val="00F90398"/>
    <w:rsid w:val="00F9046F"/>
    <w:rsid w:val="00F906D1"/>
    <w:rsid w:val="00F90721"/>
    <w:rsid w:val="00F908CF"/>
    <w:rsid w:val="00F90A63"/>
    <w:rsid w:val="00F90A71"/>
    <w:rsid w:val="00F90AE3"/>
    <w:rsid w:val="00F90B29"/>
    <w:rsid w:val="00F90B6F"/>
    <w:rsid w:val="00F90FFE"/>
    <w:rsid w:val="00F9107B"/>
    <w:rsid w:val="00F910FB"/>
    <w:rsid w:val="00F91240"/>
    <w:rsid w:val="00F913DC"/>
    <w:rsid w:val="00F914C7"/>
    <w:rsid w:val="00F915E7"/>
    <w:rsid w:val="00F91610"/>
    <w:rsid w:val="00F917B3"/>
    <w:rsid w:val="00F91871"/>
    <w:rsid w:val="00F91946"/>
    <w:rsid w:val="00F919E4"/>
    <w:rsid w:val="00F91A04"/>
    <w:rsid w:val="00F91AEA"/>
    <w:rsid w:val="00F91BF1"/>
    <w:rsid w:val="00F91C62"/>
    <w:rsid w:val="00F91D0E"/>
    <w:rsid w:val="00F91D9F"/>
    <w:rsid w:val="00F91DDA"/>
    <w:rsid w:val="00F91E9B"/>
    <w:rsid w:val="00F91EED"/>
    <w:rsid w:val="00F91F0F"/>
    <w:rsid w:val="00F91FE6"/>
    <w:rsid w:val="00F9227A"/>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4032"/>
    <w:rsid w:val="00F94182"/>
    <w:rsid w:val="00F9431F"/>
    <w:rsid w:val="00F94419"/>
    <w:rsid w:val="00F94468"/>
    <w:rsid w:val="00F944D9"/>
    <w:rsid w:val="00F94535"/>
    <w:rsid w:val="00F9479F"/>
    <w:rsid w:val="00F948BB"/>
    <w:rsid w:val="00F9496C"/>
    <w:rsid w:val="00F94A1C"/>
    <w:rsid w:val="00F94A76"/>
    <w:rsid w:val="00F94B9A"/>
    <w:rsid w:val="00F94BB9"/>
    <w:rsid w:val="00F94C6E"/>
    <w:rsid w:val="00F94CD7"/>
    <w:rsid w:val="00F94D07"/>
    <w:rsid w:val="00F94D2F"/>
    <w:rsid w:val="00F94DB3"/>
    <w:rsid w:val="00F94E1E"/>
    <w:rsid w:val="00F94EEC"/>
    <w:rsid w:val="00F94FD9"/>
    <w:rsid w:val="00F9503C"/>
    <w:rsid w:val="00F95160"/>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06"/>
    <w:rsid w:val="00F95C19"/>
    <w:rsid w:val="00F95C9F"/>
    <w:rsid w:val="00F95D72"/>
    <w:rsid w:val="00F95D7C"/>
    <w:rsid w:val="00F95DE5"/>
    <w:rsid w:val="00F95DEA"/>
    <w:rsid w:val="00F95E7B"/>
    <w:rsid w:val="00F95ED2"/>
    <w:rsid w:val="00F95EE4"/>
    <w:rsid w:val="00F96034"/>
    <w:rsid w:val="00F9603C"/>
    <w:rsid w:val="00F960DB"/>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274"/>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3A"/>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C2"/>
    <w:rsid w:val="00FA1EFB"/>
    <w:rsid w:val="00FA222E"/>
    <w:rsid w:val="00FA2282"/>
    <w:rsid w:val="00FA22CD"/>
    <w:rsid w:val="00FA244E"/>
    <w:rsid w:val="00FA2875"/>
    <w:rsid w:val="00FA2A14"/>
    <w:rsid w:val="00FA2B47"/>
    <w:rsid w:val="00FA2B7F"/>
    <w:rsid w:val="00FA2C35"/>
    <w:rsid w:val="00FA2D3B"/>
    <w:rsid w:val="00FA2EEE"/>
    <w:rsid w:val="00FA2F86"/>
    <w:rsid w:val="00FA30F9"/>
    <w:rsid w:val="00FA3123"/>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CFD"/>
    <w:rsid w:val="00FA4D02"/>
    <w:rsid w:val="00FA4DDF"/>
    <w:rsid w:val="00FA4E26"/>
    <w:rsid w:val="00FA4F00"/>
    <w:rsid w:val="00FA5275"/>
    <w:rsid w:val="00FA53BF"/>
    <w:rsid w:val="00FA5445"/>
    <w:rsid w:val="00FA55A5"/>
    <w:rsid w:val="00FA560A"/>
    <w:rsid w:val="00FA5740"/>
    <w:rsid w:val="00FA5763"/>
    <w:rsid w:val="00FA58DD"/>
    <w:rsid w:val="00FA5A51"/>
    <w:rsid w:val="00FA5AB6"/>
    <w:rsid w:val="00FA5C71"/>
    <w:rsid w:val="00FA5D5C"/>
    <w:rsid w:val="00FA5D91"/>
    <w:rsid w:val="00FA5DCE"/>
    <w:rsid w:val="00FA5E71"/>
    <w:rsid w:val="00FA5E74"/>
    <w:rsid w:val="00FA5F3F"/>
    <w:rsid w:val="00FA5F5E"/>
    <w:rsid w:val="00FA60E8"/>
    <w:rsid w:val="00FA610C"/>
    <w:rsid w:val="00FA6147"/>
    <w:rsid w:val="00FA614C"/>
    <w:rsid w:val="00FA6199"/>
    <w:rsid w:val="00FA626D"/>
    <w:rsid w:val="00FA62CD"/>
    <w:rsid w:val="00FA645E"/>
    <w:rsid w:val="00FA6586"/>
    <w:rsid w:val="00FA658F"/>
    <w:rsid w:val="00FA65CB"/>
    <w:rsid w:val="00FA6686"/>
    <w:rsid w:val="00FA6A01"/>
    <w:rsid w:val="00FA6D11"/>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811"/>
    <w:rsid w:val="00FB09AB"/>
    <w:rsid w:val="00FB0B95"/>
    <w:rsid w:val="00FB0C33"/>
    <w:rsid w:val="00FB0C77"/>
    <w:rsid w:val="00FB0C84"/>
    <w:rsid w:val="00FB0D29"/>
    <w:rsid w:val="00FB0E2B"/>
    <w:rsid w:val="00FB0E6D"/>
    <w:rsid w:val="00FB1134"/>
    <w:rsid w:val="00FB11E3"/>
    <w:rsid w:val="00FB12F9"/>
    <w:rsid w:val="00FB13D5"/>
    <w:rsid w:val="00FB14E0"/>
    <w:rsid w:val="00FB1511"/>
    <w:rsid w:val="00FB1580"/>
    <w:rsid w:val="00FB15EE"/>
    <w:rsid w:val="00FB168E"/>
    <w:rsid w:val="00FB1788"/>
    <w:rsid w:val="00FB1820"/>
    <w:rsid w:val="00FB1875"/>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C8"/>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A26"/>
    <w:rsid w:val="00FB5AEE"/>
    <w:rsid w:val="00FB5D7D"/>
    <w:rsid w:val="00FB5E71"/>
    <w:rsid w:val="00FB5F8F"/>
    <w:rsid w:val="00FB611D"/>
    <w:rsid w:val="00FB614E"/>
    <w:rsid w:val="00FB61E4"/>
    <w:rsid w:val="00FB63E2"/>
    <w:rsid w:val="00FB63FF"/>
    <w:rsid w:val="00FB6543"/>
    <w:rsid w:val="00FB65DD"/>
    <w:rsid w:val="00FB66A5"/>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9A"/>
    <w:rsid w:val="00FB76D4"/>
    <w:rsid w:val="00FB7846"/>
    <w:rsid w:val="00FB78DF"/>
    <w:rsid w:val="00FB78EF"/>
    <w:rsid w:val="00FB7904"/>
    <w:rsid w:val="00FB794F"/>
    <w:rsid w:val="00FB7994"/>
    <w:rsid w:val="00FB7A0B"/>
    <w:rsid w:val="00FB7A39"/>
    <w:rsid w:val="00FB7C38"/>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BB4"/>
    <w:rsid w:val="00FC0C54"/>
    <w:rsid w:val="00FC0E39"/>
    <w:rsid w:val="00FC0E53"/>
    <w:rsid w:val="00FC0E7D"/>
    <w:rsid w:val="00FC11CE"/>
    <w:rsid w:val="00FC11F5"/>
    <w:rsid w:val="00FC13A7"/>
    <w:rsid w:val="00FC1524"/>
    <w:rsid w:val="00FC15D3"/>
    <w:rsid w:val="00FC1837"/>
    <w:rsid w:val="00FC1BD6"/>
    <w:rsid w:val="00FC1D1B"/>
    <w:rsid w:val="00FC1D69"/>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AE4"/>
    <w:rsid w:val="00FC2B45"/>
    <w:rsid w:val="00FC2CE4"/>
    <w:rsid w:val="00FC2D22"/>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E3E"/>
    <w:rsid w:val="00FC3E9E"/>
    <w:rsid w:val="00FC401F"/>
    <w:rsid w:val="00FC4244"/>
    <w:rsid w:val="00FC44F4"/>
    <w:rsid w:val="00FC451A"/>
    <w:rsid w:val="00FC4523"/>
    <w:rsid w:val="00FC45A2"/>
    <w:rsid w:val="00FC4694"/>
    <w:rsid w:val="00FC46DA"/>
    <w:rsid w:val="00FC4866"/>
    <w:rsid w:val="00FC491B"/>
    <w:rsid w:val="00FC498F"/>
    <w:rsid w:val="00FC49C5"/>
    <w:rsid w:val="00FC4B73"/>
    <w:rsid w:val="00FC4DB6"/>
    <w:rsid w:val="00FC4DC1"/>
    <w:rsid w:val="00FC4E38"/>
    <w:rsid w:val="00FC502C"/>
    <w:rsid w:val="00FC504A"/>
    <w:rsid w:val="00FC5113"/>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E57"/>
    <w:rsid w:val="00FC6F72"/>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4A"/>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2A"/>
    <w:rsid w:val="00FD0D85"/>
    <w:rsid w:val="00FD0DEE"/>
    <w:rsid w:val="00FD0E7F"/>
    <w:rsid w:val="00FD0FA5"/>
    <w:rsid w:val="00FD10EF"/>
    <w:rsid w:val="00FD1156"/>
    <w:rsid w:val="00FD1286"/>
    <w:rsid w:val="00FD15A6"/>
    <w:rsid w:val="00FD15B8"/>
    <w:rsid w:val="00FD161C"/>
    <w:rsid w:val="00FD1824"/>
    <w:rsid w:val="00FD1826"/>
    <w:rsid w:val="00FD1874"/>
    <w:rsid w:val="00FD188D"/>
    <w:rsid w:val="00FD18CE"/>
    <w:rsid w:val="00FD1920"/>
    <w:rsid w:val="00FD1981"/>
    <w:rsid w:val="00FD1AC4"/>
    <w:rsid w:val="00FD1B56"/>
    <w:rsid w:val="00FD1C19"/>
    <w:rsid w:val="00FD1C37"/>
    <w:rsid w:val="00FD1CF7"/>
    <w:rsid w:val="00FD1E2F"/>
    <w:rsid w:val="00FD2037"/>
    <w:rsid w:val="00FD210F"/>
    <w:rsid w:val="00FD211C"/>
    <w:rsid w:val="00FD22C1"/>
    <w:rsid w:val="00FD22E9"/>
    <w:rsid w:val="00FD2363"/>
    <w:rsid w:val="00FD236B"/>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6BA"/>
    <w:rsid w:val="00FD3730"/>
    <w:rsid w:val="00FD3740"/>
    <w:rsid w:val="00FD3856"/>
    <w:rsid w:val="00FD39AB"/>
    <w:rsid w:val="00FD3ADE"/>
    <w:rsid w:val="00FD3B08"/>
    <w:rsid w:val="00FD3FE1"/>
    <w:rsid w:val="00FD3FE2"/>
    <w:rsid w:val="00FD4108"/>
    <w:rsid w:val="00FD4146"/>
    <w:rsid w:val="00FD45EF"/>
    <w:rsid w:val="00FD460D"/>
    <w:rsid w:val="00FD4785"/>
    <w:rsid w:val="00FD4806"/>
    <w:rsid w:val="00FD4929"/>
    <w:rsid w:val="00FD49F4"/>
    <w:rsid w:val="00FD49FC"/>
    <w:rsid w:val="00FD4BA4"/>
    <w:rsid w:val="00FD4BD2"/>
    <w:rsid w:val="00FD4C4D"/>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DD2"/>
    <w:rsid w:val="00FD5F57"/>
    <w:rsid w:val="00FD601F"/>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80"/>
    <w:rsid w:val="00FD6DC2"/>
    <w:rsid w:val="00FD70AB"/>
    <w:rsid w:val="00FD70AE"/>
    <w:rsid w:val="00FD7161"/>
    <w:rsid w:val="00FD728A"/>
    <w:rsid w:val="00FD737C"/>
    <w:rsid w:val="00FD7393"/>
    <w:rsid w:val="00FD7525"/>
    <w:rsid w:val="00FD763C"/>
    <w:rsid w:val="00FD773F"/>
    <w:rsid w:val="00FD77EA"/>
    <w:rsid w:val="00FD792B"/>
    <w:rsid w:val="00FD7CDD"/>
    <w:rsid w:val="00FE002E"/>
    <w:rsid w:val="00FE00FC"/>
    <w:rsid w:val="00FE0178"/>
    <w:rsid w:val="00FE0181"/>
    <w:rsid w:val="00FE01F7"/>
    <w:rsid w:val="00FE02BD"/>
    <w:rsid w:val="00FE02D6"/>
    <w:rsid w:val="00FE06B7"/>
    <w:rsid w:val="00FE06FE"/>
    <w:rsid w:val="00FE0795"/>
    <w:rsid w:val="00FE0939"/>
    <w:rsid w:val="00FE0AC6"/>
    <w:rsid w:val="00FE0AD4"/>
    <w:rsid w:val="00FE0CCA"/>
    <w:rsid w:val="00FE0DB6"/>
    <w:rsid w:val="00FE0E36"/>
    <w:rsid w:val="00FE0E8E"/>
    <w:rsid w:val="00FE0F20"/>
    <w:rsid w:val="00FE0FD4"/>
    <w:rsid w:val="00FE0FFC"/>
    <w:rsid w:val="00FE101B"/>
    <w:rsid w:val="00FE115B"/>
    <w:rsid w:val="00FE1309"/>
    <w:rsid w:val="00FE1354"/>
    <w:rsid w:val="00FE1404"/>
    <w:rsid w:val="00FE1472"/>
    <w:rsid w:val="00FE1516"/>
    <w:rsid w:val="00FE18F2"/>
    <w:rsid w:val="00FE1A8A"/>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F86"/>
    <w:rsid w:val="00FE301C"/>
    <w:rsid w:val="00FE3021"/>
    <w:rsid w:val="00FE307C"/>
    <w:rsid w:val="00FE3095"/>
    <w:rsid w:val="00FE3111"/>
    <w:rsid w:val="00FE338E"/>
    <w:rsid w:val="00FE33A3"/>
    <w:rsid w:val="00FE3465"/>
    <w:rsid w:val="00FE3519"/>
    <w:rsid w:val="00FE351B"/>
    <w:rsid w:val="00FE3529"/>
    <w:rsid w:val="00FE3557"/>
    <w:rsid w:val="00FE358B"/>
    <w:rsid w:val="00FE369B"/>
    <w:rsid w:val="00FE39CF"/>
    <w:rsid w:val="00FE3A38"/>
    <w:rsid w:val="00FE3C3F"/>
    <w:rsid w:val="00FE3D56"/>
    <w:rsid w:val="00FE3DD6"/>
    <w:rsid w:val="00FE3F69"/>
    <w:rsid w:val="00FE3FB6"/>
    <w:rsid w:val="00FE3FBF"/>
    <w:rsid w:val="00FE3FD9"/>
    <w:rsid w:val="00FE41BC"/>
    <w:rsid w:val="00FE42F1"/>
    <w:rsid w:val="00FE4380"/>
    <w:rsid w:val="00FE4405"/>
    <w:rsid w:val="00FE477D"/>
    <w:rsid w:val="00FE47EE"/>
    <w:rsid w:val="00FE48A4"/>
    <w:rsid w:val="00FE4920"/>
    <w:rsid w:val="00FE4A3D"/>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419"/>
    <w:rsid w:val="00FE5421"/>
    <w:rsid w:val="00FE5624"/>
    <w:rsid w:val="00FE5656"/>
    <w:rsid w:val="00FE5661"/>
    <w:rsid w:val="00FE5667"/>
    <w:rsid w:val="00FE56F1"/>
    <w:rsid w:val="00FE5748"/>
    <w:rsid w:val="00FE5753"/>
    <w:rsid w:val="00FE57E1"/>
    <w:rsid w:val="00FE57EB"/>
    <w:rsid w:val="00FE5AD8"/>
    <w:rsid w:val="00FE5C6F"/>
    <w:rsid w:val="00FE5D2C"/>
    <w:rsid w:val="00FE5D8D"/>
    <w:rsid w:val="00FE5DA3"/>
    <w:rsid w:val="00FE5FBF"/>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7BC"/>
    <w:rsid w:val="00FE77DA"/>
    <w:rsid w:val="00FE7A06"/>
    <w:rsid w:val="00FE7C65"/>
    <w:rsid w:val="00FF0077"/>
    <w:rsid w:val="00FF007C"/>
    <w:rsid w:val="00FF0190"/>
    <w:rsid w:val="00FF033A"/>
    <w:rsid w:val="00FF041A"/>
    <w:rsid w:val="00FF05D6"/>
    <w:rsid w:val="00FF077A"/>
    <w:rsid w:val="00FF0792"/>
    <w:rsid w:val="00FF0813"/>
    <w:rsid w:val="00FF08CD"/>
    <w:rsid w:val="00FF0964"/>
    <w:rsid w:val="00FF0AAB"/>
    <w:rsid w:val="00FF0AB6"/>
    <w:rsid w:val="00FF0B7C"/>
    <w:rsid w:val="00FF0BAA"/>
    <w:rsid w:val="00FF0DB2"/>
    <w:rsid w:val="00FF0E38"/>
    <w:rsid w:val="00FF0E98"/>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8"/>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9B3"/>
    <w:rsid w:val="00FF4AED"/>
    <w:rsid w:val="00FF4B5E"/>
    <w:rsid w:val="00FF4BC4"/>
    <w:rsid w:val="00FF4BE1"/>
    <w:rsid w:val="00FF4DDE"/>
    <w:rsid w:val="00FF4EB4"/>
    <w:rsid w:val="00FF4F78"/>
    <w:rsid w:val="00FF4F92"/>
    <w:rsid w:val="00FF50B2"/>
    <w:rsid w:val="00FF5156"/>
    <w:rsid w:val="00FF52EB"/>
    <w:rsid w:val="00FF54EB"/>
    <w:rsid w:val="00FF5717"/>
    <w:rsid w:val="00FF5AB1"/>
    <w:rsid w:val="00FF5C0D"/>
    <w:rsid w:val="00FF5E33"/>
    <w:rsid w:val="00FF5EFB"/>
    <w:rsid w:val="00FF5F32"/>
    <w:rsid w:val="00FF61E7"/>
    <w:rsid w:val="00FF6223"/>
    <w:rsid w:val="00FF62CD"/>
    <w:rsid w:val="00FF6348"/>
    <w:rsid w:val="00FF6366"/>
    <w:rsid w:val="00FF6436"/>
    <w:rsid w:val="00FF64C8"/>
    <w:rsid w:val="00FF6704"/>
    <w:rsid w:val="00FF6822"/>
    <w:rsid w:val="00FF6837"/>
    <w:rsid w:val="00FF6875"/>
    <w:rsid w:val="00FF6A33"/>
    <w:rsid w:val="00FF6B93"/>
    <w:rsid w:val="00FF6C1F"/>
    <w:rsid w:val="00FF6C48"/>
    <w:rsid w:val="00FF6E17"/>
    <w:rsid w:val="00FF6F6F"/>
    <w:rsid w:val="00FF7146"/>
    <w:rsid w:val="00FF71A1"/>
    <w:rsid w:val="00FF73C8"/>
    <w:rsid w:val="00FF73D0"/>
    <w:rsid w:val="00FF749D"/>
    <w:rsid w:val="00FF7506"/>
    <w:rsid w:val="00FF7667"/>
    <w:rsid w:val="00FF7830"/>
    <w:rsid w:val="00FF7867"/>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CEED96"/>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579520"/>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B5EC0"/>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CE8DD"/>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EFB257"/>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38C51"/>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2640A"/>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9B2F9"/>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8485A"/>
    <w:rsid w:val="41FB3015"/>
    <w:rsid w:val="41FDC01F"/>
    <w:rsid w:val="4206587A"/>
    <w:rsid w:val="420B789F"/>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76E26"/>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DCCB6"/>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64DDC"/>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8E78DA"/>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713F2"/>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C99E2"/>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83B00"/>
    <w:rsid w:val="650E1F69"/>
    <w:rsid w:val="6511E5CE"/>
    <w:rsid w:val="6527A138"/>
    <w:rsid w:val="652CF896"/>
    <w:rsid w:val="652E7D56"/>
    <w:rsid w:val="6531E356"/>
    <w:rsid w:val="653A8AD7"/>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4279E"/>
    <w:rsid w:val="664A3B09"/>
    <w:rsid w:val="664B648F"/>
    <w:rsid w:val="664EC774"/>
    <w:rsid w:val="66550E6F"/>
    <w:rsid w:val="666823DC"/>
    <w:rsid w:val="666DC97C"/>
    <w:rsid w:val="667438B1"/>
    <w:rsid w:val="6674B231"/>
    <w:rsid w:val="6677806F"/>
    <w:rsid w:val="6682A1BD"/>
    <w:rsid w:val="6693AC7B"/>
    <w:rsid w:val="6696D8E2"/>
    <w:rsid w:val="6697DA11"/>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9CA9A"/>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3ECE"/>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9034C"/>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8FE0866"/>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1C4C4"/>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4FF06D-08AC-44D5-8F94-D022E00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50"/>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9"/>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2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2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2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3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3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3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 w:type="character" w:customStyle="1" w:styleId="FooterChar">
    <w:name w:val="Footer Char"/>
    <w:basedOn w:val="DefaultParagraphFont"/>
    <w:link w:val="Footer"/>
    <w:uiPriority w:val="99"/>
    <w:rsid w:val="00CB7DBD"/>
    <w:rPr>
      <w:rFonts w:ascii="Arial" w:hAnsi="Arial"/>
      <w:b/>
      <w:i/>
      <w:noProof/>
      <w:sz w:val="18"/>
    </w:rPr>
  </w:style>
  <w:style w:type="character" w:customStyle="1" w:styleId="tabchar">
    <w:name w:val="tabchar"/>
    <w:basedOn w:val="DefaultParagraphFont"/>
    <w:rsid w:val="009A335D"/>
  </w:style>
  <w:style w:type="character" w:customStyle="1" w:styleId="findhit">
    <w:name w:val="findhit"/>
    <w:basedOn w:val="DefaultParagraphFont"/>
    <w:rsid w:val="009A3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333516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686531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3775483">
      <w:bodyDiv w:val="1"/>
      <w:marLeft w:val="0"/>
      <w:marRight w:val="0"/>
      <w:marTop w:val="0"/>
      <w:marBottom w:val="0"/>
      <w:divBdr>
        <w:top w:val="none" w:sz="0" w:space="0" w:color="auto"/>
        <w:left w:val="none" w:sz="0" w:space="0" w:color="auto"/>
        <w:bottom w:val="none" w:sz="0" w:space="0" w:color="auto"/>
        <w:right w:val="none" w:sz="0" w:space="0" w:color="auto"/>
      </w:divBdr>
      <w:divsChild>
        <w:div w:id="252014092">
          <w:marLeft w:val="0"/>
          <w:marRight w:val="0"/>
          <w:marTop w:val="0"/>
          <w:marBottom w:val="0"/>
          <w:divBdr>
            <w:top w:val="none" w:sz="0" w:space="0" w:color="auto"/>
            <w:left w:val="none" w:sz="0" w:space="0" w:color="auto"/>
            <w:bottom w:val="none" w:sz="0" w:space="0" w:color="auto"/>
            <w:right w:val="none" w:sz="0" w:space="0" w:color="auto"/>
          </w:divBdr>
        </w:div>
        <w:div w:id="773357135">
          <w:marLeft w:val="0"/>
          <w:marRight w:val="0"/>
          <w:marTop w:val="0"/>
          <w:marBottom w:val="0"/>
          <w:divBdr>
            <w:top w:val="none" w:sz="0" w:space="0" w:color="auto"/>
            <w:left w:val="none" w:sz="0" w:space="0" w:color="auto"/>
            <w:bottom w:val="none" w:sz="0" w:space="0" w:color="auto"/>
            <w:right w:val="none" w:sz="0" w:space="0" w:color="auto"/>
          </w:divBdr>
        </w:div>
        <w:div w:id="908157195">
          <w:marLeft w:val="0"/>
          <w:marRight w:val="0"/>
          <w:marTop w:val="0"/>
          <w:marBottom w:val="0"/>
          <w:divBdr>
            <w:top w:val="none" w:sz="0" w:space="0" w:color="auto"/>
            <w:left w:val="none" w:sz="0" w:space="0" w:color="auto"/>
            <w:bottom w:val="none" w:sz="0" w:space="0" w:color="auto"/>
            <w:right w:val="none" w:sz="0" w:space="0" w:color="auto"/>
          </w:divBdr>
        </w:div>
        <w:div w:id="977760412">
          <w:marLeft w:val="0"/>
          <w:marRight w:val="0"/>
          <w:marTop w:val="0"/>
          <w:marBottom w:val="0"/>
          <w:divBdr>
            <w:top w:val="none" w:sz="0" w:space="0" w:color="auto"/>
            <w:left w:val="none" w:sz="0" w:space="0" w:color="auto"/>
            <w:bottom w:val="none" w:sz="0" w:space="0" w:color="auto"/>
            <w:right w:val="none" w:sz="0" w:space="0" w:color="auto"/>
          </w:divBdr>
        </w:div>
        <w:div w:id="1111127947">
          <w:marLeft w:val="0"/>
          <w:marRight w:val="0"/>
          <w:marTop w:val="0"/>
          <w:marBottom w:val="0"/>
          <w:divBdr>
            <w:top w:val="none" w:sz="0" w:space="0" w:color="auto"/>
            <w:left w:val="none" w:sz="0" w:space="0" w:color="auto"/>
            <w:bottom w:val="none" w:sz="0" w:space="0" w:color="auto"/>
            <w:right w:val="none" w:sz="0" w:space="0" w:color="auto"/>
          </w:divBdr>
        </w:div>
        <w:div w:id="1139802751">
          <w:marLeft w:val="0"/>
          <w:marRight w:val="0"/>
          <w:marTop w:val="0"/>
          <w:marBottom w:val="0"/>
          <w:divBdr>
            <w:top w:val="none" w:sz="0" w:space="0" w:color="auto"/>
            <w:left w:val="none" w:sz="0" w:space="0" w:color="auto"/>
            <w:bottom w:val="none" w:sz="0" w:space="0" w:color="auto"/>
            <w:right w:val="none" w:sz="0" w:space="0" w:color="auto"/>
          </w:divBdr>
        </w:div>
        <w:div w:id="1178231953">
          <w:marLeft w:val="0"/>
          <w:marRight w:val="0"/>
          <w:marTop w:val="0"/>
          <w:marBottom w:val="0"/>
          <w:divBdr>
            <w:top w:val="none" w:sz="0" w:space="0" w:color="auto"/>
            <w:left w:val="none" w:sz="0" w:space="0" w:color="auto"/>
            <w:bottom w:val="none" w:sz="0" w:space="0" w:color="auto"/>
            <w:right w:val="none" w:sz="0" w:space="0" w:color="auto"/>
          </w:divBdr>
        </w:div>
        <w:div w:id="1389839655">
          <w:marLeft w:val="0"/>
          <w:marRight w:val="0"/>
          <w:marTop w:val="0"/>
          <w:marBottom w:val="0"/>
          <w:divBdr>
            <w:top w:val="none" w:sz="0" w:space="0" w:color="auto"/>
            <w:left w:val="none" w:sz="0" w:space="0" w:color="auto"/>
            <w:bottom w:val="none" w:sz="0" w:space="0" w:color="auto"/>
            <w:right w:val="none" w:sz="0" w:space="0" w:color="auto"/>
          </w:divBdr>
        </w:div>
        <w:div w:id="1516111712">
          <w:marLeft w:val="0"/>
          <w:marRight w:val="0"/>
          <w:marTop w:val="0"/>
          <w:marBottom w:val="0"/>
          <w:divBdr>
            <w:top w:val="none" w:sz="0" w:space="0" w:color="auto"/>
            <w:left w:val="none" w:sz="0" w:space="0" w:color="auto"/>
            <w:bottom w:val="none" w:sz="0" w:space="0" w:color="auto"/>
            <w:right w:val="none" w:sz="0" w:space="0" w:color="auto"/>
          </w:divBdr>
        </w:div>
        <w:div w:id="1569345710">
          <w:marLeft w:val="0"/>
          <w:marRight w:val="0"/>
          <w:marTop w:val="0"/>
          <w:marBottom w:val="0"/>
          <w:divBdr>
            <w:top w:val="none" w:sz="0" w:space="0" w:color="auto"/>
            <w:left w:val="none" w:sz="0" w:space="0" w:color="auto"/>
            <w:bottom w:val="none" w:sz="0" w:space="0" w:color="auto"/>
            <w:right w:val="none" w:sz="0" w:space="0" w:color="auto"/>
          </w:divBdr>
        </w:div>
        <w:div w:id="1709718103">
          <w:marLeft w:val="0"/>
          <w:marRight w:val="0"/>
          <w:marTop w:val="0"/>
          <w:marBottom w:val="0"/>
          <w:divBdr>
            <w:top w:val="none" w:sz="0" w:space="0" w:color="auto"/>
            <w:left w:val="none" w:sz="0" w:space="0" w:color="auto"/>
            <w:bottom w:val="none" w:sz="0" w:space="0" w:color="auto"/>
            <w:right w:val="none" w:sz="0" w:space="0" w:color="auto"/>
          </w:divBdr>
        </w:div>
        <w:div w:id="1758746523">
          <w:marLeft w:val="0"/>
          <w:marRight w:val="0"/>
          <w:marTop w:val="0"/>
          <w:marBottom w:val="0"/>
          <w:divBdr>
            <w:top w:val="none" w:sz="0" w:space="0" w:color="auto"/>
            <w:left w:val="none" w:sz="0" w:space="0" w:color="auto"/>
            <w:bottom w:val="none" w:sz="0" w:space="0" w:color="auto"/>
            <w:right w:val="none" w:sz="0" w:space="0" w:color="auto"/>
          </w:divBdr>
        </w:div>
        <w:div w:id="2027513851">
          <w:marLeft w:val="0"/>
          <w:marRight w:val="0"/>
          <w:marTop w:val="0"/>
          <w:marBottom w:val="0"/>
          <w:divBdr>
            <w:top w:val="none" w:sz="0" w:space="0" w:color="auto"/>
            <w:left w:val="none" w:sz="0" w:space="0" w:color="auto"/>
            <w:bottom w:val="none" w:sz="0" w:space="0" w:color="auto"/>
            <w:right w:val="none" w:sz="0" w:space="0" w:color="auto"/>
          </w:divBdr>
        </w:div>
        <w:div w:id="212168122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480769">
      <w:bodyDiv w:val="1"/>
      <w:marLeft w:val="0"/>
      <w:marRight w:val="0"/>
      <w:marTop w:val="0"/>
      <w:marBottom w:val="0"/>
      <w:divBdr>
        <w:top w:val="none" w:sz="0" w:space="0" w:color="auto"/>
        <w:left w:val="none" w:sz="0" w:space="0" w:color="auto"/>
        <w:bottom w:val="none" w:sz="0" w:space="0" w:color="auto"/>
        <w:right w:val="none" w:sz="0" w:space="0" w:color="auto"/>
      </w:divBdr>
      <w:divsChild>
        <w:div w:id="2057474">
          <w:marLeft w:val="0"/>
          <w:marRight w:val="0"/>
          <w:marTop w:val="0"/>
          <w:marBottom w:val="0"/>
          <w:divBdr>
            <w:top w:val="none" w:sz="0" w:space="0" w:color="auto"/>
            <w:left w:val="none" w:sz="0" w:space="0" w:color="auto"/>
            <w:bottom w:val="none" w:sz="0" w:space="0" w:color="auto"/>
            <w:right w:val="none" w:sz="0" w:space="0" w:color="auto"/>
          </w:divBdr>
        </w:div>
        <w:div w:id="87963877">
          <w:marLeft w:val="0"/>
          <w:marRight w:val="0"/>
          <w:marTop w:val="0"/>
          <w:marBottom w:val="0"/>
          <w:divBdr>
            <w:top w:val="none" w:sz="0" w:space="0" w:color="auto"/>
            <w:left w:val="none" w:sz="0" w:space="0" w:color="auto"/>
            <w:bottom w:val="none" w:sz="0" w:space="0" w:color="auto"/>
            <w:right w:val="none" w:sz="0" w:space="0" w:color="auto"/>
          </w:divBdr>
        </w:div>
        <w:div w:id="317079935">
          <w:marLeft w:val="0"/>
          <w:marRight w:val="0"/>
          <w:marTop w:val="0"/>
          <w:marBottom w:val="0"/>
          <w:divBdr>
            <w:top w:val="none" w:sz="0" w:space="0" w:color="auto"/>
            <w:left w:val="none" w:sz="0" w:space="0" w:color="auto"/>
            <w:bottom w:val="none" w:sz="0" w:space="0" w:color="auto"/>
            <w:right w:val="none" w:sz="0" w:space="0" w:color="auto"/>
          </w:divBdr>
        </w:div>
        <w:div w:id="376127317">
          <w:marLeft w:val="0"/>
          <w:marRight w:val="0"/>
          <w:marTop w:val="0"/>
          <w:marBottom w:val="0"/>
          <w:divBdr>
            <w:top w:val="none" w:sz="0" w:space="0" w:color="auto"/>
            <w:left w:val="none" w:sz="0" w:space="0" w:color="auto"/>
            <w:bottom w:val="none" w:sz="0" w:space="0" w:color="auto"/>
            <w:right w:val="none" w:sz="0" w:space="0" w:color="auto"/>
          </w:divBdr>
        </w:div>
        <w:div w:id="422917828">
          <w:marLeft w:val="0"/>
          <w:marRight w:val="0"/>
          <w:marTop w:val="0"/>
          <w:marBottom w:val="0"/>
          <w:divBdr>
            <w:top w:val="none" w:sz="0" w:space="0" w:color="auto"/>
            <w:left w:val="none" w:sz="0" w:space="0" w:color="auto"/>
            <w:bottom w:val="none" w:sz="0" w:space="0" w:color="auto"/>
            <w:right w:val="none" w:sz="0" w:space="0" w:color="auto"/>
          </w:divBdr>
        </w:div>
        <w:div w:id="525604889">
          <w:marLeft w:val="0"/>
          <w:marRight w:val="0"/>
          <w:marTop w:val="0"/>
          <w:marBottom w:val="0"/>
          <w:divBdr>
            <w:top w:val="none" w:sz="0" w:space="0" w:color="auto"/>
            <w:left w:val="none" w:sz="0" w:space="0" w:color="auto"/>
            <w:bottom w:val="none" w:sz="0" w:space="0" w:color="auto"/>
            <w:right w:val="none" w:sz="0" w:space="0" w:color="auto"/>
          </w:divBdr>
        </w:div>
        <w:div w:id="545869041">
          <w:marLeft w:val="0"/>
          <w:marRight w:val="0"/>
          <w:marTop w:val="0"/>
          <w:marBottom w:val="0"/>
          <w:divBdr>
            <w:top w:val="none" w:sz="0" w:space="0" w:color="auto"/>
            <w:left w:val="none" w:sz="0" w:space="0" w:color="auto"/>
            <w:bottom w:val="none" w:sz="0" w:space="0" w:color="auto"/>
            <w:right w:val="none" w:sz="0" w:space="0" w:color="auto"/>
          </w:divBdr>
        </w:div>
        <w:div w:id="585771213">
          <w:marLeft w:val="0"/>
          <w:marRight w:val="0"/>
          <w:marTop w:val="0"/>
          <w:marBottom w:val="0"/>
          <w:divBdr>
            <w:top w:val="none" w:sz="0" w:space="0" w:color="auto"/>
            <w:left w:val="none" w:sz="0" w:space="0" w:color="auto"/>
            <w:bottom w:val="none" w:sz="0" w:space="0" w:color="auto"/>
            <w:right w:val="none" w:sz="0" w:space="0" w:color="auto"/>
          </w:divBdr>
        </w:div>
        <w:div w:id="771557670">
          <w:marLeft w:val="0"/>
          <w:marRight w:val="0"/>
          <w:marTop w:val="0"/>
          <w:marBottom w:val="0"/>
          <w:divBdr>
            <w:top w:val="none" w:sz="0" w:space="0" w:color="auto"/>
            <w:left w:val="none" w:sz="0" w:space="0" w:color="auto"/>
            <w:bottom w:val="none" w:sz="0" w:space="0" w:color="auto"/>
            <w:right w:val="none" w:sz="0" w:space="0" w:color="auto"/>
          </w:divBdr>
        </w:div>
        <w:div w:id="907879781">
          <w:marLeft w:val="0"/>
          <w:marRight w:val="0"/>
          <w:marTop w:val="0"/>
          <w:marBottom w:val="0"/>
          <w:divBdr>
            <w:top w:val="none" w:sz="0" w:space="0" w:color="auto"/>
            <w:left w:val="none" w:sz="0" w:space="0" w:color="auto"/>
            <w:bottom w:val="none" w:sz="0" w:space="0" w:color="auto"/>
            <w:right w:val="none" w:sz="0" w:space="0" w:color="auto"/>
          </w:divBdr>
        </w:div>
        <w:div w:id="960264368">
          <w:marLeft w:val="0"/>
          <w:marRight w:val="0"/>
          <w:marTop w:val="0"/>
          <w:marBottom w:val="0"/>
          <w:divBdr>
            <w:top w:val="none" w:sz="0" w:space="0" w:color="auto"/>
            <w:left w:val="none" w:sz="0" w:space="0" w:color="auto"/>
            <w:bottom w:val="none" w:sz="0" w:space="0" w:color="auto"/>
            <w:right w:val="none" w:sz="0" w:space="0" w:color="auto"/>
          </w:divBdr>
        </w:div>
        <w:div w:id="1401907287">
          <w:marLeft w:val="0"/>
          <w:marRight w:val="0"/>
          <w:marTop w:val="0"/>
          <w:marBottom w:val="0"/>
          <w:divBdr>
            <w:top w:val="none" w:sz="0" w:space="0" w:color="auto"/>
            <w:left w:val="none" w:sz="0" w:space="0" w:color="auto"/>
            <w:bottom w:val="none" w:sz="0" w:space="0" w:color="auto"/>
            <w:right w:val="none" w:sz="0" w:space="0" w:color="auto"/>
          </w:divBdr>
        </w:div>
        <w:div w:id="1427074283">
          <w:marLeft w:val="0"/>
          <w:marRight w:val="0"/>
          <w:marTop w:val="0"/>
          <w:marBottom w:val="0"/>
          <w:divBdr>
            <w:top w:val="none" w:sz="0" w:space="0" w:color="auto"/>
            <w:left w:val="none" w:sz="0" w:space="0" w:color="auto"/>
            <w:bottom w:val="none" w:sz="0" w:space="0" w:color="auto"/>
            <w:right w:val="none" w:sz="0" w:space="0" w:color="auto"/>
          </w:divBdr>
        </w:div>
        <w:div w:id="1755207062">
          <w:marLeft w:val="0"/>
          <w:marRight w:val="0"/>
          <w:marTop w:val="0"/>
          <w:marBottom w:val="0"/>
          <w:divBdr>
            <w:top w:val="none" w:sz="0" w:space="0" w:color="auto"/>
            <w:left w:val="none" w:sz="0" w:space="0" w:color="auto"/>
            <w:bottom w:val="none" w:sz="0" w:space="0" w:color="auto"/>
            <w:right w:val="none" w:sz="0" w:space="0" w:color="auto"/>
          </w:divBdr>
        </w:div>
      </w:divsChild>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666133">
      <w:bodyDiv w:val="1"/>
      <w:marLeft w:val="0"/>
      <w:marRight w:val="0"/>
      <w:marTop w:val="0"/>
      <w:marBottom w:val="0"/>
      <w:divBdr>
        <w:top w:val="none" w:sz="0" w:space="0" w:color="auto"/>
        <w:left w:val="none" w:sz="0" w:space="0" w:color="auto"/>
        <w:bottom w:val="none" w:sz="0" w:space="0" w:color="auto"/>
        <w:right w:val="none" w:sz="0" w:space="0" w:color="auto"/>
      </w:divBdr>
      <w:divsChild>
        <w:div w:id="206798114">
          <w:marLeft w:val="547"/>
          <w:marRight w:val="0"/>
          <w:marTop w:val="0"/>
          <w:marBottom w:val="160"/>
          <w:divBdr>
            <w:top w:val="none" w:sz="0" w:space="0" w:color="auto"/>
            <w:left w:val="none" w:sz="0" w:space="0" w:color="auto"/>
            <w:bottom w:val="none" w:sz="0" w:space="0" w:color="auto"/>
            <w:right w:val="none" w:sz="0" w:space="0" w:color="auto"/>
          </w:divBdr>
        </w:div>
        <w:div w:id="427580144">
          <w:marLeft w:val="1166"/>
          <w:marRight w:val="0"/>
          <w:marTop w:val="0"/>
          <w:marBottom w:val="160"/>
          <w:divBdr>
            <w:top w:val="none" w:sz="0" w:space="0" w:color="auto"/>
            <w:left w:val="none" w:sz="0" w:space="0" w:color="auto"/>
            <w:bottom w:val="none" w:sz="0" w:space="0" w:color="auto"/>
            <w:right w:val="none" w:sz="0" w:space="0" w:color="auto"/>
          </w:divBdr>
        </w:div>
        <w:div w:id="556354466">
          <w:marLeft w:val="547"/>
          <w:marRight w:val="0"/>
          <w:marTop w:val="0"/>
          <w:marBottom w:val="160"/>
          <w:divBdr>
            <w:top w:val="none" w:sz="0" w:space="0" w:color="auto"/>
            <w:left w:val="none" w:sz="0" w:space="0" w:color="auto"/>
            <w:bottom w:val="none" w:sz="0" w:space="0" w:color="auto"/>
            <w:right w:val="none" w:sz="0" w:space="0" w:color="auto"/>
          </w:divBdr>
        </w:div>
        <w:div w:id="639119997">
          <w:marLeft w:val="547"/>
          <w:marRight w:val="0"/>
          <w:marTop w:val="0"/>
          <w:marBottom w:val="160"/>
          <w:divBdr>
            <w:top w:val="none" w:sz="0" w:space="0" w:color="auto"/>
            <w:left w:val="none" w:sz="0" w:space="0" w:color="auto"/>
            <w:bottom w:val="none" w:sz="0" w:space="0" w:color="auto"/>
            <w:right w:val="none" w:sz="0" w:space="0" w:color="auto"/>
          </w:divBdr>
        </w:div>
        <w:div w:id="1350837138">
          <w:marLeft w:val="547"/>
          <w:marRight w:val="0"/>
          <w:marTop w:val="0"/>
          <w:marBottom w:val="160"/>
          <w:divBdr>
            <w:top w:val="none" w:sz="0" w:space="0" w:color="auto"/>
            <w:left w:val="none" w:sz="0" w:space="0" w:color="auto"/>
            <w:bottom w:val="none" w:sz="0" w:space="0" w:color="auto"/>
            <w:right w:val="none" w:sz="0" w:space="0" w:color="auto"/>
          </w:divBdr>
        </w:div>
        <w:div w:id="2138134685">
          <w:marLeft w:val="1166"/>
          <w:marRight w:val="0"/>
          <w:marTop w:val="0"/>
          <w:marBottom w:val="160"/>
          <w:divBdr>
            <w:top w:val="none" w:sz="0" w:space="0" w:color="auto"/>
            <w:left w:val="none" w:sz="0" w:space="0" w:color="auto"/>
            <w:bottom w:val="none" w:sz="0" w:space="0" w:color="auto"/>
            <w:right w:val="none" w:sz="0" w:space="0" w:color="auto"/>
          </w:divBdr>
        </w:div>
      </w:divsChild>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281836">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48018453">
      <w:bodyDiv w:val="1"/>
      <w:marLeft w:val="0"/>
      <w:marRight w:val="0"/>
      <w:marTop w:val="0"/>
      <w:marBottom w:val="0"/>
      <w:divBdr>
        <w:top w:val="none" w:sz="0" w:space="0" w:color="auto"/>
        <w:left w:val="none" w:sz="0" w:space="0" w:color="auto"/>
        <w:bottom w:val="none" w:sz="0" w:space="0" w:color="auto"/>
        <w:right w:val="none" w:sz="0" w:space="0" w:color="auto"/>
      </w:divBdr>
      <w:divsChild>
        <w:div w:id="111214656">
          <w:marLeft w:val="1166"/>
          <w:marRight w:val="0"/>
          <w:marTop w:val="0"/>
          <w:marBottom w:val="160"/>
          <w:divBdr>
            <w:top w:val="none" w:sz="0" w:space="0" w:color="auto"/>
            <w:left w:val="none" w:sz="0" w:space="0" w:color="auto"/>
            <w:bottom w:val="none" w:sz="0" w:space="0" w:color="auto"/>
            <w:right w:val="none" w:sz="0" w:space="0" w:color="auto"/>
          </w:divBdr>
        </w:div>
        <w:div w:id="547378500">
          <w:marLeft w:val="547"/>
          <w:marRight w:val="0"/>
          <w:marTop w:val="0"/>
          <w:marBottom w:val="160"/>
          <w:divBdr>
            <w:top w:val="none" w:sz="0" w:space="0" w:color="auto"/>
            <w:left w:val="none" w:sz="0" w:space="0" w:color="auto"/>
            <w:bottom w:val="none" w:sz="0" w:space="0" w:color="auto"/>
            <w:right w:val="none" w:sz="0" w:space="0" w:color="auto"/>
          </w:divBdr>
        </w:div>
        <w:div w:id="624776376">
          <w:marLeft w:val="547"/>
          <w:marRight w:val="0"/>
          <w:marTop w:val="0"/>
          <w:marBottom w:val="160"/>
          <w:divBdr>
            <w:top w:val="none" w:sz="0" w:space="0" w:color="auto"/>
            <w:left w:val="none" w:sz="0" w:space="0" w:color="auto"/>
            <w:bottom w:val="none" w:sz="0" w:space="0" w:color="auto"/>
            <w:right w:val="none" w:sz="0" w:space="0" w:color="auto"/>
          </w:divBdr>
        </w:div>
        <w:div w:id="722212537">
          <w:marLeft w:val="547"/>
          <w:marRight w:val="0"/>
          <w:marTop w:val="0"/>
          <w:marBottom w:val="160"/>
          <w:divBdr>
            <w:top w:val="none" w:sz="0" w:space="0" w:color="auto"/>
            <w:left w:val="none" w:sz="0" w:space="0" w:color="auto"/>
            <w:bottom w:val="none" w:sz="0" w:space="0" w:color="auto"/>
            <w:right w:val="none" w:sz="0" w:space="0" w:color="auto"/>
          </w:divBdr>
        </w:div>
        <w:div w:id="1210075169">
          <w:marLeft w:val="547"/>
          <w:marRight w:val="0"/>
          <w:marTop w:val="0"/>
          <w:marBottom w:val="160"/>
          <w:divBdr>
            <w:top w:val="none" w:sz="0" w:space="0" w:color="auto"/>
            <w:left w:val="none" w:sz="0" w:space="0" w:color="auto"/>
            <w:bottom w:val="none" w:sz="0" w:space="0" w:color="auto"/>
            <w:right w:val="none" w:sz="0" w:space="0" w:color="auto"/>
          </w:divBdr>
        </w:div>
        <w:div w:id="1967857074">
          <w:marLeft w:val="1166"/>
          <w:marRight w:val="0"/>
          <w:marTop w:val="0"/>
          <w:marBottom w:val="160"/>
          <w:divBdr>
            <w:top w:val="none" w:sz="0" w:space="0" w:color="auto"/>
            <w:left w:val="none" w:sz="0" w:space="0" w:color="auto"/>
            <w:bottom w:val="none" w:sz="0" w:space="0" w:color="auto"/>
            <w:right w:val="none" w:sz="0" w:space="0" w:color="auto"/>
          </w:divBdr>
        </w:div>
      </w:divsChild>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74623627">
      <w:bodyDiv w:val="1"/>
      <w:marLeft w:val="0"/>
      <w:marRight w:val="0"/>
      <w:marTop w:val="0"/>
      <w:marBottom w:val="0"/>
      <w:divBdr>
        <w:top w:val="none" w:sz="0" w:space="0" w:color="auto"/>
        <w:left w:val="none" w:sz="0" w:space="0" w:color="auto"/>
        <w:bottom w:val="none" w:sz="0" w:space="0" w:color="auto"/>
        <w:right w:val="none" w:sz="0" w:space="0" w:color="auto"/>
      </w:divBdr>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015654">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81472">
      <w:bodyDiv w:val="1"/>
      <w:marLeft w:val="0"/>
      <w:marRight w:val="0"/>
      <w:marTop w:val="0"/>
      <w:marBottom w:val="0"/>
      <w:divBdr>
        <w:top w:val="none" w:sz="0" w:space="0" w:color="auto"/>
        <w:left w:val="none" w:sz="0" w:space="0" w:color="auto"/>
        <w:bottom w:val="none" w:sz="0" w:space="0" w:color="auto"/>
        <w:right w:val="none" w:sz="0" w:space="0" w:color="auto"/>
      </w:divBdr>
      <w:divsChild>
        <w:div w:id="175849113">
          <w:marLeft w:val="0"/>
          <w:marRight w:val="0"/>
          <w:marTop w:val="0"/>
          <w:marBottom w:val="0"/>
          <w:divBdr>
            <w:top w:val="none" w:sz="0" w:space="0" w:color="auto"/>
            <w:left w:val="none" w:sz="0" w:space="0" w:color="auto"/>
            <w:bottom w:val="none" w:sz="0" w:space="0" w:color="auto"/>
            <w:right w:val="none" w:sz="0" w:space="0" w:color="auto"/>
          </w:divBdr>
        </w:div>
        <w:div w:id="285896122">
          <w:marLeft w:val="0"/>
          <w:marRight w:val="0"/>
          <w:marTop w:val="0"/>
          <w:marBottom w:val="0"/>
          <w:divBdr>
            <w:top w:val="none" w:sz="0" w:space="0" w:color="auto"/>
            <w:left w:val="none" w:sz="0" w:space="0" w:color="auto"/>
            <w:bottom w:val="none" w:sz="0" w:space="0" w:color="auto"/>
            <w:right w:val="none" w:sz="0" w:space="0" w:color="auto"/>
          </w:divBdr>
        </w:div>
        <w:div w:id="326439580">
          <w:marLeft w:val="0"/>
          <w:marRight w:val="0"/>
          <w:marTop w:val="0"/>
          <w:marBottom w:val="0"/>
          <w:divBdr>
            <w:top w:val="none" w:sz="0" w:space="0" w:color="auto"/>
            <w:left w:val="none" w:sz="0" w:space="0" w:color="auto"/>
            <w:bottom w:val="none" w:sz="0" w:space="0" w:color="auto"/>
            <w:right w:val="none" w:sz="0" w:space="0" w:color="auto"/>
          </w:divBdr>
        </w:div>
        <w:div w:id="406001445">
          <w:marLeft w:val="0"/>
          <w:marRight w:val="0"/>
          <w:marTop w:val="0"/>
          <w:marBottom w:val="0"/>
          <w:divBdr>
            <w:top w:val="none" w:sz="0" w:space="0" w:color="auto"/>
            <w:left w:val="none" w:sz="0" w:space="0" w:color="auto"/>
            <w:bottom w:val="none" w:sz="0" w:space="0" w:color="auto"/>
            <w:right w:val="none" w:sz="0" w:space="0" w:color="auto"/>
          </w:divBdr>
        </w:div>
        <w:div w:id="465320202">
          <w:marLeft w:val="0"/>
          <w:marRight w:val="0"/>
          <w:marTop w:val="0"/>
          <w:marBottom w:val="0"/>
          <w:divBdr>
            <w:top w:val="none" w:sz="0" w:space="0" w:color="auto"/>
            <w:left w:val="none" w:sz="0" w:space="0" w:color="auto"/>
            <w:bottom w:val="none" w:sz="0" w:space="0" w:color="auto"/>
            <w:right w:val="none" w:sz="0" w:space="0" w:color="auto"/>
          </w:divBdr>
        </w:div>
        <w:div w:id="498355344">
          <w:marLeft w:val="0"/>
          <w:marRight w:val="0"/>
          <w:marTop w:val="0"/>
          <w:marBottom w:val="0"/>
          <w:divBdr>
            <w:top w:val="none" w:sz="0" w:space="0" w:color="auto"/>
            <w:left w:val="none" w:sz="0" w:space="0" w:color="auto"/>
            <w:bottom w:val="none" w:sz="0" w:space="0" w:color="auto"/>
            <w:right w:val="none" w:sz="0" w:space="0" w:color="auto"/>
          </w:divBdr>
        </w:div>
        <w:div w:id="926764134">
          <w:marLeft w:val="0"/>
          <w:marRight w:val="0"/>
          <w:marTop w:val="0"/>
          <w:marBottom w:val="0"/>
          <w:divBdr>
            <w:top w:val="none" w:sz="0" w:space="0" w:color="auto"/>
            <w:left w:val="none" w:sz="0" w:space="0" w:color="auto"/>
            <w:bottom w:val="none" w:sz="0" w:space="0" w:color="auto"/>
            <w:right w:val="none" w:sz="0" w:space="0" w:color="auto"/>
          </w:divBdr>
        </w:div>
        <w:div w:id="986907378">
          <w:marLeft w:val="0"/>
          <w:marRight w:val="0"/>
          <w:marTop w:val="0"/>
          <w:marBottom w:val="0"/>
          <w:divBdr>
            <w:top w:val="none" w:sz="0" w:space="0" w:color="auto"/>
            <w:left w:val="none" w:sz="0" w:space="0" w:color="auto"/>
            <w:bottom w:val="none" w:sz="0" w:space="0" w:color="auto"/>
            <w:right w:val="none" w:sz="0" w:space="0" w:color="auto"/>
          </w:divBdr>
        </w:div>
        <w:div w:id="1169713041">
          <w:marLeft w:val="0"/>
          <w:marRight w:val="0"/>
          <w:marTop w:val="0"/>
          <w:marBottom w:val="0"/>
          <w:divBdr>
            <w:top w:val="none" w:sz="0" w:space="0" w:color="auto"/>
            <w:left w:val="none" w:sz="0" w:space="0" w:color="auto"/>
            <w:bottom w:val="none" w:sz="0" w:space="0" w:color="auto"/>
            <w:right w:val="none" w:sz="0" w:space="0" w:color="auto"/>
          </w:divBdr>
        </w:div>
        <w:div w:id="1289775848">
          <w:marLeft w:val="0"/>
          <w:marRight w:val="0"/>
          <w:marTop w:val="0"/>
          <w:marBottom w:val="0"/>
          <w:divBdr>
            <w:top w:val="none" w:sz="0" w:space="0" w:color="auto"/>
            <w:left w:val="none" w:sz="0" w:space="0" w:color="auto"/>
            <w:bottom w:val="none" w:sz="0" w:space="0" w:color="auto"/>
            <w:right w:val="none" w:sz="0" w:space="0" w:color="auto"/>
          </w:divBdr>
        </w:div>
        <w:div w:id="1600717835">
          <w:marLeft w:val="0"/>
          <w:marRight w:val="0"/>
          <w:marTop w:val="0"/>
          <w:marBottom w:val="0"/>
          <w:divBdr>
            <w:top w:val="none" w:sz="0" w:space="0" w:color="auto"/>
            <w:left w:val="none" w:sz="0" w:space="0" w:color="auto"/>
            <w:bottom w:val="none" w:sz="0" w:space="0" w:color="auto"/>
            <w:right w:val="none" w:sz="0" w:space="0" w:color="auto"/>
          </w:divBdr>
        </w:div>
        <w:div w:id="1800610039">
          <w:marLeft w:val="0"/>
          <w:marRight w:val="0"/>
          <w:marTop w:val="0"/>
          <w:marBottom w:val="0"/>
          <w:divBdr>
            <w:top w:val="none" w:sz="0" w:space="0" w:color="auto"/>
            <w:left w:val="none" w:sz="0" w:space="0" w:color="auto"/>
            <w:bottom w:val="none" w:sz="0" w:space="0" w:color="auto"/>
            <w:right w:val="none" w:sz="0" w:space="0" w:color="auto"/>
          </w:divBdr>
        </w:div>
        <w:div w:id="2039310584">
          <w:marLeft w:val="0"/>
          <w:marRight w:val="0"/>
          <w:marTop w:val="0"/>
          <w:marBottom w:val="0"/>
          <w:divBdr>
            <w:top w:val="none" w:sz="0" w:space="0" w:color="auto"/>
            <w:left w:val="none" w:sz="0" w:space="0" w:color="auto"/>
            <w:bottom w:val="none" w:sz="0" w:space="0" w:color="auto"/>
            <w:right w:val="none" w:sz="0" w:space="0" w:color="auto"/>
          </w:divBdr>
        </w:div>
        <w:div w:id="2135054634">
          <w:marLeft w:val="0"/>
          <w:marRight w:val="0"/>
          <w:marTop w:val="0"/>
          <w:marBottom w:val="0"/>
          <w:divBdr>
            <w:top w:val="none" w:sz="0" w:space="0" w:color="auto"/>
            <w:left w:val="none" w:sz="0" w:space="0" w:color="auto"/>
            <w:bottom w:val="none" w:sz="0" w:space="0" w:color="auto"/>
            <w:right w:val="none" w:sz="0" w:space="0" w:color="auto"/>
          </w:divBdr>
        </w:div>
      </w:divsChild>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RBI5PAMIO524-1616901215-34510</_dlc_DocId>
    <_dlc_DocIdUrl xmlns="71c5aaf6-e6ce-465b-b873-5148d2a4c105">
      <Url>https://nokia.sharepoint.com/sites/gxp/_layouts/15/DocIdRedir.aspx?ID=RBI5PAMIO524-1616901215-34510</Url>
      <Description>RBI5PAMIO524-1616901215-34510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6</b:RefOrder>
  </b:Source>
  <b:Source>
    <b:Tag>3GP241</b:Tag>
    <b:SourceType>Report</b:SourceType>
    <b:Guid>{F4A49CF3-5602-4FBA-B136-A593D0E13BC2}</b:Guid>
    <b:Author>
      <b:Author>
        <b:Corporate>3GPP</b:Corporate>
      </b:Author>
    </b:Author>
    <b:Title>TS 38.214 - NR Physical layer procedures for data</b:Title>
    <b:Year>2024</b:Year>
    <b:Publisher>3GPP</b:Publisher>
    <b:RefOrder>7</b:RefOrder>
  </b:Source>
  <b:Source>
    <b:Tag>3GP242</b:Tag>
    <b:SourceType>Report</b:SourceType>
    <b:Guid>{0EB39C94-12C8-4E24-A0C5-1A8EB1A8D322}</b:Guid>
    <b:Author>
      <b:Author>
        <b:Corporate>3GPP</b:Corporate>
      </b:Author>
    </b:Author>
    <b:Title>TS 37.355 - LTE Positioning Protocol (LPP) </b:Title>
    <b:Year>2024</b:Year>
    <b:RefOrder>5</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4</b:RefOrder>
  </b:Source>
  <b:Source>
    <b:Tag>Qua24</b:Tag>
    <b:SourceType>Report</b:SourceType>
    <b:Guid>{3B31C6D0-E27E-4340-87B7-E3013006E2ED}</b:Guid>
    <b:Author>
      <b:Author>
        <b:Corporate>Qualcomm (Moderator)</b:Corporate>
      </b:Author>
    </b:Author>
    <b:Title>RP-242399 -  Revised WID on Artificial Intelligence (AI)/Machine Learning (ML) Rel. 18</b:Title>
    <b:Year>2024</b:Year>
    <b:Publisher>3GPP TSG RAN Meeting #105</b:Publisher>
    <b:City>Melbourne</b:City>
    <b:RefOrder>3</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9261AB3-0357-4946-B08D-215A271D6BD8}">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104</TotalTime>
  <Pages>39</Pages>
  <Words>18644</Words>
  <Characters>104493</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Dick Carrillo Melgarejo (Nokia)</cp:lastModifiedBy>
  <cp:revision>1847</cp:revision>
  <cp:lastPrinted>2016-07-03T07:35:00Z</cp:lastPrinted>
  <dcterms:created xsi:type="dcterms:W3CDTF">2024-11-08T00:06:00Z</dcterms:created>
  <dcterms:modified xsi:type="dcterms:W3CDTF">2024-11-08T12:04:00Z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94dd02e0-373a-49f2-94b8-828e8886eff2</vt:lpwstr>
  </property>
</Properties>
</file>